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widowControl w:val="0"/>
        <w:spacing w:line="240" w:lineRule="auto"/>
        <w:rPr>
          <w:rFonts w:ascii="DM Sans" w:cs="DM Sans" w:eastAsia="DM Sans" w:hAnsi="DM Sans"/>
          <w:sz w:val="28"/>
          <w:szCs w:val="28"/>
        </w:rPr>
      </w:pPr>
      <w:r w:rsidDel="00000000" w:rsidR="00000000" w:rsidRPr="00000000">
        <w:rPr>
          <w:rFonts w:ascii="DM Sans" w:cs="DM Sans" w:eastAsia="DM Sans" w:hAnsi="DM Sans"/>
          <w:sz w:val="28"/>
          <w:szCs w:val="28"/>
          <w:rtl w:val="0"/>
        </w:rPr>
        <w:t xml:space="preserve">  </w:t>
        <w:br w:type="textWrapping"/>
      </w:r>
      <w:r w:rsidDel="00000000" w:rsidR="00000000" w:rsidRPr="00000000">
        <w:rPr>
          <w:rFonts w:ascii="DM Sans" w:cs="DM Sans" w:eastAsia="DM Sans" w:hAnsi="DM Sans"/>
          <w:sz w:val="32"/>
          <w:szCs w:val="32"/>
          <w:rtl w:val="0"/>
        </w:rPr>
        <w:t xml:space="preserve">ACTIVIDADES PRÁCTICAS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85726</wp:posOffset>
                </wp:positionH>
                <wp:positionV relativeFrom="paragraph">
                  <wp:posOffset>114300</wp:posOffset>
                </wp:positionV>
                <wp:extent cx="447675" cy="447675"/>
                <wp:effectExtent b="0" l="0" r="0" t="0"/>
                <wp:wrapSquare wrapText="bothSides" distB="114300" distT="114300" distL="114300" distR="11430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57325" y="468275"/>
                          <a:ext cx="447675" cy="447675"/>
                          <a:chOff x="457325" y="468275"/>
                          <a:chExt cx="431100" cy="431100"/>
                        </a:xfrm>
                      </wpg:grpSpPr>
                      <wpg:grpSp>
                        <wpg:cNvGrpSpPr/>
                        <wpg:grpSpPr>
                          <a:xfrm>
                            <a:off x="457347" y="468297"/>
                            <a:ext cx="431074" cy="431074"/>
                            <a:chOff x="974706" y="2467173"/>
                            <a:chExt cx="738900" cy="7389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974706" y="2467173"/>
                              <a:ext cx="738900" cy="738900"/>
                            </a:xfrm>
                            <a:prstGeom prst="ellipse">
                              <a:avLst/>
                            </a:prstGeom>
                            <a:solidFill>
                              <a:srgbClr val="EA90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4" name="Shape 4" title="ícono de actividad en clase"/>
                            <pic:cNvPicPr preferRelativeResize="0"/>
                          </pic:nvPicPr>
                          <pic:blipFill>
                            <a:blip r:embed="rId6">
                              <a:alphaModFix/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109750" y="2610275"/>
                              <a:ext cx="452650" cy="4526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85726</wp:posOffset>
                </wp:positionH>
                <wp:positionV relativeFrom="paragraph">
                  <wp:posOffset>114300</wp:posOffset>
                </wp:positionV>
                <wp:extent cx="447675" cy="447675"/>
                <wp:effectExtent b="0" l="0" r="0" t="0"/>
                <wp:wrapSquare wrapText="bothSides" distB="114300" distT="114300" distL="114300" distR="11430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7675" cy="4476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widowControl w:val="0"/>
        <w:spacing w:line="216" w:lineRule="auto"/>
        <w:rPr>
          <w:rFonts w:ascii="DM Sans" w:cs="DM Sans" w:eastAsia="DM Sans" w:hAnsi="DM Sans"/>
          <w:b w:val="1"/>
          <w:sz w:val="62"/>
          <w:szCs w:val="62"/>
        </w:rPr>
      </w:pPr>
      <w:r w:rsidDel="00000000" w:rsidR="00000000" w:rsidRPr="00000000">
        <w:rPr>
          <w:rFonts w:ascii="DM Sans" w:cs="DM Sans" w:eastAsia="DM Sans" w:hAnsi="DM Sans"/>
          <w:b w:val="1"/>
          <w:sz w:val="62"/>
          <w:szCs w:val="62"/>
          <w:rtl w:val="0"/>
        </w:rPr>
        <w:br w:type="textWrapping"/>
        <w:t xml:space="preserve">Crear un algoritmo con un condicional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DM Sans" w:cs="DM Sans" w:eastAsia="DM Sans" w:hAnsi="DM Sans"/>
          <w:b w:val="1"/>
          <w:u w:val="single"/>
        </w:rPr>
      </w:pPr>
      <w:r w:rsidDel="00000000" w:rsidR="00000000" w:rsidRPr="00000000">
        <w:rPr>
          <w:rtl w:val="0"/>
        </w:rPr>
        <w:br w:type="textWrapping"/>
        <w:br w:type="textWrapping"/>
        <w:br w:type="textWrapping"/>
      </w:r>
      <w:r w:rsidDel="00000000" w:rsidR="00000000" w:rsidRPr="00000000">
        <w:rPr>
          <w:b w:val="1"/>
          <w:u w:val="single"/>
          <w:rtl w:val="0"/>
        </w:rPr>
        <w:br w:type="textWrapping"/>
      </w:r>
      <w:r w:rsidDel="00000000" w:rsidR="00000000" w:rsidRPr="00000000">
        <w:rPr>
          <w:rFonts w:ascii="DM Sans" w:cs="DM Sans" w:eastAsia="DM Sans" w:hAnsi="DM Sans"/>
          <w:b w:val="1"/>
          <w:u w:val="single"/>
          <w:rtl w:val="0"/>
        </w:rPr>
        <w:t xml:space="preserve">Comparación de Dos Números: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rtl w:val="0"/>
        </w:rPr>
        <w:t xml:space="preserve">Solicitar al usuario dos números mediante prompt().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rtl w:val="0"/>
        </w:rPr>
        <w:t xml:space="preserve">Comparar los números y mostrar por consola o alert() si son iguales o cuál es mayor.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rtl w:val="0"/>
        </w:rPr>
        <w:br w:type="textWrapping"/>
      </w:r>
      <w:hyperlink r:id="rId8">
        <w:r w:rsidDel="00000000" w:rsidR="00000000" w:rsidRPr="00000000">
          <w:rPr>
            <w:rFonts w:ascii="DM Sans" w:cs="DM Sans" w:eastAsia="DM Sans" w:hAnsi="DM Sans"/>
            <w:color w:val="1155cc"/>
            <w:u w:val="single"/>
            <w:rtl w:val="0"/>
          </w:rPr>
          <w:t xml:space="preserve">Ver Solución </w:t>
        </w:r>
      </w:hyperlink>
      <w:r w:rsidDel="00000000" w:rsidR="00000000" w:rsidRPr="00000000">
        <w:rPr>
          <w:rFonts w:ascii="DM Sans" w:cs="DM Sans" w:eastAsia="DM Sans" w:hAnsi="DM Sans"/>
          <w:rtl w:val="0"/>
        </w:rPr>
        <w:br w:type="textWrapping"/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DM Sans" w:cs="DM Sans" w:eastAsia="DM Sans" w:hAnsi="DM Sans"/>
          <w:b w:val="1"/>
          <w:u w:val="single"/>
        </w:rPr>
      </w:pPr>
      <w:r w:rsidDel="00000000" w:rsidR="00000000" w:rsidRPr="00000000">
        <w:rPr>
          <w:rFonts w:ascii="DM Sans" w:cs="DM Sans" w:eastAsia="DM Sans" w:hAnsi="DM Sans"/>
          <w:b w:val="1"/>
          <w:u w:val="single"/>
          <w:rtl w:val="0"/>
        </w:rPr>
        <w:br w:type="textWrapping"/>
        <w:t xml:space="preserve">Determinar si un Número es Positivo, Negativo o Cero: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rtl w:val="0"/>
        </w:rPr>
        <w:t xml:space="preserve">Solicitar al usuario un número mediante prompt().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rtl w:val="0"/>
        </w:rPr>
        <w:t xml:space="preserve">Mostrar por consola o alert() si el número es positivo, negativo o cero.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DM Sans" w:cs="DM Sans" w:eastAsia="DM Sans" w:hAnsi="DM Sans"/>
          <w:b w:val="1"/>
          <w:u w:val="single"/>
        </w:rPr>
      </w:pPr>
      <w:r w:rsidDel="00000000" w:rsidR="00000000" w:rsidRPr="00000000">
        <w:rPr>
          <w:rFonts w:ascii="DM Sans" w:cs="DM Sans" w:eastAsia="DM Sans" w:hAnsi="DM Sans"/>
          <w:rtl w:val="0"/>
        </w:rPr>
        <w:br w:type="textWrapping"/>
        <w:t xml:space="preserve">            </w:t>
      </w:r>
      <w:hyperlink r:id="rId9">
        <w:r w:rsidDel="00000000" w:rsidR="00000000" w:rsidRPr="00000000">
          <w:rPr>
            <w:rFonts w:ascii="DM Sans" w:cs="DM Sans" w:eastAsia="DM Sans" w:hAnsi="DM Sans"/>
            <w:color w:val="1155cc"/>
            <w:u w:val="single"/>
            <w:rtl w:val="0"/>
          </w:rPr>
          <w:t xml:space="preserve">Ver Solución </w:t>
        </w:r>
      </w:hyperlink>
      <w:r w:rsidDel="00000000" w:rsidR="00000000" w:rsidRPr="00000000">
        <w:rPr>
          <w:rFonts w:ascii="DM Sans" w:cs="DM Sans" w:eastAsia="DM Sans" w:hAnsi="DM Sans"/>
          <w:rtl w:val="0"/>
        </w:rPr>
        <w:br w:type="textWrapping"/>
        <w:br w:type="textWrapping"/>
      </w:r>
      <w:r w:rsidDel="00000000" w:rsidR="00000000" w:rsidRPr="00000000">
        <w:rPr>
          <w:rFonts w:ascii="DM Sans" w:cs="DM Sans" w:eastAsia="DM Sans" w:hAnsi="DM Sans"/>
          <w:b w:val="1"/>
          <w:u w:val="single"/>
          <w:rtl w:val="0"/>
        </w:rPr>
        <w:t xml:space="preserve">Calcular el Descuento de un Producto: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rtl w:val="0"/>
        </w:rPr>
        <w:t xml:space="preserve">Solicitar al usuario el precio original del producto y el porcentaje de descuento mediante prompt().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rtl w:val="0"/>
        </w:rPr>
        <w:t xml:space="preserve">Calcular y mostrar por consola o alert() el precio final después del descuento.</w:t>
        <w:br w:type="textWrapping"/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DM Sans" w:cs="DM Sans" w:eastAsia="DM Sans" w:hAnsi="DM Sans"/>
          <w:b w:val="1"/>
          <w:u w:val="single"/>
        </w:rPr>
      </w:pPr>
      <w:r w:rsidDel="00000000" w:rsidR="00000000" w:rsidRPr="00000000">
        <w:rPr>
          <w:rFonts w:ascii="DM Sans" w:cs="DM Sans" w:eastAsia="DM Sans" w:hAnsi="DM Sans"/>
          <w:rtl w:val="0"/>
        </w:rPr>
        <w:t xml:space="preserve">            </w:t>
      </w:r>
      <w:hyperlink r:id="rId10">
        <w:r w:rsidDel="00000000" w:rsidR="00000000" w:rsidRPr="00000000">
          <w:rPr>
            <w:rFonts w:ascii="DM Sans" w:cs="DM Sans" w:eastAsia="DM Sans" w:hAnsi="DM Sans"/>
            <w:color w:val="1155cc"/>
            <w:u w:val="single"/>
            <w:rtl w:val="0"/>
          </w:rPr>
          <w:t xml:space="preserve">Ver Solución </w:t>
        </w:r>
      </w:hyperlink>
      <w:r w:rsidDel="00000000" w:rsidR="00000000" w:rsidRPr="00000000">
        <w:rPr>
          <w:rFonts w:ascii="DM Sans" w:cs="DM Sans" w:eastAsia="DM Sans" w:hAnsi="DM Sans"/>
          <w:rtl w:val="0"/>
        </w:rPr>
        <w:br w:type="textWrapping"/>
        <w:br w:type="textWrapping"/>
        <w:br w:type="textWrapping"/>
      </w:r>
      <w:r w:rsidDel="00000000" w:rsidR="00000000" w:rsidRPr="00000000">
        <w:rPr>
          <w:rFonts w:ascii="DM Sans" w:cs="DM Sans" w:eastAsia="DM Sans" w:hAnsi="DM Sans"/>
          <w:b w:val="1"/>
          <w:u w:val="single"/>
          <w:rtl w:val="0"/>
        </w:rPr>
        <w:t xml:space="preserve">Calcular el Cuadrado de un Número: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rtl w:val="0"/>
        </w:rPr>
        <w:t xml:space="preserve">Solicitar al usuario un número mediante prompt().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rtl w:val="0"/>
        </w:rPr>
        <w:t xml:space="preserve">Calcular y mostrar por consola o alert() el cuadrado del número.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rtl w:val="0"/>
        </w:rPr>
        <w:tab/>
      </w:r>
    </w:p>
    <w:p w:rsidR="00000000" w:rsidDel="00000000" w:rsidP="00000000" w:rsidRDefault="00000000" w:rsidRPr="00000000" w14:paraId="00000011">
      <w:pPr>
        <w:widowControl w:val="0"/>
        <w:spacing w:line="240" w:lineRule="auto"/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rtl w:val="0"/>
        </w:rPr>
        <w:t xml:space="preserve">            </w:t>
      </w:r>
      <w:hyperlink r:id="rId11">
        <w:r w:rsidDel="00000000" w:rsidR="00000000" w:rsidRPr="00000000">
          <w:rPr>
            <w:rFonts w:ascii="DM Sans" w:cs="DM Sans" w:eastAsia="DM Sans" w:hAnsi="DM Sans"/>
            <w:color w:val="1155cc"/>
            <w:u w:val="single"/>
            <w:rtl w:val="0"/>
          </w:rPr>
          <w:t xml:space="preserve">Ver Solución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DM Sans" w:cs="DM Sans" w:eastAsia="DM Sans" w:hAnsi="DM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DM Sans" w:cs="DM Sans" w:eastAsia="DM Sans" w:hAnsi="DM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DM Sans" w:cs="DM Sans" w:eastAsia="DM Sans" w:hAnsi="DM Sans"/>
          <w:b w:val="1"/>
          <w:u w:val="single"/>
        </w:rPr>
      </w:pPr>
      <w:r w:rsidDel="00000000" w:rsidR="00000000" w:rsidRPr="00000000">
        <w:rPr>
          <w:rFonts w:ascii="DM Sans" w:cs="DM Sans" w:eastAsia="DM Sans" w:hAnsi="DM Sans"/>
          <w:b w:val="1"/>
          <w:u w:val="single"/>
          <w:rtl w:val="0"/>
        </w:rPr>
        <w:t xml:space="preserve">Verificar si un Número es Mayor o Igual a 18: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rtl w:val="0"/>
        </w:rPr>
        <w:t xml:space="preserve">Solicitar al usuario un número mediante prompt().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rtl w:val="0"/>
        </w:rPr>
        <w:t xml:space="preserve">Mostrar por consola o alert() si el número es mayor o igual a 18.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720"/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720"/>
        <w:rPr>
          <w:rFonts w:ascii="DM Sans" w:cs="DM Sans" w:eastAsia="DM Sans" w:hAnsi="DM Sans"/>
        </w:rPr>
      </w:pPr>
      <w:r w:rsidDel="00000000" w:rsidR="00000000" w:rsidRPr="00000000">
        <w:rPr>
          <w:sz w:val="10"/>
          <w:szCs w:val="10"/>
          <w:rtl w:val="0"/>
        </w:rPr>
        <w:t xml:space="preserve"> </w:t>
      </w:r>
      <w:hyperlink r:id="rId12">
        <w:r w:rsidDel="00000000" w:rsidR="00000000" w:rsidRPr="00000000">
          <w:rPr>
            <w:rFonts w:ascii="DM Sans" w:cs="DM Sans" w:eastAsia="DM Sans" w:hAnsi="DM Sans"/>
            <w:color w:val="1155cc"/>
            <w:u w:val="single"/>
            <w:rtl w:val="0"/>
          </w:rPr>
          <w:t xml:space="preserve">Ver Solución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12"/>
          <w:szCs w:val="1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DM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codepen.io/Baltazar-Salom-n/pen/JjxZZmW" TargetMode="External"/><Relationship Id="rId10" Type="http://schemas.openxmlformats.org/officeDocument/2006/relationships/hyperlink" Target="https://codepen.io/Baltazar-Salom-n/pen/OJdEEoo" TargetMode="External"/><Relationship Id="rId12" Type="http://schemas.openxmlformats.org/officeDocument/2006/relationships/hyperlink" Target="https://codepen.io/Baltazar-Salom-n/pen/BaMVVqG" TargetMode="External"/><Relationship Id="rId9" Type="http://schemas.openxmlformats.org/officeDocument/2006/relationships/hyperlink" Target="https://codepen.io/Baltazar-Salom-n/pen/gOqKKjK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yperlink" Target="https://codepen.io/Baltazar-Salom-n/pen/eYxKKKN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DMSans-regular.ttf"/><Relationship Id="rId2" Type="http://schemas.openxmlformats.org/officeDocument/2006/relationships/font" Target="fonts/DMSans-bold.ttf"/><Relationship Id="rId3" Type="http://schemas.openxmlformats.org/officeDocument/2006/relationships/font" Target="fonts/DMSans-italic.ttf"/><Relationship Id="rId4" Type="http://schemas.openxmlformats.org/officeDocument/2006/relationships/font" Target="fonts/DM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