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B07B8" w14:textId="3D269D37" w:rsidR="00267BBE" w:rsidRDefault="0002412E">
      <w:r>
        <w:t>Projet NLP</w:t>
      </w:r>
    </w:p>
    <w:p w14:paraId="38FEA68B" w14:textId="77777777" w:rsidR="0002412E" w:rsidRDefault="0002412E"/>
    <w:p w14:paraId="6814F5FC" w14:textId="328D24E5" w:rsidR="006A1254" w:rsidRDefault="006A1254" w:rsidP="006A1254">
      <w:pPr>
        <w:pStyle w:val="Titre1"/>
      </w:pPr>
      <w:proofErr w:type="spellStart"/>
      <w:r>
        <w:t>Pretrained</w:t>
      </w:r>
      <w:proofErr w:type="spellEnd"/>
      <w:r>
        <w:t xml:space="preserve"> LLM</w:t>
      </w:r>
    </w:p>
    <w:p w14:paraId="081D09E6" w14:textId="77777777" w:rsidR="004661E3" w:rsidRDefault="004661E3">
      <w:r>
        <w:t>Prétraitement des données :</w:t>
      </w:r>
    </w:p>
    <w:p w14:paraId="35AE07D8" w14:textId="77777777" w:rsidR="004661E3" w:rsidRDefault="004661E3" w:rsidP="004661E3">
      <w:r>
        <w:t xml:space="preserve">Parties importantes : </w:t>
      </w:r>
      <w:r w:rsidRPr="004661E3">
        <w:t>&lt;section class="</w:t>
      </w:r>
      <w:proofErr w:type="spellStart"/>
      <w:r w:rsidRPr="004661E3">
        <w:t>dsr</w:t>
      </w:r>
      <w:proofErr w:type="spellEnd"/>
      <w:r w:rsidRPr="004661E3">
        <w:t>-section" data-</w:t>
      </w:r>
      <w:proofErr w:type="spellStart"/>
      <w:r w:rsidRPr="004661E3">
        <w:t>number</w:t>
      </w:r>
      <w:proofErr w:type="spellEnd"/>
      <w:r w:rsidRPr="004661E3">
        <w:t>="1.7" data-</w:t>
      </w:r>
      <w:proofErr w:type="spellStart"/>
      <w:r w:rsidRPr="004661E3">
        <w:t>title</w:t>
      </w:r>
      <w:proofErr w:type="spellEnd"/>
      <w:r w:rsidRPr="004661E3">
        <w:t>="ABROGATION DE DISPOSITIONS ANTERIEURES" data-type="</w:t>
      </w:r>
      <w:proofErr w:type="spellStart"/>
      <w:r w:rsidRPr="004661E3">
        <w:t>BodySection.CHAPTER</w:t>
      </w:r>
      <w:proofErr w:type="spellEnd"/>
      <w:r w:rsidRPr="004661E3">
        <w:t>"&gt;</w:t>
      </w:r>
    </w:p>
    <w:p w14:paraId="028969CE" w14:textId="77777777" w:rsidR="004661E3" w:rsidRDefault="004661E3" w:rsidP="004661E3"/>
    <w:p w14:paraId="5449B8B7" w14:textId="7A83ED2C" w:rsidR="00212B20" w:rsidRDefault="00212B20" w:rsidP="004661E3">
      <w:r>
        <w:t xml:space="preserve">Transformer html en </w:t>
      </w:r>
      <w:proofErr w:type="spellStart"/>
      <w:r>
        <w:t>json</w:t>
      </w:r>
      <w:proofErr w:type="spellEnd"/>
    </w:p>
    <w:p w14:paraId="43E6EA00" w14:textId="77777777" w:rsidR="006A1254" w:rsidRDefault="006A1254" w:rsidP="004661E3"/>
    <w:p w14:paraId="37F55A97" w14:textId="0C942DAD" w:rsidR="006A1254" w:rsidRDefault="006A1254" w:rsidP="006A1254">
      <w:pPr>
        <w:pStyle w:val="Titre1"/>
      </w:pPr>
      <w:r>
        <w:t>Regex</w:t>
      </w:r>
    </w:p>
    <w:p w14:paraId="0BA3E0A4" w14:textId="4A43FA12" w:rsidR="006A1254" w:rsidRPr="006A1254" w:rsidRDefault="006A1254" w:rsidP="006A1254">
      <w:r w:rsidRPr="006A1254">
        <w:t xml:space="preserve">Patterns </w:t>
      </w:r>
      <w:r>
        <w:t>pour l’identification du document :</w:t>
      </w:r>
    </w:p>
    <w:p w14:paraId="28EDBA76" w14:textId="406EEC6A" w:rsidR="006A1254" w:rsidRPr="006A1254" w:rsidRDefault="006A1254" w:rsidP="006A1254">
      <w:pPr>
        <w:spacing w:after="0"/>
        <w:rPr>
          <w:b/>
          <w:bCs/>
        </w:rPr>
      </w:pPr>
      <w:r w:rsidRPr="006A1254">
        <w:rPr>
          <w:b/>
          <w:bCs/>
        </w:rPr>
        <w:t>Avec</w:t>
      </w:r>
      <w:r w:rsidRPr="006A1254">
        <w:rPr>
          <w:b/>
          <w:bCs/>
        </w:rPr>
        <w:t xml:space="preserve"> dates:</w:t>
      </w:r>
    </w:p>
    <w:p w14:paraId="43171443" w14:textId="2FDCF230" w:rsidR="006A1254" w:rsidRPr="006A1254" w:rsidRDefault="006A1254" w:rsidP="006A1254">
      <w:pPr>
        <w:spacing w:after="0"/>
      </w:pPr>
      <w:r w:rsidRPr="006A1254">
        <w:t>- ARRÊTÉ du 20 AVR. 2020</w:t>
      </w:r>
    </w:p>
    <w:p w14:paraId="18AF0410" w14:textId="3204C89E" w:rsidR="006A1254" w:rsidRPr="006A1254" w:rsidRDefault="006A1254" w:rsidP="006A1254">
      <w:pPr>
        <w:spacing w:after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fr-FR" w:bidi="he-IL"/>
          <w14:ligatures w14:val="none"/>
        </w:rPr>
      </w:pPr>
      <w:r w:rsidRPr="006A1254">
        <w:t>- Arrêté du 22 février 2023</w:t>
      </w:r>
    </w:p>
    <w:p w14:paraId="0F87937D" w14:textId="77777777" w:rsidR="006A1254" w:rsidRPr="006A1254" w:rsidRDefault="006A1254" w:rsidP="006A1254">
      <w:pPr>
        <w:spacing w:after="0"/>
      </w:pPr>
    </w:p>
    <w:p w14:paraId="160A37B3" w14:textId="7747ECF4" w:rsidR="006A1254" w:rsidRPr="006A1254" w:rsidRDefault="006A1254" w:rsidP="006A1254">
      <w:pPr>
        <w:spacing w:after="0"/>
        <w:rPr>
          <w:b/>
          <w:bCs/>
        </w:rPr>
      </w:pPr>
      <w:r w:rsidRPr="006A1254">
        <w:rPr>
          <w:b/>
          <w:bCs/>
        </w:rPr>
        <w:t>Avec nombres</w:t>
      </w:r>
      <w:r w:rsidRPr="006A1254">
        <w:rPr>
          <w:b/>
          <w:bCs/>
        </w:rPr>
        <w:t>:</w:t>
      </w:r>
    </w:p>
    <w:p w14:paraId="210795E3" w14:textId="77777777" w:rsidR="006A1254" w:rsidRPr="006A1254" w:rsidRDefault="006A1254" w:rsidP="006A1254">
      <w:pPr>
        <w:spacing w:after="0"/>
      </w:pPr>
      <w:r w:rsidRPr="006A1254">
        <w:t>- ARRÊTÉ N° 02/IC/566</w:t>
      </w:r>
    </w:p>
    <w:p w14:paraId="3B0DE05C" w14:textId="369E6023" w:rsidR="006A1254" w:rsidRPr="006A1254" w:rsidRDefault="006A1254" w:rsidP="006A1254">
      <w:pPr>
        <w:spacing w:after="0"/>
      </w:pPr>
      <w:r w:rsidRPr="006A1254">
        <w:t xml:space="preserve">- ARRÊTÉ </w:t>
      </w:r>
      <w:r>
        <w:t xml:space="preserve">… </w:t>
      </w:r>
      <w:r w:rsidRPr="006A1254">
        <w:t>N° 07/IC/297</w:t>
      </w:r>
    </w:p>
    <w:p w14:paraId="1E64FA6C" w14:textId="77777777" w:rsidR="006A1254" w:rsidRPr="006A1254" w:rsidRDefault="006A1254" w:rsidP="006A1254">
      <w:pPr>
        <w:spacing w:after="0"/>
      </w:pPr>
      <w:r w:rsidRPr="006A1254">
        <w:t>- Arrêté complémentaire n° 5103 - 11-45</w:t>
      </w:r>
    </w:p>
    <w:p w14:paraId="22E7C246" w14:textId="77777777" w:rsidR="006A1254" w:rsidRPr="006A1254" w:rsidRDefault="006A1254" w:rsidP="006A1254">
      <w:pPr>
        <w:spacing w:after="0"/>
      </w:pPr>
      <w:r w:rsidRPr="006A1254">
        <w:t>- ARRETE N° 5103-2013-48</w:t>
      </w:r>
    </w:p>
    <w:p w14:paraId="3014C462" w14:textId="77777777" w:rsidR="006A1254" w:rsidRPr="006A1254" w:rsidRDefault="006A1254" w:rsidP="006A1254">
      <w:pPr>
        <w:spacing w:after="0"/>
      </w:pPr>
      <w:r w:rsidRPr="006A1254">
        <w:t>- ARRÊTÉ D'AUTORISATION PRÉFECTORAL N°1122-21-20-026</w:t>
      </w:r>
    </w:p>
    <w:p w14:paraId="27BEABFC" w14:textId="77777777" w:rsidR="006A1254" w:rsidRPr="006A1254" w:rsidRDefault="006A1254" w:rsidP="006A1254">
      <w:pPr>
        <w:spacing w:after="0"/>
      </w:pPr>
      <w:r w:rsidRPr="006A1254">
        <w:t>- ARRÊTÉ PRÉFECTORAL COMPLÉMENTAIRE N°1122-20-20028</w:t>
      </w:r>
    </w:p>
    <w:p w14:paraId="58D8A7DB" w14:textId="77777777" w:rsidR="006A1254" w:rsidRPr="006A1254" w:rsidRDefault="006A1254" w:rsidP="006A1254">
      <w:pPr>
        <w:spacing w:after="0"/>
      </w:pPr>
      <w:r w:rsidRPr="006A1254">
        <w:t>- Arrêté préfectoral complémentaire n° M21-21-20-064</w:t>
      </w:r>
    </w:p>
    <w:p w14:paraId="0AAC5713" w14:textId="77777777" w:rsidR="006A1254" w:rsidRPr="006A1254" w:rsidRDefault="006A1254" w:rsidP="006A1254">
      <w:pPr>
        <w:spacing w:after="0"/>
      </w:pPr>
      <w:r w:rsidRPr="006A1254">
        <w:t>- Arrêté préfectoral complémentaire N°122-22-20-032</w:t>
      </w:r>
    </w:p>
    <w:p w14:paraId="478169FA" w14:textId="51B1E1DA" w:rsidR="006A1254" w:rsidRPr="006A1254" w:rsidRDefault="006A1254" w:rsidP="006A1254">
      <w:pPr>
        <w:spacing w:after="0"/>
      </w:pPr>
      <w:r w:rsidRPr="006A1254">
        <w:t>- Arrêté n° 2350-22-00082</w:t>
      </w:r>
    </w:p>
    <w:p w14:paraId="4ACB6D6B" w14:textId="77777777" w:rsidR="006A1254" w:rsidRPr="006A1254" w:rsidRDefault="006A1254" w:rsidP="006A1254">
      <w:pPr>
        <w:spacing w:after="0"/>
      </w:pPr>
      <w:r w:rsidRPr="006A1254">
        <w:t>- Arrêté n° 2021-14-338</w:t>
      </w:r>
    </w:p>
    <w:p w14:paraId="7931744A" w14:textId="77777777" w:rsidR="006A1254" w:rsidRPr="006A1254" w:rsidRDefault="006A1254" w:rsidP="006A1254">
      <w:pPr>
        <w:spacing w:after="0"/>
      </w:pPr>
      <w:r w:rsidRPr="006A1254">
        <w:t>- Arrêté n° D1-B1-17-143</w:t>
      </w:r>
    </w:p>
    <w:p w14:paraId="79473397" w14:textId="77777777" w:rsidR="006A1254" w:rsidRPr="006A1254" w:rsidRDefault="006A1254" w:rsidP="006A1254">
      <w:pPr>
        <w:spacing w:after="0"/>
        <w:rPr>
          <w:lang w:val="en-US"/>
        </w:rPr>
      </w:pPr>
      <w:r w:rsidRPr="006A1254">
        <w:rPr>
          <w:lang w:val="en-US"/>
        </w:rPr>
        <w:t>- ARRETE n° 2008201PC(064.00001)</w:t>
      </w:r>
    </w:p>
    <w:p w14:paraId="3B9319AC" w14:textId="77777777" w:rsidR="006A1254" w:rsidRPr="006A1254" w:rsidRDefault="006A1254" w:rsidP="006A1254">
      <w:pPr>
        <w:spacing w:after="0"/>
        <w:rPr>
          <w:lang w:val="en-US"/>
        </w:rPr>
      </w:pPr>
      <w:r w:rsidRPr="006A1254">
        <w:rPr>
          <w:lang w:val="en-US"/>
        </w:rPr>
        <w:t>- ARRETE PREFECTORAL n°2016-58</w:t>
      </w:r>
    </w:p>
    <w:p w14:paraId="154CB208" w14:textId="77777777" w:rsidR="006A1254" w:rsidRPr="006A1254" w:rsidRDefault="006A1254" w:rsidP="006A1254">
      <w:pPr>
        <w:spacing w:after="0"/>
      </w:pPr>
      <w:r w:rsidRPr="006A1254">
        <w:t>- Arrêté n°2020-334-PC</w:t>
      </w:r>
    </w:p>
    <w:p w14:paraId="3A568884" w14:textId="77777777" w:rsidR="006A1254" w:rsidRPr="006A1254" w:rsidRDefault="006A1254" w:rsidP="006A1254">
      <w:pPr>
        <w:spacing w:after="0"/>
      </w:pPr>
      <w:r w:rsidRPr="006A1254">
        <w:t>- Arrêté n°2023-58-MED</w:t>
      </w:r>
    </w:p>
    <w:p w14:paraId="24BFFEDB" w14:textId="77777777" w:rsidR="006A1254" w:rsidRPr="006A1254" w:rsidRDefault="006A1254" w:rsidP="006A1254">
      <w:pPr>
        <w:spacing w:after="0"/>
      </w:pPr>
      <w:r w:rsidRPr="006A1254">
        <w:t>- Arrêté n°2023-323-URG</w:t>
      </w:r>
    </w:p>
    <w:p w14:paraId="74A0D54C" w14:textId="77777777" w:rsidR="006A1254" w:rsidRPr="006A1254" w:rsidRDefault="006A1254" w:rsidP="006A1254">
      <w:pPr>
        <w:spacing w:after="0"/>
      </w:pPr>
      <w:r w:rsidRPr="006A1254">
        <w:t>- Arrêté n° 2015015-0009</w:t>
      </w:r>
    </w:p>
    <w:p w14:paraId="5923B839" w14:textId="77777777" w:rsidR="006A1254" w:rsidRPr="006A1254" w:rsidRDefault="006A1254" w:rsidP="006A1254">
      <w:pPr>
        <w:spacing w:after="0"/>
        <w:rPr>
          <w:lang w:val="en-US"/>
        </w:rPr>
      </w:pPr>
      <w:r w:rsidRPr="006A1254">
        <w:rPr>
          <w:lang w:val="en-US"/>
        </w:rPr>
        <w:t>- ARRÊTÉ N° 2015/110059</w:t>
      </w:r>
    </w:p>
    <w:p w14:paraId="4A5F4709" w14:textId="77777777" w:rsidR="006A1254" w:rsidRDefault="006A1254" w:rsidP="006A1254">
      <w:pPr>
        <w:spacing w:after="0"/>
        <w:rPr>
          <w:lang w:val="en-US"/>
        </w:rPr>
      </w:pPr>
      <w:r w:rsidRPr="006A1254">
        <w:rPr>
          <w:lang w:val="en-US"/>
        </w:rPr>
        <w:t>- ARRÊTÉ N° 20151005-2</w:t>
      </w:r>
    </w:p>
    <w:p w14:paraId="4435066D" w14:textId="6845788C" w:rsidR="006A1254" w:rsidRDefault="006A1254" w:rsidP="006A1254">
      <w:pPr>
        <w:spacing w:after="0"/>
        <w:rPr>
          <w:lang w:val="en-US"/>
        </w:rPr>
      </w:pPr>
      <w:r w:rsidRPr="006A125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de regex</w:t>
      </w:r>
    </w:p>
    <w:p w14:paraId="31372536" w14:textId="77777777" w:rsidR="006A1254" w:rsidRPr="006A1254" w:rsidRDefault="006A1254" w:rsidP="006A1254">
      <w:pPr>
        <w:spacing w:after="0"/>
        <w:rPr>
          <w:lang w:val="en-US"/>
        </w:rPr>
      </w:pPr>
    </w:p>
    <w:p w14:paraId="41445B7D" w14:textId="47174AD2" w:rsidR="006A1254" w:rsidRPr="006A1254" w:rsidRDefault="006A1254" w:rsidP="006A1254">
      <w:pPr>
        <w:spacing w:after="0"/>
        <w:rPr>
          <w:lang w:val="en-US"/>
        </w:rPr>
      </w:pPr>
      <w:proofErr w:type="spellStart"/>
      <w:r>
        <w:rPr>
          <w:lang w:val="en-US"/>
        </w:rPr>
        <w:t>Autre</w:t>
      </w:r>
      <w:proofErr w:type="spellEnd"/>
      <w:r w:rsidRPr="006A1254">
        <w:rPr>
          <w:lang w:val="en-US"/>
        </w:rPr>
        <w:t>:</w:t>
      </w:r>
    </w:p>
    <w:p w14:paraId="7676A6B8" w14:textId="77777777" w:rsidR="006A1254" w:rsidRPr="006A1254" w:rsidRDefault="006A1254" w:rsidP="006A1254">
      <w:pPr>
        <w:spacing w:after="0"/>
      </w:pPr>
      <w:r w:rsidRPr="006A1254">
        <w:t>- ARRÊTÉ DE MISE EN DEMEURE</w:t>
      </w:r>
    </w:p>
    <w:p w14:paraId="40E6D8A8" w14:textId="77777777" w:rsidR="006A1254" w:rsidRDefault="006A1254" w:rsidP="006A1254">
      <w:pPr>
        <w:spacing w:after="0"/>
      </w:pPr>
      <w:r w:rsidRPr="006A1254">
        <w:t>- ARRÊTÉ PRÉFECTORAL DE MISE EN DEMEURE</w:t>
      </w:r>
    </w:p>
    <w:p w14:paraId="13F0DB60" w14:textId="3A0C185A" w:rsidR="006A1254" w:rsidRPr="006A1254" w:rsidRDefault="006A1254" w:rsidP="006A1254">
      <w:pPr>
        <w:spacing w:after="0"/>
      </w:pPr>
      <w:r>
        <w:lastRenderedPageBreak/>
        <w:t xml:space="preserve">- </w:t>
      </w:r>
      <w:r w:rsidRPr="006A1254">
        <w:t>ARRÊTÉ D’AUTORISATION</w:t>
      </w:r>
    </w:p>
    <w:p w14:paraId="73126996" w14:textId="77777777" w:rsidR="006A1254" w:rsidRPr="006A1254" w:rsidRDefault="006A1254" w:rsidP="006A1254">
      <w:pPr>
        <w:spacing w:after="0"/>
      </w:pPr>
      <w:r w:rsidRPr="006A1254">
        <w:t>- Arrêté de prescriptions complémentaires</w:t>
      </w:r>
    </w:p>
    <w:p w14:paraId="2469A76A" w14:textId="77777777" w:rsidR="006A1254" w:rsidRPr="006A1254" w:rsidRDefault="006A1254" w:rsidP="006A1254">
      <w:pPr>
        <w:spacing w:after="0"/>
      </w:pPr>
      <w:r w:rsidRPr="006A1254">
        <w:t>- ARRÊTÉ PRÉFECTORAL COMPLÉMENTAIRE</w:t>
      </w:r>
    </w:p>
    <w:p w14:paraId="0448542B" w14:textId="77777777" w:rsidR="006A1254" w:rsidRPr="006A1254" w:rsidRDefault="006A1254" w:rsidP="006A1254">
      <w:pPr>
        <w:spacing w:after="0"/>
      </w:pPr>
      <w:r w:rsidRPr="006A1254">
        <w:t>- ARRÊTÉ PRÉFECTORAL</w:t>
      </w:r>
    </w:p>
    <w:p w14:paraId="65D1B41C" w14:textId="77777777" w:rsidR="006A1254" w:rsidRPr="006A1254" w:rsidRDefault="006A1254" w:rsidP="006A1254">
      <w:pPr>
        <w:spacing w:after="0"/>
      </w:pPr>
      <w:r w:rsidRPr="006A1254">
        <w:t>- ARRÊTÉ</w:t>
      </w:r>
    </w:p>
    <w:p w14:paraId="0D0CEFD8" w14:textId="77777777" w:rsidR="006A1254" w:rsidRDefault="006A1254" w:rsidP="006A1254"/>
    <w:p w14:paraId="65B649A5" w14:textId="77777777" w:rsidR="006A1254" w:rsidRDefault="006A1254" w:rsidP="006A1254"/>
    <w:p w14:paraId="7836624F" w14:textId="5DDE61CD" w:rsidR="006A1254" w:rsidRDefault="006A1254" w:rsidP="006A1254">
      <w:r>
        <w:t>Problèmes :</w:t>
      </w:r>
    </w:p>
    <w:p w14:paraId="144F3ED4" w14:textId="543C8D47" w:rsidR="006A1254" w:rsidRDefault="006A1254" w:rsidP="006A1254">
      <w:pPr>
        <w:pStyle w:val="Paragraphedeliste"/>
        <w:numPr>
          <w:ilvl w:val="0"/>
          <w:numId w:val="2"/>
        </w:numPr>
      </w:pPr>
      <w:r>
        <w:t xml:space="preserve">N° devient </w:t>
      </w:r>
      <w:proofErr w:type="spellStart"/>
      <w:r>
        <w:t>Ndeg</w:t>
      </w:r>
      <w:proofErr w:type="spellEnd"/>
    </w:p>
    <w:p w14:paraId="321ABE5F" w14:textId="0730B63D" w:rsidR="006A1254" w:rsidRDefault="006A1254" w:rsidP="006A1254">
      <w:pPr>
        <w:pStyle w:val="Paragraphedeliste"/>
        <w:numPr>
          <w:ilvl w:val="0"/>
          <w:numId w:val="2"/>
        </w:numPr>
      </w:pPr>
      <w:r w:rsidRPr="006A1254">
        <w:t>&lt;a&gt;ARRETE PREFECTORAL COMPLEMENTAIRE modifiant l'</w:t>
      </w:r>
      <w:proofErr w:type="spellStart"/>
      <w:r w:rsidRPr="006A1254">
        <w:t>arrete</w:t>
      </w:r>
      <w:proofErr w:type="spellEnd"/>
      <w:r w:rsidRPr="006A1254">
        <w:t xml:space="preserve"> </w:t>
      </w:r>
      <w:proofErr w:type="spellStart"/>
      <w:r w:rsidRPr="006A1254">
        <w:t>prefectoral</w:t>
      </w:r>
      <w:proofErr w:type="spellEnd"/>
      <w:r w:rsidRPr="006A1254">
        <w:t xml:space="preserve"> ndeg994156 du 21 </w:t>
      </w:r>
      <w:proofErr w:type="spellStart"/>
      <w:r w:rsidRPr="006A1254">
        <w:t>decembre</w:t>
      </w:r>
      <w:proofErr w:type="spellEnd"/>
      <w:r w:rsidRPr="006A1254">
        <w:t xml:space="preserve"> 1999&lt;/a&gt;</w:t>
      </w:r>
    </w:p>
    <w:p w14:paraId="235117AE" w14:textId="77777777" w:rsidR="006A1254" w:rsidRDefault="006A1254" w:rsidP="006A1254"/>
    <w:p w14:paraId="7FED3911" w14:textId="2F90BBFC" w:rsidR="006A1254" w:rsidRDefault="006A1254" w:rsidP="006A1254">
      <w:r>
        <w:t>Avec la nouvelle base de données, on peut entrainer notre LLM !</w:t>
      </w:r>
    </w:p>
    <w:p w14:paraId="35B86F13" w14:textId="77777777" w:rsidR="006A1254" w:rsidRDefault="006A1254" w:rsidP="006A1254"/>
    <w:p w14:paraId="6B75CDEE" w14:textId="527FF36C" w:rsidR="006A1254" w:rsidRDefault="006A1254" w:rsidP="006A1254">
      <w:pPr>
        <w:pStyle w:val="Titre1"/>
        <w:rPr>
          <w:lang w:val="en-US"/>
        </w:rPr>
      </w:pPr>
      <w:r w:rsidRPr="006A1254">
        <w:rPr>
          <w:lang w:val="en-US"/>
        </w:rPr>
        <w:t xml:space="preserve">Pretrained LLM fined-tuned on </w:t>
      </w:r>
      <w:r>
        <w:rPr>
          <w:lang w:val="en-US"/>
        </w:rPr>
        <w:t>files with regex</w:t>
      </w:r>
    </w:p>
    <w:p w14:paraId="5007E0F8" w14:textId="1CCD6AB1" w:rsidR="006A1254" w:rsidRDefault="006A1254" w:rsidP="006A1254">
      <w:r w:rsidRPr="006A1254">
        <w:rPr>
          <w:lang w:val="en-US"/>
        </w:rPr>
        <w:drawing>
          <wp:anchor distT="0" distB="0" distL="114300" distR="114300" simplePos="0" relativeHeight="251658240" behindDoc="0" locked="0" layoutInCell="1" allowOverlap="1" wp14:anchorId="197B2C0F" wp14:editId="235B941D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760720" cy="1744980"/>
            <wp:effectExtent l="0" t="0" r="0" b="7620"/>
            <wp:wrapTopAndBottom/>
            <wp:docPr id="2306828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8285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254">
        <w:t>Il arrive enfin à p</w:t>
      </w:r>
      <w:r>
        <w:t>rédire autre chose que zéro</w:t>
      </w:r>
    </w:p>
    <w:p w14:paraId="2550B421" w14:textId="5384FC90" w:rsidR="006A1254" w:rsidRDefault="006A1254" w:rsidP="006A1254">
      <w:r>
        <w:t>Test :</w:t>
      </w:r>
    </w:p>
    <w:p w14:paraId="5C273041" w14:textId="03F01A1C" w:rsidR="006A1254" w:rsidRDefault="006A1254" w:rsidP="006A1254">
      <w:r w:rsidRPr="006A1254">
        <w:t>&lt;header class="</w:t>
      </w:r>
      <w:proofErr w:type="spellStart"/>
      <w:r w:rsidRPr="006A1254">
        <w:t>dsr</w:t>
      </w:r>
      <w:proofErr w:type="spellEnd"/>
      <w:r w:rsidRPr="006A1254">
        <w:t>-header"&gt; &lt;div class="</w:t>
      </w:r>
      <w:proofErr w:type="spellStart"/>
      <w:r w:rsidRPr="006A1254">
        <w:t>dsr-entity</w:t>
      </w:r>
      <w:proofErr w:type="spellEnd"/>
      <w:r w:rsidRPr="006A1254">
        <w:t>"&gt; &lt;div&gt; Préfecture &lt;/div&gt; &lt;div&gt; Direction des Collectivités Locales et des Produits Publics &lt;/div&gt; &lt;div&gt; Bureau des Foyers Publics et Installations Classées &lt;/div&gt; &lt;/div&gt; &lt;div class="</w:t>
      </w:r>
      <w:proofErr w:type="spellStart"/>
      <w:r w:rsidRPr="006A1254">
        <w:t>dsr</w:t>
      </w:r>
      <w:proofErr w:type="spellEnd"/>
      <w:r w:rsidRPr="006A1254">
        <w:t xml:space="preserve">-identification"&gt; </w:t>
      </w:r>
      <w:r w:rsidRPr="006A1254">
        <w:rPr>
          <w:b/>
          <w:bCs/>
        </w:rPr>
        <w:t xml:space="preserve">&lt;h1&gt; &lt;a&gt;A&lt;/a&gt;RRÊ&lt;a&gt;TÉ du 20 AVR&lt;/a&gt;. 2020** portant </w:t>
      </w:r>
      <w:r w:rsidRPr="006A1254">
        <w:t>autorisation d'exploiter une unité de valorisation énergétique de combustibles solides de récupération (CSR), de déchets d'activité économique (DAE) et d'ordures ménagères (OM) sur le territoire de la commune de Bantzenheim à la société B+T ÉNERGIE France Sas en référence au titre VIII du livre I et au titre I° du livre V du code de l'environnement &lt;/h1&gt; &lt;/div&gt; &lt;div class="</w:t>
      </w:r>
      <w:proofErr w:type="spellStart"/>
      <w:r w:rsidRPr="006A1254">
        <w:t>dsr</w:t>
      </w:r>
      <w:proofErr w:type="spellEnd"/>
      <w:r w:rsidRPr="006A1254">
        <w:t>-visa"&gt; VU le code de</w:t>
      </w:r>
    </w:p>
    <w:p w14:paraId="18329461" w14:textId="6B023F1E" w:rsidR="006A1254" w:rsidRDefault="006A1254" w:rsidP="006A1254">
      <w:r>
        <w:t>Ce n’est pas mal !</w:t>
      </w:r>
    </w:p>
    <w:p w14:paraId="3519AD63" w14:textId="39AA5E05" w:rsidR="006A1254" w:rsidRDefault="006A1254" w:rsidP="006A1254">
      <w:r w:rsidRPr="006A1254">
        <w:t>class="</w:t>
      </w:r>
      <w:proofErr w:type="spellStart"/>
      <w:r w:rsidRPr="006A1254">
        <w:t>dsr</w:t>
      </w:r>
      <w:proofErr w:type="spellEnd"/>
      <w:r w:rsidRPr="006A1254">
        <w:t>-visa"&gt; VU l'arrêté ministériel du 23 mai 2016 relatif aux installations de production de chaleur et/ou d'électricité à partir de déchets non dangereux préparés sous forme de combustibles solides de récupération dans des installations prévues à cet effet associées ou non à un autre combustible et relevant de la rubrique 2971 de la nomenclature des installations classées pour la protection de l'environnement ; &lt;/div&gt; &lt;div class="</w:t>
      </w:r>
      <w:proofErr w:type="spellStart"/>
      <w:r w:rsidRPr="006A1254">
        <w:t>dsr</w:t>
      </w:r>
      <w:proofErr w:type="spellEnd"/>
      <w:r w:rsidRPr="006A1254">
        <w:t xml:space="preserve">-visa"&gt; </w:t>
      </w:r>
      <w:r w:rsidRPr="006A1254">
        <w:rPr>
          <w:b/>
          <w:bCs/>
        </w:rPr>
        <w:t xml:space="preserve">VU l'arrêté ministériel du &lt;a&gt;20&lt;/a&gt; </w:t>
      </w:r>
      <w:r w:rsidRPr="006A1254">
        <w:rPr>
          <w:b/>
          <w:bCs/>
        </w:rPr>
        <w:lastRenderedPageBreak/>
        <w:t>septembre 2002 relatif</w:t>
      </w:r>
      <w:r w:rsidRPr="006A1254">
        <w:t xml:space="preserve"> aux installations d'incinération et de </w:t>
      </w:r>
      <w:proofErr w:type="spellStart"/>
      <w:r w:rsidRPr="006A1254">
        <w:t>co</w:t>
      </w:r>
      <w:proofErr w:type="spellEnd"/>
      <w:r w:rsidRPr="006A1254">
        <w:t>-incinération de déchets non dangereux et aux installations incinérant des déchets d'activités de soins à risques infectieux ; &lt;/div&gt; &lt;div class="</w:t>
      </w:r>
      <w:proofErr w:type="spellStart"/>
      <w:r w:rsidRPr="006A1254">
        <w:t>dsr</w:t>
      </w:r>
      <w:proofErr w:type="spellEnd"/>
      <w:r w:rsidRPr="006A1254">
        <w:t>-visa"&gt;</w:t>
      </w:r>
    </w:p>
    <w:p w14:paraId="23C863C6" w14:textId="53FA127F" w:rsidR="006A1254" w:rsidRPr="006A1254" w:rsidRDefault="006A1254" w:rsidP="006A1254">
      <w:r>
        <w:t>Mais moins bien que les regex</w:t>
      </w:r>
    </w:p>
    <w:p w14:paraId="0F18B2E5" w14:textId="706FB25F" w:rsidR="0002412E" w:rsidRPr="006A1254" w:rsidRDefault="004661E3" w:rsidP="004661E3">
      <w:r w:rsidRPr="006A1254">
        <w:t xml:space="preserve">     </w:t>
      </w:r>
      <w:r w:rsidR="0002412E" w:rsidRPr="006A1254">
        <w:br w:type="page"/>
      </w:r>
    </w:p>
    <w:p w14:paraId="592ACD18" w14:textId="1C0EE192" w:rsidR="0002412E" w:rsidRDefault="0002412E">
      <w:r>
        <w:lastRenderedPageBreak/>
        <w:t>Sources :</w:t>
      </w:r>
    </w:p>
    <w:p w14:paraId="60E725EF" w14:textId="4575704B" w:rsidR="0002412E" w:rsidRPr="0002412E" w:rsidRDefault="0002412E" w:rsidP="0002412E">
      <w:pPr>
        <w:pStyle w:val="Paragraphedeliste"/>
        <w:numPr>
          <w:ilvl w:val="0"/>
          <w:numId w:val="1"/>
        </w:numPr>
        <w:rPr>
          <w:lang w:val="en-US"/>
        </w:rPr>
      </w:pPr>
      <w:hyperlink r:id="rId6" w:history="1">
        <w:r w:rsidRPr="0002412E">
          <w:rPr>
            <w:rStyle w:val="Lienhypertexte"/>
            <w:lang w:val="en-US"/>
          </w:rPr>
          <w:t>Fine-Tuning Large Language Models For Named Entity Recognition | by Nitin Kumar | Medium</w:t>
        </w:r>
      </w:hyperlink>
    </w:p>
    <w:p w14:paraId="00145159" w14:textId="0386F4AD" w:rsidR="0002412E" w:rsidRPr="0002412E" w:rsidRDefault="0002412E" w:rsidP="0002412E">
      <w:pPr>
        <w:pStyle w:val="Paragraphedeliste"/>
        <w:numPr>
          <w:ilvl w:val="0"/>
          <w:numId w:val="1"/>
        </w:numPr>
        <w:rPr>
          <w:lang w:val="en-US"/>
        </w:rPr>
      </w:pPr>
      <w:r w:rsidRPr="0002412E">
        <w:rPr>
          <w:lang w:val="en-US"/>
        </w:rPr>
        <w:t>Hugging face : https://huggingface.co/docs/transformers/tasks/token_classification</w:t>
      </w:r>
    </w:p>
    <w:sectPr w:rsidR="0002412E" w:rsidRPr="00024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951"/>
    <w:multiLevelType w:val="hybridMultilevel"/>
    <w:tmpl w:val="A084832C"/>
    <w:lvl w:ilvl="0" w:tplc="FFC4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3E01"/>
    <w:multiLevelType w:val="hybridMultilevel"/>
    <w:tmpl w:val="D7625678"/>
    <w:lvl w:ilvl="0" w:tplc="D3BA1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3382">
    <w:abstractNumId w:val="1"/>
  </w:num>
  <w:num w:numId="2" w16cid:durableId="12759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2E"/>
    <w:rsid w:val="0002412E"/>
    <w:rsid w:val="00115987"/>
    <w:rsid w:val="00212B20"/>
    <w:rsid w:val="00267BBE"/>
    <w:rsid w:val="004661E3"/>
    <w:rsid w:val="006A1254"/>
    <w:rsid w:val="00747E6F"/>
    <w:rsid w:val="007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3031"/>
  <w15:chartTrackingRefBased/>
  <w15:docId w15:val="{402A0DE2-E587-4B6B-AE99-B0BF648F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4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4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4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4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4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4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4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4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4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412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412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41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41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41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41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412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41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412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4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412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412E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241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4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nk94.nitinkumar/fine-tuning-large-language-models-for-named-entity-recognition-da97c38df74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ALLAL</dc:creator>
  <cp:keywords/>
  <dc:description/>
  <cp:lastModifiedBy>Alexia ALLAL</cp:lastModifiedBy>
  <cp:revision>3</cp:revision>
  <dcterms:created xsi:type="dcterms:W3CDTF">2025-01-14T15:23:00Z</dcterms:created>
  <dcterms:modified xsi:type="dcterms:W3CDTF">2025-01-28T09:39:00Z</dcterms:modified>
</cp:coreProperties>
</file>