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6"/>
        <w:tblW w:w="9576" w:type="dxa"/>
        <w:tblInd w:w="-142" w:type="dxa"/>
        <w:tblLayout w:type="fixed"/>
        <w:tblCellMar>
          <w:top w:w="0" w:type="dxa"/>
          <w:left w:w="28" w:type="dxa"/>
          <w:bottom w:w="0" w:type="dxa"/>
          <w:right w:w="28" w:type="dxa"/>
        </w:tblCellMar>
      </w:tblPr>
      <w:tblGrid>
        <w:gridCol w:w="9576"/>
      </w:tblGrid>
      <w:tr>
        <w:tblPrEx>
          <w:tblLayout w:type="fixed"/>
          <w:tblCellMar>
            <w:top w:w="0" w:type="dxa"/>
            <w:left w:w="28" w:type="dxa"/>
            <w:bottom w:w="0" w:type="dxa"/>
            <w:right w:w="28" w:type="dxa"/>
          </w:tblCellMar>
        </w:tblPrEx>
        <w:trPr>
          <w:trHeight w:val="1565" w:hRule="atLeast"/>
        </w:trPr>
        <w:tc>
          <w:tcPr>
            <w:tcW w:w="9576" w:type="dxa"/>
          </w:tcPr>
          <w:p>
            <w:pPr>
              <w:spacing w:line="340" w:lineRule="atLeast"/>
              <w:ind w:firstLine="480"/>
            </w:pPr>
            <w:r>
              <w:rPr>
                <w:rFonts w:hint="eastAsia"/>
              </w:rPr>
              <w:t>f</w:t>
            </w:r>
          </w:p>
          <w:p>
            <w:pPr>
              <w:wordWrap w:val="0"/>
              <w:spacing w:line="340" w:lineRule="atLeast"/>
              <w:ind w:firstLine="480"/>
              <w:jc w:val="right"/>
            </w:pPr>
          </w:p>
        </w:tc>
      </w:tr>
    </w:tbl>
    <w:p>
      <w:pPr>
        <w:ind w:firstLine="480"/>
      </w:pPr>
      <w:r>
        <w:rPr>
          <w:rFonts w:hint="eastAsia"/>
        </w:rPr>
        <w:drawing>
          <wp:anchor distT="0" distB="0" distL="114300" distR="114300" simplePos="0" relativeHeight="251656192" behindDoc="0" locked="0" layoutInCell="1" allowOverlap="1">
            <wp:simplePos x="0" y="0"/>
            <wp:positionH relativeFrom="column">
              <wp:posOffset>-1631315</wp:posOffset>
            </wp:positionH>
            <wp:positionV relativeFrom="paragraph">
              <wp:posOffset>-2078355</wp:posOffset>
            </wp:positionV>
            <wp:extent cx="8447405" cy="2593340"/>
            <wp:effectExtent l="19050" t="0" r="0" b="0"/>
            <wp:wrapNone/>
            <wp:docPr id="12" name="图片 12" descr="模板-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模板-3"/>
                    <pic:cNvPicPr>
                      <a:picLocks noChangeAspect="1" noChangeArrowheads="1"/>
                    </pic:cNvPicPr>
                  </pic:nvPicPr>
                  <pic:blipFill>
                    <a:blip r:embed="rId14" cstate="print"/>
                    <a:srcRect b="75984"/>
                    <a:stretch>
                      <a:fillRect/>
                    </a:stretch>
                  </pic:blipFill>
                  <pic:spPr>
                    <a:xfrm>
                      <a:off x="0" y="0"/>
                      <a:ext cx="8447405" cy="2593340"/>
                    </a:xfrm>
                    <a:prstGeom prst="rect">
                      <a:avLst/>
                    </a:prstGeom>
                    <a:noFill/>
                    <a:ln w="9525">
                      <a:noFill/>
                      <a:miter lim="800000"/>
                      <a:headEnd/>
                      <a:tailEnd/>
                    </a:ln>
                  </pic:spPr>
                </pic:pic>
              </a:graphicData>
            </a:graphic>
          </wp:anchor>
        </w:drawing>
      </w:r>
    </w:p>
    <w:p>
      <w:pPr>
        <w:ind w:firstLine="480"/>
      </w:pPr>
    </w:p>
    <w:p>
      <w:pPr>
        <w:ind w:firstLine="480"/>
      </w:pPr>
    </w:p>
    <w:p>
      <w:pPr>
        <w:ind w:firstLine="480"/>
      </w:pPr>
    </w:p>
    <w:p>
      <w:pPr>
        <w:ind w:firstLine="480"/>
      </w:pPr>
    </w:p>
    <w:p>
      <w:pPr>
        <w:ind w:firstLine="480"/>
      </w:pPr>
    </w:p>
    <w:p>
      <w:pPr>
        <w:ind w:firstLine="480"/>
      </w:pPr>
    </w:p>
    <w:p>
      <w:pPr>
        <w:pStyle w:val="44"/>
        <w:adjustRightInd w:val="0"/>
        <w:snapToGrid w:val="0"/>
        <w:spacing w:line="640" w:lineRule="atLeast"/>
      </w:pPr>
      <w:r>
        <w:rPr>
          <w:rFonts w:hint="eastAsia"/>
        </w:rPr>
        <w:t>中国南方电网有限责任公司</w:t>
      </w:r>
    </w:p>
    <w:p>
      <w:pPr>
        <w:pStyle w:val="44"/>
        <w:adjustRightInd w:val="0"/>
        <w:snapToGrid w:val="0"/>
        <w:spacing w:line="640" w:lineRule="atLeast"/>
      </w:pPr>
      <w:r>
        <w:rPr>
          <w:rFonts w:hint="eastAsia"/>
        </w:rPr>
        <w:t>终端安全管控平台研发项目</w:t>
      </w:r>
    </w:p>
    <w:p>
      <w:pPr>
        <w:pStyle w:val="44"/>
        <w:adjustRightInd w:val="0"/>
        <w:snapToGrid w:val="0"/>
        <w:spacing w:line="640" w:lineRule="atLeast"/>
        <w:rPr>
          <w:sz w:val="48"/>
          <w:szCs w:val="48"/>
        </w:rPr>
      </w:pPr>
      <w:r>
        <w:rPr>
          <w:rFonts w:hint="eastAsia"/>
          <w:sz w:val="48"/>
          <w:szCs w:val="48"/>
        </w:rPr>
        <w:t>可行性研究报告</w:t>
      </w:r>
    </w:p>
    <w:p>
      <w:pPr>
        <w:ind w:firstLine="480"/>
      </w:pPr>
    </w:p>
    <w:p>
      <w:pPr>
        <w:pStyle w:val="45"/>
        <w:adjustRightInd w:val="0"/>
        <w:snapToGrid w:val="0"/>
      </w:pPr>
    </w:p>
    <w:p>
      <w:pPr>
        <w:ind w:firstLine="480"/>
      </w:pPr>
    </w:p>
    <w:p>
      <w:pPr>
        <w:ind w:firstLine="480"/>
      </w:pPr>
    </w:p>
    <w:p>
      <w:pPr>
        <w:ind w:firstLine="480"/>
      </w:pPr>
    </w:p>
    <w:p>
      <w:pPr>
        <w:ind w:firstLine="480"/>
      </w:pPr>
    </w:p>
    <w:p>
      <w:pPr>
        <w:ind w:firstLine="480"/>
      </w:pPr>
    </w:p>
    <w:p>
      <w:pPr>
        <w:ind w:firstLine="480"/>
      </w:pPr>
    </w:p>
    <w:p>
      <w:pPr>
        <w:pStyle w:val="47"/>
        <w:adjustRightInd w:val="0"/>
        <w:snapToGrid w:val="0"/>
        <w:rPr>
          <w:spacing w:val="60"/>
        </w:rPr>
      </w:pPr>
      <w:r>
        <w:rPr>
          <w:rFonts w:hint="eastAsia"/>
          <w:spacing w:val="60"/>
        </w:rPr>
        <w:t>楚雄供电局</w:t>
      </w:r>
    </w:p>
    <w:p>
      <w:pPr>
        <w:pStyle w:val="49"/>
        <w:adjustRightInd w:val="0"/>
        <w:snapToGrid w:val="0"/>
        <w:spacing w:line="360" w:lineRule="atLeast"/>
      </w:pPr>
      <w:r>
        <w:rPr>
          <w:rFonts w:hint="eastAsia"/>
        </w:rPr>
        <w:t>20</w:t>
      </w:r>
      <w:r>
        <w:t>17</w:t>
      </w:r>
      <w:r>
        <w:rPr>
          <w:rFonts w:hint="eastAsia"/>
        </w:rPr>
        <w:t xml:space="preserve">  年 </w:t>
      </w:r>
      <w:r>
        <w:t>5</w:t>
      </w:r>
      <w:r>
        <w:rPr>
          <w:rFonts w:hint="eastAsia"/>
        </w:rPr>
        <w:t xml:space="preserve"> 月  </w:t>
      </w:r>
    </w:p>
    <w:p>
      <w:pPr>
        <w:ind w:firstLine="480"/>
      </w:pPr>
    </w:p>
    <w:p>
      <w:pPr>
        <w:ind w:firstLine="480"/>
      </w:pPr>
    </w:p>
    <w:p>
      <w:pPr>
        <w:ind w:firstLine="480"/>
        <w:sectPr>
          <w:headerReference r:id="rId5" w:type="first"/>
          <w:footerReference r:id="rId8" w:type="first"/>
          <w:headerReference r:id="rId3" w:type="default"/>
          <w:footerReference r:id="rId6" w:type="default"/>
          <w:headerReference r:id="rId4" w:type="even"/>
          <w:footerReference r:id="rId7" w:type="even"/>
          <w:pgSz w:w="11906" w:h="16838"/>
          <w:pgMar w:top="1701" w:right="1134" w:bottom="1418" w:left="1474" w:header="851" w:footer="964" w:gutter="0"/>
          <w:cols w:space="425" w:num="1"/>
          <w:docGrid w:type="lines" w:linePitch="312" w:charSpace="0"/>
        </w:sectPr>
      </w:pPr>
    </w:p>
    <w:p>
      <w:pPr>
        <w:ind w:firstLine="480"/>
      </w:pPr>
    </w:p>
    <w:p>
      <w:pPr>
        <w:ind w:firstLine="480"/>
      </w:pPr>
    </w:p>
    <w:p>
      <w:pPr>
        <w:ind w:firstLine="480"/>
      </w:pPr>
    </w:p>
    <w:p>
      <w:pPr>
        <w:ind w:firstLine="480"/>
      </w:pPr>
    </w:p>
    <w:p>
      <w:pPr>
        <w:ind w:firstLine="480"/>
      </w:pPr>
    </w:p>
    <w:p>
      <w:pPr>
        <w:pStyle w:val="52"/>
        <w:spacing w:line="600" w:lineRule="atLeast"/>
        <w:ind w:left="2640"/>
      </w:pPr>
      <w:r>
        <w:rPr>
          <w:rFonts w:hint="eastAsia"/>
        </w:rPr>
        <w:t xml:space="preserve">批    准： </w:t>
      </w:r>
    </w:p>
    <w:p>
      <w:pPr>
        <w:pStyle w:val="52"/>
        <w:spacing w:line="600" w:lineRule="atLeast"/>
        <w:ind w:left="2640"/>
      </w:pPr>
    </w:p>
    <w:p>
      <w:pPr>
        <w:pStyle w:val="52"/>
        <w:spacing w:line="600" w:lineRule="atLeast"/>
        <w:ind w:left="2640"/>
      </w:pPr>
      <w:r>
        <w:rPr>
          <w:rFonts w:hint="eastAsia"/>
        </w:rPr>
        <w:t xml:space="preserve">审    核： </w:t>
      </w:r>
    </w:p>
    <w:p>
      <w:pPr>
        <w:pStyle w:val="52"/>
        <w:spacing w:line="600" w:lineRule="atLeast"/>
        <w:ind w:left="2640"/>
      </w:pPr>
    </w:p>
    <w:p>
      <w:pPr>
        <w:pStyle w:val="52"/>
        <w:spacing w:line="600" w:lineRule="atLeast"/>
        <w:ind w:left="2640"/>
      </w:pPr>
      <w:r>
        <w:rPr>
          <w:rFonts w:hint="eastAsia"/>
        </w:rPr>
        <w:t xml:space="preserve">校    核： </w:t>
      </w:r>
    </w:p>
    <w:p>
      <w:pPr>
        <w:pStyle w:val="52"/>
        <w:spacing w:line="600" w:lineRule="atLeast"/>
        <w:ind w:left="2640"/>
      </w:pPr>
    </w:p>
    <w:p>
      <w:pPr>
        <w:pStyle w:val="52"/>
        <w:spacing w:line="600" w:lineRule="atLeast"/>
        <w:ind w:left="2640"/>
      </w:pPr>
      <w:r>
        <w:rPr>
          <w:rFonts w:hint="eastAsia"/>
        </w:rPr>
        <w:t>编    写：</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pStyle w:val="55"/>
        <w:sectPr>
          <w:headerReference r:id="rId9" w:type="default"/>
          <w:footerReference r:id="rId10" w:type="default"/>
          <w:pgSz w:w="11906" w:h="16838"/>
          <w:pgMar w:top="1701" w:right="1134" w:bottom="1418" w:left="1474" w:header="851" w:footer="964" w:gutter="0"/>
          <w:pgNumType w:fmt="lowerRoman" w:start="1"/>
          <w:cols w:space="425" w:num="1"/>
          <w:docGrid w:type="lines" w:linePitch="312" w:charSpace="0"/>
        </w:sectPr>
      </w:pPr>
    </w:p>
    <w:p>
      <w:pPr>
        <w:pStyle w:val="55"/>
        <w:adjustRightInd w:val="0"/>
        <w:snapToGrid w:val="0"/>
        <w:rPr>
          <w:szCs w:val="44"/>
        </w:rPr>
      </w:pPr>
      <w:r>
        <w:rPr>
          <w:rFonts w:hint="eastAsia"/>
          <w:szCs w:val="44"/>
        </w:rPr>
        <w:t>目    录</w:t>
      </w:r>
    </w:p>
    <w:p>
      <w:pPr>
        <w:pStyle w:val="25"/>
        <w:rPr>
          <w:rFonts w:asciiTheme="minorHAnsi" w:hAnsiTheme="minorHAnsi" w:eastAsiaTheme="minorEastAsia" w:cstheme="minorBidi"/>
          <w:b w:val="0"/>
          <w:bCs w:val="0"/>
          <w:caps w:val="0"/>
          <w:sz w:val="21"/>
          <w:szCs w:val="22"/>
        </w:rPr>
      </w:pPr>
      <w:r>
        <w:rPr>
          <w:rFonts w:ascii="宋体" w:hAnsi="宋体"/>
          <w:sz w:val="21"/>
          <w:szCs w:val="21"/>
        </w:rPr>
        <w:fldChar w:fldCharType="begin"/>
      </w:r>
      <w:r>
        <w:rPr>
          <w:rFonts w:ascii="宋体" w:hAnsi="宋体"/>
          <w:sz w:val="21"/>
          <w:szCs w:val="21"/>
        </w:rPr>
        <w:instrText xml:space="preserve"> TOC \o "1-3" \u </w:instrText>
      </w:r>
      <w:r>
        <w:rPr>
          <w:rFonts w:ascii="宋体" w:hAnsi="宋体"/>
          <w:sz w:val="21"/>
          <w:szCs w:val="21"/>
        </w:rPr>
        <w:fldChar w:fldCharType="separate"/>
      </w:r>
      <w:r>
        <w:t>1</w:t>
      </w:r>
      <w:r>
        <w:rPr>
          <w:rFonts w:asciiTheme="minorHAnsi" w:hAnsiTheme="minorHAnsi" w:eastAsiaTheme="minorEastAsia" w:cstheme="minorBidi"/>
          <w:b w:val="0"/>
          <w:bCs w:val="0"/>
          <w:caps w:val="0"/>
          <w:sz w:val="21"/>
          <w:szCs w:val="22"/>
        </w:rPr>
        <w:tab/>
      </w:r>
      <w:r>
        <w:rPr>
          <w:rFonts w:hint="eastAsia"/>
        </w:rPr>
        <w:t>概述</w:t>
      </w:r>
      <w:r>
        <w:tab/>
      </w:r>
      <w:r>
        <w:tab/>
      </w:r>
      <w:r>
        <w:fldChar w:fldCharType="begin"/>
      </w:r>
      <w:r>
        <w:instrText xml:space="preserve"> PAGEREF _Toc388255288 \h </w:instrText>
      </w:r>
      <w:r>
        <w:fldChar w:fldCharType="separate"/>
      </w:r>
      <w:r>
        <w:t>- 1 -</w:t>
      </w:r>
      <w:r>
        <w:fldChar w:fldCharType="end"/>
      </w:r>
    </w:p>
    <w:p>
      <w:pPr>
        <w:pStyle w:val="28"/>
        <w:ind w:firstLine="210"/>
        <w:rPr>
          <w:rFonts w:asciiTheme="minorHAnsi" w:hAnsiTheme="minorHAnsi" w:eastAsiaTheme="minorEastAsia" w:cstheme="minorBidi"/>
          <w:smallCaps w:val="0"/>
          <w:szCs w:val="22"/>
        </w:rPr>
      </w:pPr>
      <w:r>
        <w:t>1.1</w:t>
      </w:r>
      <w:r>
        <w:rPr>
          <w:rFonts w:asciiTheme="minorHAnsi" w:hAnsiTheme="minorHAnsi" w:eastAsiaTheme="minorEastAsia" w:cstheme="minorBidi"/>
          <w:smallCaps w:val="0"/>
          <w:szCs w:val="22"/>
        </w:rPr>
        <w:tab/>
      </w:r>
      <w:r>
        <w:rPr>
          <w:rFonts w:hint="eastAsia"/>
        </w:rPr>
        <w:t>项目背景</w:t>
      </w:r>
      <w:r>
        <w:tab/>
      </w:r>
      <w:r>
        <w:fldChar w:fldCharType="begin"/>
      </w:r>
      <w:r>
        <w:instrText xml:space="preserve"> PAGEREF _Toc388255289 \h </w:instrText>
      </w:r>
      <w:r>
        <w:fldChar w:fldCharType="separate"/>
      </w:r>
      <w:r>
        <w:t>- 1 -</w:t>
      </w:r>
      <w:r>
        <w:fldChar w:fldCharType="end"/>
      </w:r>
    </w:p>
    <w:p>
      <w:pPr>
        <w:pStyle w:val="28"/>
        <w:ind w:firstLine="210"/>
        <w:rPr>
          <w:rFonts w:asciiTheme="minorHAnsi" w:hAnsiTheme="minorHAnsi" w:eastAsiaTheme="minorEastAsia" w:cstheme="minorBidi"/>
          <w:smallCaps w:val="0"/>
          <w:szCs w:val="22"/>
        </w:rPr>
      </w:pPr>
      <w:r>
        <w:t>1.2</w:t>
      </w:r>
      <w:r>
        <w:rPr>
          <w:rFonts w:asciiTheme="minorHAnsi" w:hAnsiTheme="minorHAnsi" w:eastAsiaTheme="minorEastAsia" w:cstheme="minorBidi"/>
          <w:smallCaps w:val="0"/>
          <w:szCs w:val="22"/>
        </w:rPr>
        <w:tab/>
      </w:r>
      <w:r>
        <w:rPr>
          <w:rFonts w:hint="eastAsia"/>
        </w:rPr>
        <w:t>项目依据</w:t>
      </w:r>
      <w:r>
        <w:tab/>
      </w:r>
      <w:r>
        <w:fldChar w:fldCharType="begin"/>
      </w:r>
      <w:r>
        <w:instrText xml:space="preserve"> PAGEREF _Toc388255290 \h </w:instrText>
      </w:r>
      <w:r>
        <w:fldChar w:fldCharType="separate"/>
      </w:r>
      <w:r>
        <w:t>- 1 -</w:t>
      </w:r>
      <w:r>
        <w:fldChar w:fldCharType="end"/>
      </w:r>
    </w:p>
    <w:p>
      <w:pPr>
        <w:pStyle w:val="28"/>
        <w:ind w:firstLine="210"/>
        <w:rPr>
          <w:rFonts w:asciiTheme="minorHAnsi" w:hAnsiTheme="minorHAnsi" w:eastAsiaTheme="minorEastAsia" w:cstheme="minorBidi"/>
          <w:smallCaps w:val="0"/>
          <w:szCs w:val="22"/>
        </w:rPr>
      </w:pPr>
      <w:r>
        <w:t>1.3</w:t>
      </w:r>
      <w:r>
        <w:rPr>
          <w:rFonts w:asciiTheme="minorHAnsi" w:hAnsiTheme="minorHAnsi" w:eastAsiaTheme="minorEastAsia" w:cstheme="minorBidi"/>
          <w:smallCaps w:val="0"/>
          <w:szCs w:val="22"/>
        </w:rPr>
        <w:tab/>
      </w:r>
      <w:r>
        <w:rPr>
          <w:rFonts w:hint="eastAsia"/>
        </w:rPr>
        <w:t>项目目标</w:t>
      </w:r>
      <w:r>
        <w:tab/>
      </w:r>
      <w:r>
        <w:fldChar w:fldCharType="begin"/>
      </w:r>
      <w:r>
        <w:instrText xml:space="preserve"> PAGEREF _Toc388255291 \h </w:instrText>
      </w:r>
      <w:r>
        <w:fldChar w:fldCharType="separate"/>
      </w:r>
      <w:r>
        <w:t>- 1 -</w:t>
      </w:r>
      <w:r>
        <w:fldChar w:fldCharType="end"/>
      </w:r>
    </w:p>
    <w:p>
      <w:pPr>
        <w:pStyle w:val="28"/>
        <w:ind w:firstLine="210"/>
        <w:rPr>
          <w:rFonts w:asciiTheme="minorHAnsi" w:hAnsiTheme="minorHAnsi" w:eastAsiaTheme="minorEastAsia" w:cstheme="minorBidi"/>
          <w:smallCaps w:val="0"/>
          <w:szCs w:val="22"/>
        </w:rPr>
      </w:pPr>
      <w:r>
        <w:t>1.4</w:t>
      </w:r>
      <w:r>
        <w:rPr>
          <w:rFonts w:asciiTheme="minorHAnsi" w:hAnsiTheme="minorHAnsi" w:eastAsiaTheme="minorEastAsia" w:cstheme="minorBidi"/>
          <w:smallCaps w:val="0"/>
          <w:szCs w:val="22"/>
        </w:rPr>
        <w:tab/>
      </w:r>
      <w:r>
        <w:rPr>
          <w:rFonts w:hint="eastAsia"/>
        </w:rPr>
        <w:t>项目范围</w:t>
      </w:r>
      <w:r>
        <w:tab/>
      </w:r>
      <w:r>
        <w:fldChar w:fldCharType="begin"/>
      </w:r>
      <w:r>
        <w:instrText xml:space="preserve"> PAGEREF _Toc388255292 \h </w:instrText>
      </w:r>
      <w:r>
        <w:fldChar w:fldCharType="separate"/>
      </w:r>
      <w:r>
        <w:t>- 1 -</w:t>
      </w:r>
      <w:r>
        <w:fldChar w:fldCharType="end"/>
      </w:r>
    </w:p>
    <w:p>
      <w:pPr>
        <w:pStyle w:val="25"/>
        <w:rPr>
          <w:rFonts w:asciiTheme="minorHAnsi" w:hAnsiTheme="minorHAnsi" w:eastAsiaTheme="minorEastAsia" w:cstheme="minorBidi"/>
          <w:b w:val="0"/>
          <w:bCs w:val="0"/>
          <w:caps w:val="0"/>
          <w:sz w:val="21"/>
          <w:szCs w:val="22"/>
        </w:rPr>
      </w:pPr>
      <w:r>
        <w:t>2</w:t>
      </w:r>
      <w:r>
        <w:rPr>
          <w:rFonts w:asciiTheme="minorHAnsi" w:hAnsiTheme="minorHAnsi" w:eastAsiaTheme="minorEastAsia" w:cstheme="minorBidi"/>
          <w:b w:val="0"/>
          <w:bCs w:val="0"/>
          <w:caps w:val="0"/>
          <w:sz w:val="21"/>
          <w:szCs w:val="22"/>
        </w:rPr>
        <w:tab/>
      </w:r>
      <w:r>
        <w:rPr>
          <w:rFonts w:hint="eastAsia"/>
        </w:rPr>
        <w:t>国内外研究水平综述【可选】</w:t>
      </w:r>
      <w:r>
        <w:tab/>
      </w:r>
      <w:r>
        <w:fldChar w:fldCharType="begin"/>
      </w:r>
      <w:r>
        <w:instrText xml:space="preserve"> PAGEREF _Toc388255293 \h </w:instrText>
      </w:r>
      <w:r>
        <w:fldChar w:fldCharType="separate"/>
      </w:r>
      <w:r>
        <w:t>- 1 -</w:t>
      </w:r>
      <w:r>
        <w:fldChar w:fldCharType="end"/>
      </w:r>
    </w:p>
    <w:p>
      <w:pPr>
        <w:pStyle w:val="28"/>
        <w:ind w:firstLine="210"/>
        <w:rPr>
          <w:rFonts w:asciiTheme="minorHAnsi" w:hAnsiTheme="minorHAnsi" w:eastAsiaTheme="minorEastAsia" w:cstheme="minorBidi"/>
          <w:smallCaps w:val="0"/>
          <w:szCs w:val="22"/>
        </w:rPr>
      </w:pPr>
      <w:r>
        <w:t>2.1</w:t>
      </w:r>
      <w:r>
        <w:rPr>
          <w:rFonts w:asciiTheme="minorHAnsi" w:hAnsiTheme="minorHAnsi" w:eastAsiaTheme="minorEastAsia" w:cstheme="minorBidi"/>
          <w:smallCaps w:val="0"/>
          <w:szCs w:val="22"/>
        </w:rPr>
        <w:tab/>
      </w:r>
      <w:r>
        <w:rPr>
          <w:rFonts w:hint="eastAsia"/>
        </w:rPr>
        <w:t>国外发展状况及产品介绍</w:t>
      </w:r>
      <w:r>
        <w:tab/>
      </w:r>
      <w:r>
        <w:fldChar w:fldCharType="begin"/>
      </w:r>
      <w:r>
        <w:instrText xml:space="preserve"> PAGEREF _Toc388255294 \h </w:instrText>
      </w:r>
      <w:r>
        <w:fldChar w:fldCharType="separate"/>
      </w:r>
      <w:r>
        <w:t>- 2 -</w:t>
      </w:r>
      <w:r>
        <w:fldChar w:fldCharType="end"/>
      </w:r>
    </w:p>
    <w:p>
      <w:pPr>
        <w:pStyle w:val="28"/>
        <w:ind w:firstLine="210"/>
        <w:rPr>
          <w:rFonts w:asciiTheme="minorHAnsi" w:hAnsiTheme="minorHAnsi" w:eastAsiaTheme="minorEastAsia" w:cstheme="minorBidi"/>
          <w:smallCaps w:val="0"/>
          <w:szCs w:val="22"/>
        </w:rPr>
      </w:pPr>
      <w:r>
        <w:t>2.2</w:t>
      </w:r>
      <w:r>
        <w:rPr>
          <w:rFonts w:asciiTheme="minorHAnsi" w:hAnsiTheme="minorHAnsi" w:eastAsiaTheme="minorEastAsia" w:cstheme="minorBidi"/>
          <w:smallCaps w:val="0"/>
          <w:szCs w:val="22"/>
        </w:rPr>
        <w:tab/>
      </w:r>
      <w:r>
        <w:rPr>
          <w:rFonts w:hint="eastAsia"/>
        </w:rPr>
        <w:t>国内发展状况及产品介绍</w:t>
      </w:r>
      <w:r>
        <w:tab/>
      </w:r>
      <w:r>
        <w:fldChar w:fldCharType="begin"/>
      </w:r>
      <w:r>
        <w:instrText xml:space="preserve"> PAGEREF _Toc388255295 \h </w:instrText>
      </w:r>
      <w:r>
        <w:fldChar w:fldCharType="separate"/>
      </w:r>
      <w:r>
        <w:t>- 2 -</w:t>
      </w:r>
      <w:r>
        <w:fldChar w:fldCharType="end"/>
      </w:r>
    </w:p>
    <w:p>
      <w:pPr>
        <w:pStyle w:val="25"/>
        <w:rPr>
          <w:rFonts w:asciiTheme="minorHAnsi" w:hAnsiTheme="minorHAnsi" w:eastAsiaTheme="minorEastAsia" w:cstheme="minorBidi"/>
          <w:b w:val="0"/>
          <w:bCs w:val="0"/>
          <w:caps w:val="0"/>
          <w:sz w:val="21"/>
          <w:szCs w:val="22"/>
        </w:rPr>
      </w:pPr>
      <w:r>
        <w:t>3</w:t>
      </w:r>
      <w:r>
        <w:rPr>
          <w:rFonts w:asciiTheme="minorHAnsi" w:hAnsiTheme="minorHAnsi" w:eastAsiaTheme="minorEastAsia" w:cstheme="minorBidi"/>
          <w:b w:val="0"/>
          <w:bCs w:val="0"/>
          <w:caps w:val="0"/>
          <w:sz w:val="21"/>
          <w:szCs w:val="22"/>
        </w:rPr>
        <w:tab/>
      </w:r>
      <w:r>
        <w:rPr>
          <w:rFonts w:hint="eastAsia"/>
        </w:rPr>
        <w:t>现状及需求分析</w:t>
      </w:r>
      <w:r>
        <w:tab/>
      </w:r>
      <w:r>
        <w:fldChar w:fldCharType="begin"/>
      </w:r>
      <w:r>
        <w:instrText xml:space="preserve"> PAGEREF _Toc388255296 \h </w:instrText>
      </w:r>
      <w:r>
        <w:fldChar w:fldCharType="separate"/>
      </w:r>
      <w:r>
        <w:t>- 2 -</w:t>
      </w:r>
      <w:r>
        <w:fldChar w:fldCharType="end"/>
      </w:r>
    </w:p>
    <w:p>
      <w:pPr>
        <w:pStyle w:val="28"/>
        <w:ind w:firstLine="210"/>
        <w:rPr>
          <w:rFonts w:asciiTheme="minorHAnsi" w:hAnsiTheme="minorHAnsi" w:eastAsiaTheme="minorEastAsia" w:cstheme="minorBidi"/>
          <w:smallCaps w:val="0"/>
          <w:szCs w:val="22"/>
        </w:rPr>
      </w:pPr>
      <w:r>
        <w:t>3.1</w:t>
      </w:r>
      <w:r>
        <w:rPr>
          <w:rFonts w:asciiTheme="minorHAnsi" w:hAnsiTheme="minorHAnsi" w:eastAsiaTheme="minorEastAsia" w:cstheme="minorBidi"/>
          <w:smallCaps w:val="0"/>
          <w:szCs w:val="22"/>
        </w:rPr>
        <w:tab/>
      </w:r>
      <w:r>
        <w:rPr>
          <w:rFonts w:hint="eastAsia"/>
        </w:rPr>
        <w:t>现状分析</w:t>
      </w:r>
      <w:r>
        <w:tab/>
      </w:r>
      <w:r>
        <w:fldChar w:fldCharType="begin"/>
      </w:r>
      <w:r>
        <w:instrText xml:space="preserve"> PAGEREF _Toc388255297 \h </w:instrText>
      </w:r>
      <w:r>
        <w:fldChar w:fldCharType="separate"/>
      </w:r>
      <w:r>
        <w:t>- 2 -</w:t>
      </w:r>
      <w:r>
        <w:fldChar w:fldCharType="end"/>
      </w:r>
    </w:p>
    <w:p>
      <w:pPr>
        <w:pStyle w:val="28"/>
        <w:ind w:firstLine="210"/>
        <w:rPr>
          <w:rFonts w:asciiTheme="minorHAnsi" w:hAnsiTheme="minorHAnsi" w:eastAsiaTheme="minorEastAsia" w:cstheme="minorBidi"/>
          <w:smallCaps w:val="0"/>
          <w:szCs w:val="22"/>
        </w:rPr>
      </w:pPr>
      <w:r>
        <w:t>3.2</w:t>
      </w:r>
      <w:r>
        <w:rPr>
          <w:rFonts w:asciiTheme="minorHAnsi" w:hAnsiTheme="minorHAnsi" w:eastAsiaTheme="minorEastAsia" w:cstheme="minorBidi"/>
          <w:smallCaps w:val="0"/>
          <w:szCs w:val="22"/>
        </w:rPr>
        <w:tab/>
      </w:r>
      <w:r>
        <w:rPr>
          <w:rFonts w:hint="eastAsia"/>
        </w:rPr>
        <w:t>需求分析</w:t>
      </w:r>
      <w:r>
        <w:tab/>
      </w:r>
      <w:r>
        <w:fldChar w:fldCharType="begin"/>
      </w:r>
      <w:r>
        <w:instrText xml:space="preserve"> PAGEREF _Toc388255298 \h </w:instrText>
      </w:r>
      <w:r>
        <w:fldChar w:fldCharType="separate"/>
      </w:r>
      <w:r>
        <w:t>- 2 -</w:t>
      </w:r>
      <w:r>
        <w:fldChar w:fldCharType="end"/>
      </w:r>
    </w:p>
    <w:p>
      <w:pPr>
        <w:pStyle w:val="25"/>
        <w:rPr>
          <w:rFonts w:asciiTheme="minorHAnsi" w:hAnsiTheme="minorHAnsi" w:eastAsiaTheme="minorEastAsia" w:cstheme="minorBidi"/>
          <w:b w:val="0"/>
          <w:bCs w:val="0"/>
          <w:caps w:val="0"/>
          <w:sz w:val="21"/>
          <w:szCs w:val="22"/>
        </w:rPr>
      </w:pPr>
      <w:r>
        <w:t>4</w:t>
      </w:r>
      <w:r>
        <w:rPr>
          <w:rFonts w:asciiTheme="minorHAnsi" w:hAnsiTheme="minorHAnsi" w:eastAsiaTheme="minorEastAsia" w:cstheme="minorBidi"/>
          <w:b w:val="0"/>
          <w:bCs w:val="0"/>
          <w:caps w:val="0"/>
          <w:sz w:val="21"/>
          <w:szCs w:val="22"/>
        </w:rPr>
        <w:tab/>
      </w:r>
      <w:r>
        <w:rPr>
          <w:rFonts w:hint="eastAsia"/>
        </w:rPr>
        <w:t>项目必要性分析</w:t>
      </w:r>
      <w:r>
        <w:tab/>
      </w:r>
      <w:r>
        <w:fldChar w:fldCharType="begin"/>
      </w:r>
      <w:r>
        <w:instrText xml:space="preserve"> PAGEREF _Toc388255299 \h </w:instrText>
      </w:r>
      <w:r>
        <w:fldChar w:fldCharType="separate"/>
      </w:r>
      <w:r>
        <w:t>- 3 -</w:t>
      </w:r>
      <w:r>
        <w:fldChar w:fldCharType="end"/>
      </w:r>
    </w:p>
    <w:p>
      <w:pPr>
        <w:pStyle w:val="25"/>
        <w:rPr>
          <w:rFonts w:asciiTheme="minorHAnsi" w:hAnsiTheme="minorHAnsi" w:eastAsiaTheme="minorEastAsia" w:cstheme="minorBidi"/>
          <w:b w:val="0"/>
          <w:bCs w:val="0"/>
          <w:caps w:val="0"/>
          <w:sz w:val="21"/>
          <w:szCs w:val="22"/>
        </w:rPr>
      </w:pPr>
      <w:r>
        <w:t>5</w:t>
      </w:r>
      <w:r>
        <w:rPr>
          <w:rFonts w:asciiTheme="minorHAnsi" w:hAnsiTheme="minorHAnsi" w:eastAsiaTheme="minorEastAsia" w:cstheme="minorBidi"/>
          <w:b w:val="0"/>
          <w:bCs w:val="0"/>
          <w:caps w:val="0"/>
          <w:sz w:val="21"/>
          <w:szCs w:val="22"/>
        </w:rPr>
        <w:tab/>
      </w:r>
      <w:r>
        <w:rPr>
          <w:rFonts w:hint="eastAsia"/>
        </w:rPr>
        <w:t>项目总体方案</w:t>
      </w:r>
      <w:r>
        <w:tab/>
      </w:r>
      <w:r>
        <w:fldChar w:fldCharType="begin"/>
      </w:r>
      <w:r>
        <w:instrText xml:space="preserve"> PAGEREF _Toc388255300 \h </w:instrText>
      </w:r>
      <w:r>
        <w:fldChar w:fldCharType="separate"/>
      </w:r>
      <w:r>
        <w:t>- 3 -</w:t>
      </w:r>
      <w:r>
        <w:fldChar w:fldCharType="end"/>
      </w:r>
    </w:p>
    <w:p>
      <w:pPr>
        <w:pStyle w:val="28"/>
        <w:ind w:firstLine="210"/>
        <w:rPr>
          <w:rFonts w:asciiTheme="minorHAnsi" w:hAnsiTheme="minorHAnsi" w:eastAsiaTheme="minorEastAsia" w:cstheme="minorBidi"/>
          <w:smallCaps w:val="0"/>
          <w:szCs w:val="22"/>
        </w:rPr>
      </w:pPr>
      <w:r>
        <w:t>5.1</w:t>
      </w:r>
      <w:r>
        <w:rPr>
          <w:rFonts w:asciiTheme="minorHAnsi" w:hAnsiTheme="minorHAnsi" w:eastAsiaTheme="minorEastAsia" w:cstheme="minorBidi"/>
          <w:smallCaps w:val="0"/>
          <w:szCs w:val="22"/>
        </w:rPr>
        <w:tab/>
      </w:r>
      <w:r>
        <w:rPr>
          <w:rFonts w:hint="eastAsia"/>
        </w:rPr>
        <w:t>建设思路</w:t>
      </w:r>
      <w:r>
        <w:tab/>
      </w:r>
      <w:r>
        <w:fldChar w:fldCharType="begin"/>
      </w:r>
      <w:r>
        <w:instrText xml:space="preserve"> PAGEREF _Toc388255301 \h </w:instrText>
      </w:r>
      <w:r>
        <w:fldChar w:fldCharType="separate"/>
      </w:r>
      <w:r>
        <w:t>- 3 -</w:t>
      </w:r>
      <w:r>
        <w:fldChar w:fldCharType="end"/>
      </w:r>
    </w:p>
    <w:p>
      <w:pPr>
        <w:pStyle w:val="28"/>
        <w:ind w:firstLine="210"/>
        <w:rPr>
          <w:rFonts w:asciiTheme="minorHAnsi" w:hAnsiTheme="minorHAnsi" w:eastAsiaTheme="minorEastAsia" w:cstheme="minorBidi"/>
          <w:smallCaps w:val="0"/>
          <w:szCs w:val="22"/>
        </w:rPr>
      </w:pPr>
      <w:r>
        <w:t>5.2</w:t>
      </w:r>
      <w:r>
        <w:rPr>
          <w:rFonts w:asciiTheme="minorHAnsi" w:hAnsiTheme="minorHAnsi" w:eastAsiaTheme="minorEastAsia" w:cstheme="minorBidi"/>
          <w:smallCaps w:val="0"/>
          <w:szCs w:val="22"/>
        </w:rPr>
        <w:tab/>
      </w:r>
      <w:r>
        <w:rPr>
          <w:rFonts w:hint="eastAsia"/>
        </w:rPr>
        <w:t>业务范围</w:t>
      </w:r>
      <w:r>
        <w:tab/>
      </w:r>
      <w:r>
        <w:fldChar w:fldCharType="begin"/>
      </w:r>
      <w:r>
        <w:instrText xml:space="preserve"> PAGEREF _Toc388255302 \h </w:instrText>
      </w:r>
      <w:r>
        <w:fldChar w:fldCharType="separate"/>
      </w:r>
      <w:r>
        <w:t>- 3 -</w:t>
      </w:r>
      <w:r>
        <w:fldChar w:fldCharType="end"/>
      </w:r>
    </w:p>
    <w:p>
      <w:pPr>
        <w:pStyle w:val="28"/>
        <w:ind w:firstLine="210"/>
        <w:rPr>
          <w:rFonts w:asciiTheme="minorHAnsi" w:hAnsiTheme="minorHAnsi" w:eastAsiaTheme="minorEastAsia" w:cstheme="minorBidi"/>
          <w:smallCaps w:val="0"/>
          <w:szCs w:val="22"/>
        </w:rPr>
      </w:pPr>
      <w:r>
        <w:t>5.3</w:t>
      </w:r>
      <w:r>
        <w:rPr>
          <w:rFonts w:asciiTheme="minorHAnsi" w:hAnsiTheme="minorHAnsi" w:eastAsiaTheme="minorEastAsia" w:cstheme="minorBidi"/>
          <w:smallCaps w:val="0"/>
          <w:szCs w:val="22"/>
        </w:rPr>
        <w:tab/>
      </w:r>
      <w:r>
        <w:rPr>
          <w:rFonts w:hint="eastAsia"/>
        </w:rPr>
        <w:t>应用范围</w:t>
      </w:r>
      <w:r>
        <w:tab/>
      </w:r>
      <w:r>
        <w:fldChar w:fldCharType="begin"/>
      </w:r>
      <w:r>
        <w:instrText xml:space="preserve"> PAGEREF _Toc388255303 \h </w:instrText>
      </w:r>
      <w:r>
        <w:fldChar w:fldCharType="separate"/>
      </w:r>
      <w:r>
        <w:t>- 3 -</w:t>
      </w:r>
      <w:r>
        <w:fldChar w:fldCharType="end"/>
      </w:r>
    </w:p>
    <w:p>
      <w:pPr>
        <w:pStyle w:val="20"/>
        <w:ind w:firstLine="210"/>
        <w:rPr>
          <w:rFonts w:asciiTheme="minorHAnsi" w:hAnsiTheme="minorHAnsi" w:eastAsiaTheme="minorEastAsia" w:cstheme="minorBidi"/>
          <w:iCs w:val="0"/>
          <w:szCs w:val="22"/>
        </w:rPr>
      </w:pPr>
      <w:r>
        <w:t>5.3.1</w:t>
      </w:r>
      <w:r>
        <w:rPr>
          <w:rFonts w:asciiTheme="minorHAnsi" w:hAnsiTheme="minorHAnsi" w:eastAsiaTheme="minorEastAsia" w:cstheme="minorBidi"/>
          <w:iCs w:val="0"/>
          <w:szCs w:val="22"/>
        </w:rPr>
        <w:tab/>
      </w:r>
      <w:r>
        <w:rPr>
          <w:rFonts w:hint="eastAsia"/>
        </w:rPr>
        <w:t>功能框架</w:t>
      </w:r>
      <w:r>
        <w:tab/>
      </w:r>
      <w:r>
        <w:fldChar w:fldCharType="begin"/>
      </w:r>
      <w:r>
        <w:instrText xml:space="preserve"> PAGEREF _Toc388255304 \h </w:instrText>
      </w:r>
      <w:r>
        <w:fldChar w:fldCharType="separate"/>
      </w:r>
      <w:r>
        <w:t>- 3 -</w:t>
      </w:r>
      <w:r>
        <w:fldChar w:fldCharType="end"/>
      </w:r>
    </w:p>
    <w:p>
      <w:pPr>
        <w:pStyle w:val="20"/>
        <w:ind w:firstLine="210"/>
        <w:rPr>
          <w:rFonts w:asciiTheme="minorHAnsi" w:hAnsiTheme="minorHAnsi" w:eastAsiaTheme="minorEastAsia" w:cstheme="minorBidi"/>
          <w:iCs w:val="0"/>
          <w:szCs w:val="22"/>
        </w:rPr>
      </w:pPr>
      <w:r>
        <w:t>5.3.2</w:t>
      </w:r>
      <w:r>
        <w:rPr>
          <w:rFonts w:asciiTheme="minorHAnsi" w:hAnsiTheme="minorHAnsi" w:eastAsiaTheme="minorEastAsia" w:cstheme="minorBidi"/>
          <w:iCs w:val="0"/>
          <w:szCs w:val="22"/>
        </w:rPr>
        <w:tab/>
      </w:r>
      <w:r>
        <w:rPr>
          <w:rFonts w:hint="eastAsia"/>
        </w:rPr>
        <w:t>功能划分</w:t>
      </w:r>
      <w:r>
        <w:tab/>
      </w:r>
      <w:r>
        <w:fldChar w:fldCharType="begin"/>
      </w:r>
      <w:r>
        <w:instrText xml:space="preserve"> PAGEREF _Toc388255305 \h </w:instrText>
      </w:r>
      <w:r>
        <w:fldChar w:fldCharType="separate"/>
      </w:r>
      <w:r>
        <w:t>- 3 -</w:t>
      </w:r>
      <w:r>
        <w:fldChar w:fldCharType="end"/>
      </w:r>
    </w:p>
    <w:p>
      <w:pPr>
        <w:pStyle w:val="20"/>
        <w:ind w:firstLine="210"/>
        <w:rPr>
          <w:rFonts w:asciiTheme="minorHAnsi" w:hAnsiTheme="minorHAnsi" w:eastAsiaTheme="minorEastAsia" w:cstheme="minorBidi"/>
          <w:iCs w:val="0"/>
          <w:szCs w:val="22"/>
        </w:rPr>
      </w:pPr>
      <w:r>
        <w:t>5.3.3</w:t>
      </w:r>
      <w:r>
        <w:rPr>
          <w:rFonts w:asciiTheme="minorHAnsi" w:hAnsiTheme="minorHAnsi" w:eastAsiaTheme="minorEastAsia" w:cstheme="minorBidi"/>
          <w:iCs w:val="0"/>
          <w:szCs w:val="22"/>
        </w:rPr>
        <w:tab/>
      </w:r>
      <w:r>
        <w:rPr>
          <w:rFonts w:hint="eastAsia"/>
        </w:rPr>
        <w:t>功能说明</w:t>
      </w:r>
      <w:r>
        <w:tab/>
      </w:r>
      <w:r>
        <w:fldChar w:fldCharType="begin"/>
      </w:r>
      <w:r>
        <w:instrText xml:space="preserve"> PAGEREF _Toc388255306 \h </w:instrText>
      </w:r>
      <w:r>
        <w:fldChar w:fldCharType="separate"/>
      </w:r>
      <w:r>
        <w:t>- 3 -</w:t>
      </w:r>
      <w:r>
        <w:fldChar w:fldCharType="end"/>
      </w:r>
    </w:p>
    <w:p>
      <w:pPr>
        <w:pStyle w:val="28"/>
        <w:ind w:firstLine="210"/>
        <w:rPr>
          <w:rFonts w:asciiTheme="minorHAnsi" w:hAnsiTheme="minorHAnsi" w:eastAsiaTheme="minorEastAsia" w:cstheme="minorBidi"/>
          <w:smallCaps w:val="0"/>
          <w:szCs w:val="22"/>
        </w:rPr>
      </w:pPr>
      <w:r>
        <w:t>5.4</w:t>
      </w:r>
      <w:r>
        <w:rPr>
          <w:rFonts w:asciiTheme="minorHAnsi" w:hAnsiTheme="minorHAnsi" w:eastAsiaTheme="minorEastAsia" w:cstheme="minorBidi"/>
          <w:smallCaps w:val="0"/>
          <w:szCs w:val="22"/>
        </w:rPr>
        <w:tab/>
      </w:r>
      <w:r>
        <w:rPr>
          <w:rFonts w:hint="eastAsia"/>
        </w:rPr>
        <w:t>技术路线</w:t>
      </w:r>
      <w:r>
        <w:tab/>
      </w:r>
      <w:r>
        <w:fldChar w:fldCharType="begin"/>
      </w:r>
      <w:r>
        <w:instrText xml:space="preserve"> PAGEREF _Toc388255307 \h </w:instrText>
      </w:r>
      <w:r>
        <w:fldChar w:fldCharType="separate"/>
      </w:r>
      <w:r>
        <w:t>- 3 -</w:t>
      </w:r>
      <w:r>
        <w:fldChar w:fldCharType="end"/>
      </w:r>
    </w:p>
    <w:p>
      <w:pPr>
        <w:pStyle w:val="28"/>
        <w:ind w:firstLine="210"/>
        <w:rPr>
          <w:rFonts w:asciiTheme="minorHAnsi" w:hAnsiTheme="minorHAnsi" w:eastAsiaTheme="minorEastAsia" w:cstheme="minorBidi"/>
          <w:smallCaps w:val="0"/>
          <w:szCs w:val="22"/>
        </w:rPr>
      </w:pPr>
      <w:r>
        <w:t>5.5</w:t>
      </w:r>
      <w:r>
        <w:rPr>
          <w:rFonts w:asciiTheme="minorHAnsi" w:hAnsiTheme="minorHAnsi" w:eastAsiaTheme="minorEastAsia" w:cstheme="minorBidi"/>
          <w:smallCaps w:val="0"/>
          <w:szCs w:val="22"/>
        </w:rPr>
        <w:tab/>
      </w:r>
      <w:r>
        <w:rPr>
          <w:rFonts w:hint="eastAsia"/>
        </w:rPr>
        <w:t>部署方式</w:t>
      </w:r>
      <w:r>
        <w:tab/>
      </w:r>
      <w:r>
        <w:fldChar w:fldCharType="begin"/>
      </w:r>
      <w:r>
        <w:instrText xml:space="preserve"> PAGEREF _Toc388255308 \h </w:instrText>
      </w:r>
      <w:r>
        <w:fldChar w:fldCharType="separate"/>
      </w:r>
      <w:r>
        <w:t>- 4 -</w:t>
      </w:r>
      <w:r>
        <w:fldChar w:fldCharType="end"/>
      </w:r>
    </w:p>
    <w:p>
      <w:pPr>
        <w:pStyle w:val="28"/>
        <w:ind w:firstLine="210"/>
        <w:rPr>
          <w:rFonts w:asciiTheme="minorHAnsi" w:hAnsiTheme="minorHAnsi" w:eastAsiaTheme="minorEastAsia" w:cstheme="minorBidi"/>
          <w:smallCaps w:val="0"/>
          <w:szCs w:val="22"/>
        </w:rPr>
      </w:pPr>
      <w:r>
        <w:t>5.6</w:t>
      </w:r>
      <w:r>
        <w:rPr>
          <w:rFonts w:asciiTheme="minorHAnsi" w:hAnsiTheme="minorHAnsi" w:eastAsiaTheme="minorEastAsia" w:cstheme="minorBidi"/>
          <w:smallCaps w:val="0"/>
          <w:szCs w:val="22"/>
        </w:rPr>
        <w:tab/>
      </w:r>
      <w:r>
        <w:rPr>
          <w:rFonts w:hint="eastAsia"/>
        </w:rPr>
        <w:t>系统集成</w:t>
      </w:r>
      <w:r>
        <w:tab/>
      </w:r>
      <w:r>
        <w:fldChar w:fldCharType="begin"/>
      </w:r>
      <w:r>
        <w:instrText xml:space="preserve"> PAGEREF _Toc388255309 \h </w:instrText>
      </w:r>
      <w:r>
        <w:fldChar w:fldCharType="separate"/>
      </w:r>
      <w:r>
        <w:t>- 4 -</w:t>
      </w:r>
      <w:r>
        <w:fldChar w:fldCharType="end"/>
      </w:r>
    </w:p>
    <w:p>
      <w:pPr>
        <w:pStyle w:val="28"/>
        <w:ind w:firstLine="210"/>
        <w:rPr>
          <w:rFonts w:asciiTheme="minorHAnsi" w:hAnsiTheme="minorHAnsi" w:eastAsiaTheme="minorEastAsia" w:cstheme="minorBidi"/>
          <w:smallCaps w:val="0"/>
          <w:szCs w:val="22"/>
        </w:rPr>
      </w:pPr>
      <w:r>
        <w:t>5.7</w:t>
      </w:r>
      <w:r>
        <w:rPr>
          <w:rFonts w:asciiTheme="minorHAnsi" w:hAnsiTheme="minorHAnsi" w:eastAsiaTheme="minorEastAsia" w:cstheme="minorBidi"/>
          <w:smallCaps w:val="0"/>
          <w:szCs w:val="22"/>
        </w:rPr>
        <w:tab/>
      </w:r>
      <w:r>
        <w:rPr>
          <w:rFonts w:hint="eastAsia"/>
        </w:rPr>
        <w:t>软硬件平台资源需求</w:t>
      </w:r>
      <w:r>
        <w:tab/>
      </w:r>
      <w:r>
        <w:fldChar w:fldCharType="begin"/>
      </w:r>
      <w:r>
        <w:instrText xml:space="preserve"> PAGEREF _Toc388255310 \h </w:instrText>
      </w:r>
      <w:r>
        <w:fldChar w:fldCharType="separate"/>
      </w:r>
      <w:r>
        <w:t>- 4 -</w:t>
      </w:r>
      <w:r>
        <w:fldChar w:fldCharType="end"/>
      </w:r>
    </w:p>
    <w:p>
      <w:pPr>
        <w:pStyle w:val="28"/>
        <w:ind w:firstLine="210"/>
        <w:rPr>
          <w:rFonts w:asciiTheme="minorHAnsi" w:hAnsiTheme="minorHAnsi" w:eastAsiaTheme="minorEastAsia" w:cstheme="minorBidi"/>
          <w:smallCaps w:val="0"/>
          <w:szCs w:val="22"/>
        </w:rPr>
      </w:pPr>
      <w:r>
        <w:t>5.8</w:t>
      </w:r>
      <w:r>
        <w:rPr>
          <w:rFonts w:asciiTheme="minorHAnsi" w:hAnsiTheme="minorHAnsi" w:eastAsiaTheme="minorEastAsia" w:cstheme="minorBidi"/>
          <w:smallCaps w:val="0"/>
          <w:szCs w:val="22"/>
        </w:rPr>
        <w:tab/>
      </w:r>
      <w:r>
        <w:rPr>
          <w:rFonts w:hint="eastAsia"/>
        </w:rPr>
        <w:t>安全方案</w:t>
      </w:r>
      <w:r>
        <w:tab/>
      </w:r>
      <w:r>
        <w:fldChar w:fldCharType="begin"/>
      </w:r>
      <w:r>
        <w:instrText xml:space="preserve"> PAGEREF _Toc388255311 \h </w:instrText>
      </w:r>
      <w:r>
        <w:fldChar w:fldCharType="separate"/>
      </w:r>
      <w:r>
        <w:t>- 4 -</w:t>
      </w:r>
      <w:r>
        <w:fldChar w:fldCharType="end"/>
      </w:r>
    </w:p>
    <w:p>
      <w:pPr>
        <w:pStyle w:val="28"/>
        <w:ind w:firstLine="210"/>
        <w:rPr>
          <w:rFonts w:asciiTheme="minorHAnsi" w:hAnsiTheme="minorHAnsi" w:eastAsiaTheme="minorEastAsia" w:cstheme="minorBidi"/>
          <w:smallCaps w:val="0"/>
          <w:szCs w:val="22"/>
        </w:rPr>
      </w:pPr>
      <w:r>
        <w:t>5.9</w:t>
      </w:r>
      <w:r>
        <w:rPr>
          <w:rFonts w:asciiTheme="minorHAnsi" w:hAnsiTheme="minorHAnsi" w:eastAsiaTheme="minorEastAsia" w:cstheme="minorBidi"/>
          <w:smallCaps w:val="0"/>
          <w:szCs w:val="22"/>
        </w:rPr>
        <w:tab/>
      </w:r>
      <w:r>
        <w:rPr>
          <w:rFonts w:hint="eastAsia"/>
        </w:rPr>
        <w:t>运维管理建议</w:t>
      </w:r>
      <w:r>
        <w:tab/>
      </w:r>
      <w:r>
        <w:fldChar w:fldCharType="begin"/>
      </w:r>
      <w:r>
        <w:instrText xml:space="preserve"> PAGEREF _Toc388255312 \h </w:instrText>
      </w:r>
      <w:r>
        <w:fldChar w:fldCharType="separate"/>
      </w:r>
      <w:r>
        <w:t>- 4 -</w:t>
      </w:r>
      <w:r>
        <w:fldChar w:fldCharType="end"/>
      </w:r>
    </w:p>
    <w:p>
      <w:pPr>
        <w:pStyle w:val="25"/>
        <w:rPr>
          <w:rFonts w:asciiTheme="minorHAnsi" w:hAnsiTheme="minorHAnsi" w:eastAsiaTheme="minorEastAsia" w:cstheme="minorBidi"/>
          <w:b w:val="0"/>
          <w:bCs w:val="0"/>
          <w:caps w:val="0"/>
          <w:sz w:val="21"/>
          <w:szCs w:val="22"/>
        </w:rPr>
      </w:pPr>
      <w:r>
        <w:t>6</w:t>
      </w:r>
      <w:r>
        <w:rPr>
          <w:rFonts w:asciiTheme="minorHAnsi" w:hAnsiTheme="minorHAnsi" w:eastAsiaTheme="minorEastAsia" w:cstheme="minorBidi"/>
          <w:b w:val="0"/>
          <w:bCs w:val="0"/>
          <w:caps w:val="0"/>
          <w:sz w:val="21"/>
          <w:szCs w:val="22"/>
        </w:rPr>
        <w:tab/>
      </w:r>
      <w:r>
        <w:rPr>
          <w:rFonts w:hint="eastAsia"/>
        </w:rPr>
        <w:t>项目实施方案</w:t>
      </w:r>
      <w:r>
        <w:tab/>
      </w:r>
      <w:r>
        <w:fldChar w:fldCharType="begin"/>
      </w:r>
      <w:r>
        <w:instrText xml:space="preserve"> PAGEREF _Toc388255313 \h </w:instrText>
      </w:r>
      <w:r>
        <w:fldChar w:fldCharType="separate"/>
      </w:r>
      <w:r>
        <w:t>- 4 -</w:t>
      </w:r>
      <w:r>
        <w:fldChar w:fldCharType="end"/>
      </w:r>
    </w:p>
    <w:p>
      <w:pPr>
        <w:pStyle w:val="28"/>
        <w:ind w:firstLine="210"/>
        <w:rPr>
          <w:rFonts w:asciiTheme="minorHAnsi" w:hAnsiTheme="minorHAnsi" w:eastAsiaTheme="minorEastAsia" w:cstheme="minorBidi"/>
          <w:smallCaps w:val="0"/>
          <w:szCs w:val="22"/>
        </w:rPr>
      </w:pPr>
      <w:r>
        <w:t>6.1</w:t>
      </w:r>
      <w:r>
        <w:rPr>
          <w:rFonts w:asciiTheme="minorHAnsi" w:hAnsiTheme="minorHAnsi" w:eastAsiaTheme="minorEastAsia" w:cstheme="minorBidi"/>
          <w:smallCaps w:val="0"/>
          <w:szCs w:val="22"/>
        </w:rPr>
        <w:tab/>
      </w:r>
      <w:r>
        <w:rPr>
          <w:rFonts w:hint="eastAsia"/>
        </w:rPr>
        <w:t>实施策略及计划</w:t>
      </w:r>
      <w:r>
        <w:tab/>
      </w:r>
      <w:r>
        <w:fldChar w:fldCharType="begin"/>
      </w:r>
      <w:r>
        <w:instrText xml:space="preserve"> PAGEREF _Toc388255314 \h </w:instrText>
      </w:r>
      <w:r>
        <w:fldChar w:fldCharType="separate"/>
      </w:r>
      <w:r>
        <w:t>- 4 -</w:t>
      </w:r>
      <w:r>
        <w:fldChar w:fldCharType="end"/>
      </w:r>
    </w:p>
    <w:p>
      <w:pPr>
        <w:pStyle w:val="28"/>
        <w:ind w:firstLine="210"/>
        <w:rPr>
          <w:rFonts w:asciiTheme="minorHAnsi" w:hAnsiTheme="minorHAnsi" w:eastAsiaTheme="minorEastAsia" w:cstheme="minorBidi"/>
          <w:smallCaps w:val="0"/>
          <w:szCs w:val="22"/>
        </w:rPr>
      </w:pPr>
      <w:r>
        <w:t>6.2</w:t>
      </w:r>
      <w:r>
        <w:rPr>
          <w:rFonts w:asciiTheme="minorHAnsi" w:hAnsiTheme="minorHAnsi" w:eastAsiaTheme="minorEastAsia" w:cstheme="minorBidi"/>
          <w:smallCaps w:val="0"/>
          <w:szCs w:val="22"/>
        </w:rPr>
        <w:tab/>
      </w:r>
      <w:r>
        <w:rPr>
          <w:rFonts w:hint="eastAsia"/>
        </w:rPr>
        <w:t>实施任务分解</w:t>
      </w:r>
      <w:r>
        <w:tab/>
      </w:r>
      <w:r>
        <w:fldChar w:fldCharType="begin"/>
      </w:r>
      <w:r>
        <w:instrText xml:space="preserve"> PAGEREF _Toc388255315 \h </w:instrText>
      </w:r>
      <w:r>
        <w:fldChar w:fldCharType="separate"/>
      </w:r>
      <w:r>
        <w:t>- 4 -</w:t>
      </w:r>
      <w:r>
        <w:fldChar w:fldCharType="end"/>
      </w:r>
    </w:p>
    <w:p>
      <w:pPr>
        <w:pStyle w:val="25"/>
        <w:rPr>
          <w:rFonts w:asciiTheme="minorHAnsi" w:hAnsiTheme="minorHAnsi" w:eastAsiaTheme="minorEastAsia" w:cstheme="minorBidi"/>
          <w:b w:val="0"/>
          <w:bCs w:val="0"/>
          <w:caps w:val="0"/>
          <w:sz w:val="21"/>
          <w:szCs w:val="22"/>
        </w:rPr>
      </w:pPr>
      <w:r>
        <w:t>7</w:t>
      </w:r>
      <w:r>
        <w:rPr>
          <w:rFonts w:asciiTheme="minorHAnsi" w:hAnsiTheme="minorHAnsi" w:eastAsiaTheme="minorEastAsia" w:cstheme="minorBidi"/>
          <w:b w:val="0"/>
          <w:bCs w:val="0"/>
          <w:caps w:val="0"/>
          <w:sz w:val="21"/>
          <w:szCs w:val="22"/>
        </w:rPr>
        <w:tab/>
      </w:r>
      <w:r>
        <w:rPr>
          <w:rFonts w:hint="eastAsia"/>
        </w:rPr>
        <w:t>项目投资估算</w:t>
      </w:r>
      <w:r>
        <w:tab/>
      </w:r>
      <w:r>
        <w:fldChar w:fldCharType="begin"/>
      </w:r>
      <w:r>
        <w:instrText xml:space="preserve"> PAGEREF _Toc388255316 \h </w:instrText>
      </w:r>
      <w:r>
        <w:fldChar w:fldCharType="separate"/>
      </w:r>
      <w:r>
        <w:t>- 6 -</w:t>
      </w:r>
      <w:r>
        <w:fldChar w:fldCharType="end"/>
      </w:r>
    </w:p>
    <w:p>
      <w:pPr>
        <w:pStyle w:val="28"/>
        <w:ind w:firstLine="210"/>
        <w:rPr>
          <w:rFonts w:asciiTheme="minorHAnsi" w:hAnsiTheme="minorHAnsi" w:eastAsiaTheme="minorEastAsia" w:cstheme="minorBidi"/>
          <w:smallCaps w:val="0"/>
          <w:szCs w:val="22"/>
        </w:rPr>
      </w:pPr>
      <w:r>
        <w:t>7.1</w:t>
      </w:r>
      <w:r>
        <w:rPr>
          <w:rFonts w:asciiTheme="minorHAnsi" w:hAnsiTheme="minorHAnsi" w:eastAsiaTheme="minorEastAsia" w:cstheme="minorBidi"/>
          <w:smallCaps w:val="0"/>
          <w:szCs w:val="22"/>
        </w:rPr>
        <w:tab/>
      </w:r>
      <w:r>
        <w:rPr>
          <w:rFonts w:hint="eastAsia"/>
        </w:rPr>
        <w:t>投资依据说明</w:t>
      </w:r>
      <w:r>
        <w:tab/>
      </w:r>
      <w:r>
        <w:fldChar w:fldCharType="begin"/>
      </w:r>
      <w:r>
        <w:instrText xml:space="preserve"> PAGEREF _Toc388255317 \h </w:instrText>
      </w:r>
      <w:r>
        <w:fldChar w:fldCharType="separate"/>
      </w:r>
      <w:r>
        <w:t>- 6 -</w:t>
      </w:r>
      <w:r>
        <w:fldChar w:fldCharType="end"/>
      </w:r>
    </w:p>
    <w:p>
      <w:pPr>
        <w:pStyle w:val="28"/>
        <w:ind w:firstLine="210"/>
        <w:rPr>
          <w:rFonts w:asciiTheme="minorHAnsi" w:hAnsiTheme="minorHAnsi" w:eastAsiaTheme="minorEastAsia" w:cstheme="minorBidi"/>
          <w:smallCaps w:val="0"/>
          <w:szCs w:val="22"/>
        </w:rPr>
      </w:pPr>
      <w:r>
        <w:t>7.2</w:t>
      </w:r>
      <w:r>
        <w:rPr>
          <w:rFonts w:asciiTheme="minorHAnsi" w:hAnsiTheme="minorHAnsi" w:eastAsiaTheme="minorEastAsia" w:cstheme="minorBidi"/>
          <w:smallCaps w:val="0"/>
          <w:szCs w:val="22"/>
        </w:rPr>
        <w:tab/>
      </w:r>
      <w:r>
        <w:rPr>
          <w:rFonts w:hint="eastAsia"/>
        </w:rPr>
        <w:t>总投资</w:t>
      </w:r>
      <w:r>
        <w:tab/>
      </w:r>
      <w:r>
        <w:fldChar w:fldCharType="begin"/>
      </w:r>
      <w:r>
        <w:instrText xml:space="preserve"> PAGEREF _Toc388255318 \h </w:instrText>
      </w:r>
      <w:r>
        <w:fldChar w:fldCharType="separate"/>
      </w:r>
      <w:r>
        <w:t>- 8 -</w:t>
      </w:r>
      <w:r>
        <w:fldChar w:fldCharType="end"/>
      </w:r>
    </w:p>
    <w:p>
      <w:pPr>
        <w:pStyle w:val="28"/>
        <w:ind w:firstLine="210"/>
        <w:rPr>
          <w:rFonts w:asciiTheme="minorHAnsi" w:hAnsiTheme="minorHAnsi" w:eastAsiaTheme="minorEastAsia" w:cstheme="minorBidi"/>
          <w:smallCaps w:val="0"/>
          <w:szCs w:val="22"/>
        </w:rPr>
      </w:pPr>
      <w:r>
        <w:t>7.3</w:t>
      </w:r>
      <w:r>
        <w:rPr>
          <w:rFonts w:asciiTheme="minorHAnsi" w:hAnsiTheme="minorHAnsi" w:eastAsiaTheme="minorEastAsia" w:cstheme="minorBidi"/>
          <w:smallCaps w:val="0"/>
          <w:szCs w:val="22"/>
        </w:rPr>
        <w:tab/>
      </w:r>
      <w:r>
        <w:rPr>
          <w:rFonts w:hint="eastAsia"/>
        </w:rPr>
        <w:t>资金计划建议</w:t>
      </w:r>
      <w:r>
        <w:tab/>
      </w:r>
      <w:r>
        <w:fldChar w:fldCharType="begin"/>
      </w:r>
      <w:r>
        <w:instrText xml:space="preserve"> PAGEREF _Toc388255319 \h </w:instrText>
      </w:r>
      <w:r>
        <w:fldChar w:fldCharType="separate"/>
      </w:r>
      <w:r>
        <w:t>- 9 -</w:t>
      </w:r>
      <w:r>
        <w:fldChar w:fldCharType="end"/>
      </w:r>
    </w:p>
    <w:p>
      <w:pPr>
        <w:pStyle w:val="25"/>
        <w:rPr>
          <w:rFonts w:asciiTheme="minorHAnsi" w:hAnsiTheme="minorHAnsi" w:eastAsiaTheme="minorEastAsia" w:cstheme="minorBidi"/>
          <w:b w:val="0"/>
          <w:bCs w:val="0"/>
          <w:caps w:val="0"/>
          <w:sz w:val="21"/>
          <w:szCs w:val="22"/>
        </w:rPr>
      </w:pPr>
      <w:r>
        <w:t>8</w:t>
      </w:r>
      <w:r>
        <w:rPr>
          <w:rFonts w:asciiTheme="minorHAnsi" w:hAnsiTheme="minorHAnsi" w:eastAsiaTheme="minorEastAsia" w:cstheme="minorBidi"/>
          <w:b w:val="0"/>
          <w:bCs w:val="0"/>
          <w:caps w:val="0"/>
          <w:sz w:val="21"/>
          <w:szCs w:val="22"/>
        </w:rPr>
        <w:tab/>
      </w:r>
      <w:r>
        <w:rPr>
          <w:rFonts w:hint="eastAsia"/>
        </w:rPr>
        <w:t>项目效益分析</w:t>
      </w:r>
      <w:r>
        <w:tab/>
      </w:r>
      <w:r>
        <w:fldChar w:fldCharType="begin"/>
      </w:r>
      <w:r>
        <w:instrText xml:space="preserve"> PAGEREF _Toc388255320 \h </w:instrText>
      </w:r>
      <w:r>
        <w:fldChar w:fldCharType="separate"/>
      </w:r>
      <w:r>
        <w:t>- 9 -</w:t>
      </w:r>
      <w:r>
        <w:fldChar w:fldCharType="end"/>
      </w:r>
    </w:p>
    <w:p>
      <w:pPr>
        <w:pStyle w:val="28"/>
        <w:ind w:firstLine="210"/>
        <w:rPr>
          <w:rFonts w:asciiTheme="minorHAnsi" w:hAnsiTheme="minorHAnsi" w:eastAsiaTheme="minorEastAsia" w:cstheme="minorBidi"/>
          <w:smallCaps w:val="0"/>
          <w:szCs w:val="22"/>
        </w:rPr>
      </w:pPr>
      <w:r>
        <w:t>8.1</w:t>
      </w:r>
      <w:r>
        <w:rPr>
          <w:rFonts w:asciiTheme="minorHAnsi" w:hAnsiTheme="minorHAnsi" w:eastAsiaTheme="minorEastAsia" w:cstheme="minorBidi"/>
          <w:smallCaps w:val="0"/>
          <w:szCs w:val="22"/>
        </w:rPr>
        <w:tab/>
      </w:r>
      <w:r>
        <w:rPr>
          <w:rFonts w:hint="eastAsia"/>
        </w:rPr>
        <w:t>管理效益分析</w:t>
      </w:r>
      <w:r>
        <w:tab/>
      </w:r>
      <w:r>
        <w:fldChar w:fldCharType="begin"/>
      </w:r>
      <w:r>
        <w:instrText xml:space="preserve"> PAGEREF _Toc388255321 \h </w:instrText>
      </w:r>
      <w:r>
        <w:fldChar w:fldCharType="separate"/>
      </w:r>
      <w:r>
        <w:t>- 9 -</w:t>
      </w:r>
      <w:r>
        <w:fldChar w:fldCharType="end"/>
      </w:r>
    </w:p>
    <w:p>
      <w:pPr>
        <w:pStyle w:val="28"/>
        <w:ind w:firstLine="210"/>
        <w:rPr>
          <w:rFonts w:asciiTheme="minorHAnsi" w:hAnsiTheme="minorHAnsi" w:eastAsiaTheme="minorEastAsia" w:cstheme="minorBidi"/>
          <w:smallCaps w:val="0"/>
          <w:szCs w:val="22"/>
        </w:rPr>
      </w:pPr>
      <w:r>
        <w:t>8.2</w:t>
      </w:r>
      <w:r>
        <w:rPr>
          <w:rFonts w:asciiTheme="minorHAnsi" w:hAnsiTheme="minorHAnsi" w:eastAsiaTheme="minorEastAsia" w:cstheme="minorBidi"/>
          <w:smallCaps w:val="0"/>
          <w:szCs w:val="22"/>
        </w:rPr>
        <w:tab/>
      </w:r>
      <w:r>
        <w:rPr>
          <w:rFonts w:hint="eastAsia"/>
        </w:rPr>
        <w:t>经济效益分析</w:t>
      </w:r>
      <w:r>
        <w:tab/>
      </w:r>
      <w:r>
        <w:fldChar w:fldCharType="begin"/>
      </w:r>
      <w:r>
        <w:instrText xml:space="preserve"> PAGEREF _Toc388255322 \h </w:instrText>
      </w:r>
      <w:r>
        <w:fldChar w:fldCharType="separate"/>
      </w:r>
      <w:r>
        <w:t>- 9 -</w:t>
      </w:r>
      <w:r>
        <w:fldChar w:fldCharType="end"/>
      </w:r>
    </w:p>
    <w:p>
      <w:pPr>
        <w:pStyle w:val="28"/>
        <w:ind w:firstLine="210"/>
        <w:rPr>
          <w:rFonts w:asciiTheme="minorHAnsi" w:hAnsiTheme="minorHAnsi" w:eastAsiaTheme="minorEastAsia" w:cstheme="minorBidi"/>
          <w:smallCaps w:val="0"/>
          <w:szCs w:val="22"/>
        </w:rPr>
      </w:pPr>
      <w:r>
        <w:t>8.3</w:t>
      </w:r>
      <w:r>
        <w:rPr>
          <w:rFonts w:asciiTheme="minorHAnsi" w:hAnsiTheme="minorHAnsi" w:eastAsiaTheme="minorEastAsia" w:cstheme="minorBidi"/>
          <w:smallCaps w:val="0"/>
          <w:szCs w:val="22"/>
        </w:rPr>
        <w:tab/>
      </w:r>
      <w:r>
        <w:rPr>
          <w:rFonts w:hint="eastAsia"/>
        </w:rPr>
        <w:t>社会效益分析</w:t>
      </w:r>
      <w:r>
        <w:tab/>
      </w:r>
      <w:r>
        <w:fldChar w:fldCharType="begin"/>
      </w:r>
      <w:r>
        <w:instrText xml:space="preserve"> PAGEREF _Toc388255323 \h </w:instrText>
      </w:r>
      <w:r>
        <w:fldChar w:fldCharType="separate"/>
      </w:r>
      <w:r>
        <w:t>- 9 -</w:t>
      </w:r>
      <w:r>
        <w:fldChar w:fldCharType="end"/>
      </w:r>
    </w:p>
    <w:p>
      <w:pPr>
        <w:pStyle w:val="25"/>
        <w:rPr>
          <w:rFonts w:asciiTheme="minorHAnsi" w:hAnsiTheme="minorHAnsi" w:eastAsiaTheme="minorEastAsia" w:cstheme="minorBidi"/>
          <w:b w:val="0"/>
          <w:bCs w:val="0"/>
          <w:caps w:val="0"/>
          <w:sz w:val="21"/>
          <w:szCs w:val="22"/>
        </w:rPr>
      </w:pPr>
      <w:r>
        <w:t>9</w:t>
      </w:r>
      <w:r>
        <w:rPr>
          <w:rFonts w:asciiTheme="minorHAnsi" w:hAnsiTheme="minorHAnsi" w:eastAsiaTheme="minorEastAsia" w:cstheme="minorBidi"/>
          <w:b w:val="0"/>
          <w:bCs w:val="0"/>
          <w:caps w:val="0"/>
          <w:sz w:val="21"/>
          <w:szCs w:val="22"/>
        </w:rPr>
        <w:tab/>
      </w:r>
      <w:r>
        <w:rPr>
          <w:rFonts w:hint="eastAsia"/>
        </w:rPr>
        <w:t>项目风险及保障措施</w:t>
      </w:r>
      <w:r>
        <w:tab/>
      </w:r>
      <w:r>
        <w:fldChar w:fldCharType="begin"/>
      </w:r>
      <w:r>
        <w:instrText xml:space="preserve"> PAGEREF _Toc388255324 \h </w:instrText>
      </w:r>
      <w:r>
        <w:fldChar w:fldCharType="separate"/>
      </w:r>
      <w:r>
        <w:t>- 10 -</w:t>
      </w:r>
      <w:r>
        <w:fldChar w:fldCharType="end"/>
      </w:r>
    </w:p>
    <w:p>
      <w:pPr>
        <w:pStyle w:val="28"/>
        <w:ind w:firstLine="210"/>
        <w:rPr>
          <w:rFonts w:asciiTheme="minorHAnsi" w:hAnsiTheme="minorHAnsi" w:eastAsiaTheme="minorEastAsia" w:cstheme="minorBidi"/>
          <w:smallCaps w:val="0"/>
          <w:szCs w:val="22"/>
        </w:rPr>
      </w:pPr>
      <w:r>
        <w:t>9.1</w:t>
      </w:r>
      <w:r>
        <w:rPr>
          <w:rFonts w:asciiTheme="minorHAnsi" w:hAnsiTheme="minorHAnsi" w:eastAsiaTheme="minorEastAsia" w:cstheme="minorBidi"/>
          <w:smallCaps w:val="0"/>
          <w:szCs w:val="22"/>
        </w:rPr>
        <w:tab/>
      </w:r>
      <w:r>
        <w:rPr>
          <w:rFonts w:hint="eastAsia"/>
        </w:rPr>
        <w:t>建设风险及对策</w:t>
      </w:r>
      <w:r>
        <w:tab/>
      </w:r>
      <w:r>
        <w:fldChar w:fldCharType="begin"/>
      </w:r>
      <w:r>
        <w:instrText xml:space="preserve"> PAGEREF _Toc388255325 \h </w:instrText>
      </w:r>
      <w:r>
        <w:fldChar w:fldCharType="separate"/>
      </w:r>
      <w:r>
        <w:t>- 10 -</w:t>
      </w:r>
      <w:r>
        <w:fldChar w:fldCharType="end"/>
      </w:r>
    </w:p>
    <w:p>
      <w:pPr>
        <w:pStyle w:val="28"/>
        <w:ind w:firstLine="210"/>
        <w:rPr>
          <w:rFonts w:asciiTheme="minorHAnsi" w:hAnsiTheme="minorHAnsi" w:eastAsiaTheme="minorEastAsia" w:cstheme="minorBidi"/>
          <w:smallCaps w:val="0"/>
          <w:szCs w:val="22"/>
        </w:rPr>
      </w:pPr>
      <w:r>
        <w:t>9.2</w:t>
      </w:r>
      <w:r>
        <w:rPr>
          <w:rFonts w:asciiTheme="minorHAnsi" w:hAnsiTheme="minorHAnsi" w:eastAsiaTheme="minorEastAsia" w:cstheme="minorBidi"/>
          <w:smallCaps w:val="0"/>
          <w:szCs w:val="22"/>
        </w:rPr>
        <w:tab/>
      </w:r>
      <w:r>
        <w:rPr>
          <w:rFonts w:hint="eastAsia"/>
        </w:rPr>
        <w:t>实施保障措施</w:t>
      </w:r>
      <w:r>
        <w:tab/>
      </w:r>
      <w:r>
        <w:fldChar w:fldCharType="begin"/>
      </w:r>
      <w:r>
        <w:instrText xml:space="preserve"> PAGEREF _Toc388255326 \h </w:instrText>
      </w:r>
      <w:r>
        <w:fldChar w:fldCharType="separate"/>
      </w:r>
      <w:r>
        <w:t>- 10 -</w:t>
      </w:r>
      <w:r>
        <w:fldChar w:fldCharType="end"/>
      </w:r>
    </w:p>
    <w:p>
      <w:pPr>
        <w:pStyle w:val="25"/>
        <w:rPr>
          <w:rFonts w:asciiTheme="minorHAnsi" w:hAnsiTheme="minorHAnsi" w:eastAsiaTheme="minorEastAsia" w:cstheme="minorBidi"/>
          <w:b w:val="0"/>
          <w:bCs w:val="0"/>
          <w:caps w:val="0"/>
          <w:sz w:val="21"/>
          <w:szCs w:val="22"/>
        </w:rPr>
      </w:pPr>
      <w:r>
        <w:t>10</w:t>
      </w:r>
      <w:r>
        <w:rPr>
          <w:rFonts w:asciiTheme="minorHAnsi" w:hAnsiTheme="minorHAnsi" w:eastAsiaTheme="minorEastAsia" w:cstheme="minorBidi"/>
          <w:b w:val="0"/>
          <w:bCs w:val="0"/>
          <w:caps w:val="0"/>
          <w:sz w:val="21"/>
          <w:szCs w:val="22"/>
        </w:rPr>
        <w:tab/>
      </w:r>
      <w:r>
        <w:rPr>
          <w:rFonts w:hint="eastAsia"/>
        </w:rPr>
        <w:t>项目可行性分析</w:t>
      </w:r>
      <w:r>
        <w:tab/>
      </w:r>
      <w:r>
        <w:fldChar w:fldCharType="begin"/>
      </w:r>
      <w:r>
        <w:instrText xml:space="preserve"> PAGEREF _Toc388255327 \h </w:instrText>
      </w:r>
      <w:r>
        <w:fldChar w:fldCharType="separate"/>
      </w:r>
      <w:r>
        <w:t>- 10 -</w:t>
      </w:r>
      <w:r>
        <w:fldChar w:fldCharType="end"/>
      </w:r>
    </w:p>
    <w:p>
      <w:pPr>
        <w:pStyle w:val="25"/>
        <w:rPr>
          <w:rFonts w:asciiTheme="minorHAnsi" w:hAnsiTheme="minorHAnsi" w:eastAsiaTheme="minorEastAsia" w:cstheme="minorBidi"/>
          <w:b w:val="0"/>
          <w:bCs w:val="0"/>
          <w:caps w:val="0"/>
          <w:sz w:val="21"/>
          <w:szCs w:val="22"/>
        </w:rPr>
      </w:pPr>
      <w:r>
        <w:t>11</w:t>
      </w:r>
      <w:r>
        <w:rPr>
          <w:rFonts w:asciiTheme="minorHAnsi" w:hAnsiTheme="minorHAnsi" w:eastAsiaTheme="minorEastAsia" w:cstheme="minorBidi"/>
          <w:b w:val="0"/>
          <w:bCs w:val="0"/>
          <w:caps w:val="0"/>
          <w:sz w:val="21"/>
          <w:szCs w:val="22"/>
        </w:rPr>
        <w:tab/>
      </w:r>
      <w:r>
        <w:rPr>
          <w:rFonts w:hint="eastAsia"/>
        </w:rPr>
        <w:t>项目研究结论及建议</w:t>
      </w:r>
      <w:r>
        <w:tab/>
      </w:r>
      <w:r>
        <w:fldChar w:fldCharType="begin"/>
      </w:r>
      <w:r>
        <w:instrText xml:space="preserve"> PAGEREF _Toc388255328 \h </w:instrText>
      </w:r>
      <w:r>
        <w:fldChar w:fldCharType="separate"/>
      </w:r>
      <w:r>
        <w:t>- 10 -</w:t>
      </w:r>
      <w:r>
        <w:fldChar w:fldCharType="end"/>
      </w:r>
    </w:p>
    <w:p>
      <w:pPr>
        <w:spacing w:line="360" w:lineRule="auto"/>
        <w:ind w:firstLine="420"/>
        <w:rPr>
          <w:rFonts w:ascii="宋体" w:hAnsi="宋体"/>
          <w:sz w:val="21"/>
          <w:szCs w:val="21"/>
        </w:rPr>
      </w:pPr>
      <w:r>
        <w:rPr>
          <w:rFonts w:ascii="宋体" w:hAnsi="宋体"/>
          <w:sz w:val="21"/>
          <w:szCs w:val="21"/>
        </w:rPr>
        <w:fldChar w:fldCharType="end"/>
      </w:r>
    </w:p>
    <w:p>
      <w:pPr>
        <w:spacing w:line="360" w:lineRule="auto"/>
        <w:ind w:firstLine="420"/>
        <w:rPr>
          <w:rFonts w:ascii="宋体" w:hAnsi="宋体"/>
          <w:sz w:val="21"/>
          <w:szCs w:val="21"/>
        </w:rPr>
        <w:sectPr>
          <w:footerReference r:id="rId11" w:type="default"/>
          <w:pgSz w:w="11906" w:h="16838"/>
          <w:pgMar w:top="1701" w:right="1134" w:bottom="1418" w:left="1474" w:header="851" w:footer="964" w:gutter="0"/>
          <w:pgNumType w:fmt="lowerRoman" w:start="1"/>
          <w:cols w:space="425" w:num="1"/>
          <w:docGrid w:type="lines" w:linePitch="326" w:charSpace="0"/>
        </w:sectPr>
      </w:pPr>
    </w:p>
    <w:p>
      <w:pPr>
        <w:pStyle w:val="2"/>
        <w:sectPr>
          <w:pgSz w:w="11906" w:h="16838"/>
          <w:pgMar w:top="1418" w:right="1474" w:bottom="1701" w:left="1134" w:header="851" w:footer="964" w:gutter="0"/>
          <w:pgNumType w:fmt="numberInDash" w:start="1"/>
          <w:cols w:space="425" w:num="1"/>
          <w:docGrid w:linePitch="312" w:charSpace="0"/>
        </w:sectPr>
      </w:pPr>
    </w:p>
    <w:p>
      <w:pPr>
        <w:pStyle w:val="2"/>
      </w:pPr>
      <w:bookmarkStart w:id="0" w:name="_Toc388255288"/>
      <w:r>
        <w:rPr>
          <w:rFonts w:hint="eastAsia"/>
        </w:rPr>
        <w:t>概述</w:t>
      </w:r>
      <w:bookmarkEnd w:id="0"/>
    </w:p>
    <w:p>
      <w:pPr>
        <w:pStyle w:val="3"/>
      </w:pPr>
      <w:bookmarkStart w:id="1" w:name="_Toc388255289"/>
      <w:r>
        <w:rPr>
          <w:rFonts w:hint="eastAsia"/>
        </w:rPr>
        <w:t>项目背景</w:t>
      </w:r>
      <w:bookmarkEnd w:id="1"/>
    </w:p>
    <w:p>
      <w:pPr>
        <w:spacing w:line="360" w:lineRule="auto"/>
        <w:ind w:firstLine="480"/>
        <w:rPr>
          <w:rFonts w:asciiTheme="minorEastAsia" w:hAnsiTheme="minorEastAsia" w:eastAsiaTheme="minorEastAsia"/>
        </w:rPr>
      </w:pPr>
      <w:bookmarkStart w:id="2" w:name="OLE_LINK1"/>
      <w:r>
        <w:rPr>
          <w:rFonts w:hint="eastAsia" w:asciiTheme="minorEastAsia" w:hAnsiTheme="minorEastAsia" w:eastAsiaTheme="minorEastAsia"/>
        </w:rPr>
        <w:t>近年来，信息安全形势日益严峻。一是来自境内外敌对势力的入侵、攻击、破坏越来越严重。二是针对基础信息网络和重要信息系统的违法犯罪持续上升。不法分子利用一些安全漏洞，使用病毒、木马、网络钓鱼等技术进行网络盗窃、诈骗、黑客攻击等违法犯罪活动，利用木马和“僵尸网络”实施分布式拒绝服务攻击的威胁加剧，防范难度越来越大。</w:t>
      </w:r>
    </w:p>
    <w:p>
      <w:pPr>
        <w:spacing w:line="360" w:lineRule="auto"/>
        <w:ind w:firstLine="480"/>
        <w:rPr>
          <w:rFonts w:asciiTheme="minorEastAsia" w:hAnsiTheme="minorEastAsia" w:eastAsiaTheme="minorEastAsia"/>
        </w:rPr>
      </w:pPr>
      <w:r>
        <w:rPr>
          <w:rFonts w:hint="eastAsia" w:asciiTheme="minorEastAsia" w:hAnsiTheme="minorEastAsia" w:eastAsiaTheme="minorEastAsia"/>
        </w:rPr>
        <w:t>随着云南电网公司</w:t>
      </w:r>
      <w:r>
        <w:rPr>
          <w:rFonts w:asciiTheme="minorEastAsia" w:hAnsiTheme="minorEastAsia" w:eastAsiaTheme="minorEastAsia"/>
        </w:rPr>
        <w:t>不断提高风险防范意识，建立健全了</w:t>
      </w:r>
      <w:r>
        <w:rPr>
          <w:rFonts w:hint="eastAsia" w:asciiTheme="minorEastAsia" w:hAnsiTheme="minorEastAsia" w:eastAsiaTheme="minorEastAsia"/>
        </w:rPr>
        <w:t>网络与信息安全体系</w:t>
      </w:r>
      <w:r>
        <w:rPr>
          <w:rFonts w:asciiTheme="minorEastAsia" w:hAnsiTheme="minorEastAsia" w:eastAsiaTheme="minorEastAsia"/>
        </w:rPr>
        <w:t>，网络端和服务器端的安全防护得以有效提升</w:t>
      </w:r>
      <w:r>
        <w:rPr>
          <w:rFonts w:hint="eastAsia" w:asciiTheme="minorEastAsia" w:hAnsiTheme="minorEastAsia" w:eastAsiaTheme="minorEastAsia"/>
        </w:rPr>
        <w:t>。</w:t>
      </w:r>
      <w:r>
        <w:rPr>
          <w:rFonts w:asciiTheme="minorEastAsia" w:hAnsiTheme="minorEastAsia" w:eastAsiaTheme="minorEastAsia"/>
        </w:rPr>
        <w:t>然而，针对桌面终端的安全管理上还有很大的不足，目前楚雄供电局在桌面终端管理上，从资产管理方面楚雄供电局通过南方电网的资产管理系统和云南电网的ITSM系统进行管理，这两种资产管理方式目前还是传统的台账式管理模式，桌面终端的硬件配置信息复杂，更换频繁，台账式管理模式，很难实现资产的准确统计，难以实现桌面终端的责任人、使用人动态管理。通过华为的</w:t>
      </w:r>
      <w:r>
        <w:rPr>
          <w:rFonts w:hint="eastAsia" w:asciiTheme="minorEastAsia" w:hAnsiTheme="minorEastAsia" w:eastAsiaTheme="minorEastAsia"/>
        </w:rPr>
        <w:t>NAC</w:t>
      </w:r>
      <w:r>
        <w:rPr>
          <w:rFonts w:asciiTheme="minorEastAsia" w:hAnsiTheme="minorEastAsia" w:eastAsiaTheme="minorEastAsia"/>
        </w:rPr>
        <w:t>完成终端的网络准入和设备管理，采用</w:t>
      </w:r>
      <w:r>
        <w:rPr>
          <w:rFonts w:hint="eastAsia" w:asciiTheme="minorEastAsia" w:hAnsiTheme="minorEastAsia" w:eastAsiaTheme="minorEastAsia"/>
        </w:rPr>
        <w:t>赛门铁克安全软件和金山安全软件实现病毒查杀、漏洞修复等基础安全防护，桌面终端设备的运维管理、应用运维管理则通过委托第三方进行现场运维，而设备运维也仅限于桌面终端的硬件可用性运维，应用运维也仅限于保证用户登录业务系统的可用性，对桌面终端安全管理、和合规性管理等方面尚存在诸多空白。2016年楚雄供电局针对部分桌面终端的软硬件配置及运行数据进行了采集、统计分析，发现终端运行存在大量安全问题，其中安装游戏类软件370多台，开放共享目录的终端有808台；有247款程序在侦听端口和提供网络服务。在桌面终端的配置上、安装软件的规范性、运行软件的规范性，系统合规性方面存在很多潜在隐患，信息安全风险较大，目前缺乏有效的技术管控手段。</w:t>
      </w:r>
    </w:p>
    <w:p>
      <w:pPr>
        <w:spacing w:line="360" w:lineRule="auto"/>
        <w:ind w:firstLine="480"/>
        <w:rPr>
          <w:rFonts w:asciiTheme="minorEastAsia" w:hAnsiTheme="minorEastAsia" w:eastAsiaTheme="minorEastAsia"/>
        </w:rPr>
      </w:pPr>
      <w:r>
        <w:rPr>
          <w:rFonts w:hint="eastAsia" w:asciiTheme="minorEastAsia" w:hAnsiTheme="minorEastAsia" w:eastAsiaTheme="minorEastAsia"/>
        </w:rPr>
        <w:t>另外，</w:t>
      </w:r>
      <w:r>
        <w:rPr>
          <w:rFonts w:asciiTheme="minorEastAsia" w:hAnsiTheme="minorEastAsia" w:eastAsiaTheme="minorEastAsia"/>
        </w:rPr>
        <w:t>当前的桌面终端运维服务主要分为三个方面，一个是硬件</w:t>
      </w:r>
      <w:r>
        <w:rPr>
          <w:rFonts w:hint="eastAsia" w:asciiTheme="minorEastAsia" w:hAnsiTheme="minorEastAsia" w:eastAsiaTheme="minorEastAsia"/>
        </w:rPr>
        <w:t>检修</w:t>
      </w:r>
      <w:r>
        <w:rPr>
          <w:rFonts w:asciiTheme="minorEastAsia" w:hAnsiTheme="minorEastAsia" w:eastAsiaTheme="minorEastAsia"/>
        </w:rPr>
        <w:t>，桌面终端属于精密电子产品，且大多开机时间较长，工作环境等因素不可避免的导致桌面终端出现这样或那样的硬件问题，出现问题后轻则影响桌面终端的使用效果，重则发生系统不能启动或数据丢失；第二是软件环境运维，目前桌面终端使用的应用软件越来越多，CSGII相应业务系统的正常运行都需要对本地环境进行相应的设置，大多业务系统应用故障都是由于系统环境设置不正确或各类插件异常导致，这些业务系统环境问题对一线员工来说难度较大，需要相应技术人员现场处理；第三是操作系统环境运维，网省公司针对桌面终端安全管理的相关要求</w:t>
      </w:r>
      <w:r>
        <w:rPr>
          <w:rFonts w:hint="eastAsia" w:asciiTheme="minorEastAsia" w:hAnsiTheme="minorEastAsia" w:eastAsiaTheme="minorEastAsia"/>
        </w:rPr>
        <w:t>，</w:t>
      </w:r>
      <w:r>
        <w:rPr>
          <w:rFonts w:asciiTheme="minorEastAsia" w:hAnsiTheme="minorEastAsia" w:eastAsiaTheme="minorEastAsia"/>
        </w:rPr>
        <w:t>都需要通过现场服务</w:t>
      </w:r>
      <w:r>
        <w:rPr>
          <w:rFonts w:hint="eastAsia" w:asciiTheme="minorEastAsia" w:hAnsiTheme="minorEastAsia" w:eastAsiaTheme="minorEastAsia"/>
        </w:rPr>
        <w:t>，</w:t>
      </w:r>
      <w:r>
        <w:rPr>
          <w:rFonts w:asciiTheme="minorEastAsia" w:hAnsiTheme="minorEastAsia" w:eastAsiaTheme="minorEastAsia"/>
        </w:rPr>
        <w:t>对操作系统及相关应用软件进行相应配置或打补丁来实现。</w:t>
      </w:r>
    </w:p>
    <w:p>
      <w:pPr>
        <w:spacing w:line="360" w:lineRule="auto"/>
        <w:ind w:firstLine="480"/>
        <w:rPr>
          <w:rFonts w:asciiTheme="minorEastAsia" w:hAnsiTheme="minorEastAsia" w:eastAsiaTheme="minorEastAsia"/>
        </w:rPr>
      </w:pPr>
      <w:r>
        <w:rPr>
          <w:rFonts w:hint="eastAsia" w:asciiTheme="minorEastAsia" w:hAnsiTheme="minorEastAsia" w:eastAsiaTheme="minorEastAsia"/>
        </w:rPr>
        <w:t>总体来讲，硬件维修方面，供电局购置的桌面终端大多为国内外大厂产品，产品质量有保障，售后服务支持较好，硬件故障所占比例已逐年减少。但是软件环境和操作系统相关的故障以及信息安全配置方面的故障，却呈快速增长状态，由于当前只能通过第三方服务工程师进行人工现场运维，效率低、成本高。</w:t>
      </w:r>
      <w:r>
        <w:rPr>
          <w:rFonts w:asciiTheme="minorEastAsia" w:hAnsiTheme="minorEastAsia" w:eastAsiaTheme="minorEastAsia"/>
        </w:rPr>
        <w:t>随着南方电网CSGII的推广实施，一线员工的工作越来越依赖信息系统，桌面终端的工作状况直接影响到一线员工的工作质量与工作效率，为保证桌面终端良好的工作状态，</w:t>
      </w:r>
      <w:r>
        <w:rPr>
          <w:rFonts w:hint="eastAsia" w:asciiTheme="minorEastAsia" w:hAnsiTheme="minorEastAsia" w:eastAsiaTheme="minorEastAsia"/>
        </w:rPr>
        <w:t>楚雄</w:t>
      </w:r>
      <w:r>
        <w:rPr>
          <w:rFonts w:asciiTheme="minorEastAsia" w:hAnsiTheme="minorEastAsia" w:eastAsiaTheme="minorEastAsia"/>
        </w:rPr>
        <w:t>供电局每年投入大量的人力物力，针对桌面终端</w:t>
      </w:r>
      <w:r>
        <w:rPr>
          <w:rFonts w:hint="eastAsia" w:asciiTheme="minorEastAsia" w:hAnsiTheme="minorEastAsia" w:eastAsiaTheme="minorEastAsia"/>
        </w:rPr>
        <w:t>提供维修</w:t>
      </w:r>
      <w:r>
        <w:rPr>
          <w:rFonts w:asciiTheme="minorEastAsia" w:hAnsiTheme="minorEastAsia" w:eastAsiaTheme="minorEastAsia"/>
        </w:rPr>
        <w:t>服务，由于桌面终端分布在</w:t>
      </w:r>
      <w:r>
        <w:rPr>
          <w:rFonts w:hint="eastAsia" w:asciiTheme="minorEastAsia" w:hAnsiTheme="minorEastAsia" w:eastAsiaTheme="minorEastAsia"/>
        </w:rPr>
        <w:t>楚雄</w:t>
      </w:r>
      <w:r>
        <w:rPr>
          <w:rFonts w:asciiTheme="minorEastAsia" w:hAnsiTheme="minorEastAsia" w:eastAsiaTheme="minorEastAsia"/>
        </w:rPr>
        <w:t>供电局辖区内的</w:t>
      </w:r>
      <w:r>
        <w:rPr>
          <w:rFonts w:hint="eastAsia" w:asciiTheme="minorEastAsia" w:hAnsiTheme="minorEastAsia" w:eastAsiaTheme="minorEastAsia"/>
        </w:rPr>
        <w:t>1市9县，地域跨度大，当终端出现故障后，运维响应较慢，严重影响业务工作开展。</w:t>
      </w:r>
    </w:p>
    <w:p>
      <w:pPr>
        <w:spacing w:line="360" w:lineRule="auto"/>
        <w:ind w:firstLine="480"/>
        <w:rPr>
          <w:rFonts w:asciiTheme="minorEastAsia" w:hAnsiTheme="minorEastAsia" w:eastAsiaTheme="minorEastAsia"/>
        </w:rPr>
      </w:pPr>
      <w:r>
        <w:rPr>
          <w:rFonts w:hint="eastAsia" w:asciiTheme="minorEastAsia" w:hAnsiTheme="minorEastAsia" w:eastAsiaTheme="minorEastAsia"/>
        </w:rPr>
        <w:t>针对上述现状，楚雄供电局迫切需要开发一套针对桌面终端的安全管控及自动化运维的技术支持平台，通过技术手段解决楚雄供电局桌面终端安全管控和软件环境运维方面存在的问题，在降低管理难度的同时，提升桌面终端的规范化、标准化管理水平。</w:t>
      </w:r>
    </w:p>
    <w:bookmarkEnd w:id="2"/>
    <w:p>
      <w:pPr>
        <w:pStyle w:val="3"/>
      </w:pPr>
      <w:bookmarkStart w:id="3" w:name="_Toc388255290"/>
      <w:r>
        <w:rPr>
          <w:rFonts w:hint="eastAsia"/>
        </w:rPr>
        <w:t>项目依据</w:t>
      </w:r>
      <w:bookmarkEnd w:id="3"/>
    </w:p>
    <w:p>
      <w:pPr>
        <w:numPr>
          <w:ilvl w:val="0"/>
          <w:numId w:val="6"/>
        </w:numPr>
        <w:tabs>
          <w:tab w:val="left" w:pos="1260"/>
        </w:tabs>
        <w:spacing w:line="360" w:lineRule="auto"/>
        <w:ind w:firstLineChars="0"/>
        <w:rPr>
          <w:rFonts w:ascii="宋体" w:hAnsi="宋体"/>
        </w:rPr>
      </w:pPr>
      <w:r>
        <w:rPr>
          <w:rFonts w:hint="eastAsia"/>
        </w:rPr>
        <w:t>《中国南方电网有限责任公司发展战略纲要》</w:t>
      </w:r>
    </w:p>
    <w:p>
      <w:pPr>
        <w:widowControl/>
        <w:numPr>
          <w:ilvl w:val="0"/>
          <w:numId w:val="6"/>
        </w:numPr>
        <w:spacing w:line="360" w:lineRule="auto"/>
        <w:ind w:left="860" w:firstLine="0" w:firstLineChars="0"/>
        <w:jc w:val="left"/>
        <w:rPr>
          <w:rFonts w:ascii="宋体" w:hAnsi="宋体"/>
        </w:rPr>
      </w:pPr>
      <w:r>
        <w:rPr>
          <w:rFonts w:hint="eastAsia" w:ascii="宋体" w:hAnsi="宋体"/>
        </w:rPr>
        <w:t>《南方电网公司“十三五”信息化规划》</w:t>
      </w:r>
    </w:p>
    <w:p>
      <w:pPr>
        <w:widowControl/>
        <w:numPr>
          <w:ilvl w:val="0"/>
          <w:numId w:val="6"/>
        </w:numPr>
        <w:spacing w:line="360" w:lineRule="auto"/>
        <w:ind w:left="860" w:firstLine="0" w:firstLineChars="0"/>
        <w:jc w:val="left"/>
        <w:rPr>
          <w:rFonts w:ascii="宋体" w:hAnsi="宋体"/>
        </w:rPr>
      </w:pPr>
      <w:r>
        <w:rPr>
          <w:rFonts w:hint="eastAsia" w:ascii="宋体" w:hAnsi="宋体"/>
        </w:rPr>
        <w:t>《南方电网公司面向服务的信息技术构架（</w:t>
      </w:r>
      <w:r>
        <w:rPr>
          <w:rFonts w:ascii="宋体" w:hAnsi="宋体"/>
        </w:rPr>
        <w:t>SOA</w:t>
      </w:r>
      <w:r>
        <w:rPr>
          <w:rFonts w:hint="eastAsia" w:ascii="宋体" w:hAnsi="宋体"/>
        </w:rPr>
        <w:t>）框架规范》</w:t>
      </w:r>
    </w:p>
    <w:p>
      <w:pPr>
        <w:widowControl/>
        <w:numPr>
          <w:ilvl w:val="0"/>
          <w:numId w:val="6"/>
        </w:numPr>
        <w:spacing w:line="360" w:lineRule="auto"/>
        <w:ind w:left="860" w:firstLine="0" w:firstLineChars="0"/>
        <w:jc w:val="left"/>
        <w:rPr>
          <w:rFonts w:ascii="宋体" w:hAnsi="宋体"/>
        </w:rPr>
      </w:pPr>
      <w:r>
        <w:rPr>
          <w:rFonts w:hint="eastAsia" w:ascii="宋体" w:hAnsi="宋体"/>
        </w:rPr>
        <w:t>《南方电网公司管理信息系统安全等级保护标准》</w:t>
      </w:r>
    </w:p>
    <w:p>
      <w:pPr>
        <w:widowControl/>
        <w:numPr>
          <w:ilvl w:val="0"/>
          <w:numId w:val="6"/>
        </w:numPr>
        <w:spacing w:line="360" w:lineRule="auto"/>
        <w:ind w:left="860" w:firstLine="0" w:firstLineChars="0"/>
        <w:jc w:val="left"/>
        <w:rPr>
          <w:rFonts w:ascii="宋体" w:hAnsi="宋体"/>
        </w:rPr>
      </w:pPr>
      <w:r>
        <w:rPr>
          <w:rFonts w:hint="eastAsia" w:ascii="宋体" w:hAnsi="宋体"/>
        </w:rPr>
        <w:t>《</w:t>
      </w:r>
      <w:r>
        <w:rPr>
          <w:rFonts w:ascii="宋体" w:hAnsi="宋体"/>
        </w:rPr>
        <w:t>南方电网公司信息化项目管理办法</w:t>
      </w:r>
      <w:r>
        <w:rPr>
          <w:rFonts w:hint="eastAsia" w:ascii="宋体" w:hAnsi="宋体"/>
        </w:rPr>
        <w:t>》</w:t>
      </w:r>
    </w:p>
    <w:p>
      <w:pPr>
        <w:widowControl/>
        <w:numPr>
          <w:ilvl w:val="0"/>
          <w:numId w:val="6"/>
        </w:numPr>
        <w:spacing w:line="360" w:lineRule="auto"/>
        <w:ind w:left="860" w:firstLine="0" w:firstLineChars="0"/>
        <w:jc w:val="left"/>
        <w:rPr>
          <w:rFonts w:ascii="宋体" w:hAnsi="宋体"/>
        </w:rPr>
      </w:pPr>
      <w:r>
        <w:rPr>
          <w:rFonts w:hint="eastAsia" w:ascii="宋体" w:hAnsi="宋体"/>
        </w:rPr>
        <w:t>《</w:t>
      </w:r>
      <w:r>
        <w:rPr>
          <w:rFonts w:ascii="宋体" w:hAnsi="宋体"/>
        </w:rPr>
        <w:t>南方电网公司信息系统建设管理办法</w:t>
      </w:r>
      <w:r>
        <w:rPr>
          <w:rFonts w:hint="eastAsia" w:ascii="宋体" w:hAnsi="宋体"/>
        </w:rPr>
        <w:t>》</w:t>
      </w:r>
    </w:p>
    <w:p>
      <w:pPr>
        <w:widowControl/>
        <w:numPr>
          <w:ilvl w:val="0"/>
          <w:numId w:val="6"/>
        </w:numPr>
        <w:spacing w:line="360" w:lineRule="auto"/>
        <w:ind w:left="860" w:firstLine="0" w:firstLineChars="0"/>
        <w:jc w:val="left"/>
        <w:rPr>
          <w:rFonts w:ascii="宋体" w:hAnsi="宋体"/>
        </w:rPr>
      </w:pPr>
      <w:bookmarkStart w:id="4" w:name="_Toc388255291"/>
      <w:r>
        <w:rPr>
          <w:rFonts w:hint="eastAsia" w:ascii="宋体" w:hAnsi="宋体"/>
        </w:rPr>
        <w:t>《南方电网公司信息安全保障体系》</w:t>
      </w:r>
    </w:p>
    <w:p>
      <w:pPr>
        <w:widowControl/>
        <w:numPr>
          <w:ilvl w:val="0"/>
          <w:numId w:val="6"/>
        </w:numPr>
        <w:spacing w:line="360" w:lineRule="auto"/>
        <w:ind w:left="860" w:firstLine="0" w:firstLineChars="0"/>
        <w:jc w:val="left"/>
        <w:rPr>
          <w:rFonts w:ascii="宋体" w:hAnsi="宋体"/>
        </w:rPr>
      </w:pPr>
      <w:r>
        <w:rPr>
          <w:rFonts w:hint="eastAsia" w:ascii="宋体" w:hAnsi="宋体"/>
        </w:rPr>
        <w:t>《</w:t>
      </w:r>
      <w:r>
        <w:rPr>
          <w:rFonts w:ascii="宋体" w:hAnsi="宋体"/>
        </w:rPr>
        <w:t>南方电网公司信息化工作管理规定</w:t>
      </w:r>
      <w:r>
        <w:rPr>
          <w:rFonts w:hint="eastAsia" w:ascii="宋体" w:hAnsi="宋体"/>
        </w:rPr>
        <w:t>》</w:t>
      </w:r>
    </w:p>
    <w:p>
      <w:pPr>
        <w:widowControl/>
        <w:numPr>
          <w:ilvl w:val="0"/>
          <w:numId w:val="6"/>
        </w:numPr>
        <w:spacing w:line="360" w:lineRule="auto"/>
        <w:ind w:left="860" w:firstLine="0" w:firstLineChars="0"/>
        <w:jc w:val="left"/>
        <w:rPr>
          <w:rFonts w:ascii="宋体" w:hAnsi="宋体"/>
        </w:rPr>
      </w:pPr>
      <w:r>
        <w:rPr>
          <w:rFonts w:hint="eastAsia" w:ascii="宋体" w:hAnsi="宋体"/>
        </w:rPr>
        <w:t>《</w:t>
      </w:r>
      <w:r>
        <w:rPr>
          <w:rFonts w:ascii="宋体" w:hAnsi="宋体"/>
        </w:rPr>
        <w:t>南方电网公司信息化项目管理办法</w:t>
      </w:r>
      <w:r>
        <w:rPr>
          <w:rFonts w:hint="eastAsia" w:ascii="宋体" w:hAnsi="宋体"/>
        </w:rPr>
        <w:t>》</w:t>
      </w:r>
    </w:p>
    <w:p>
      <w:pPr>
        <w:pStyle w:val="3"/>
      </w:pPr>
      <w:r>
        <w:rPr>
          <w:rFonts w:hint="eastAsia"/>
        </w:rPr>
        <w:t>项目目标</w:t>
      </w:r>
      <w:bookmarkEnd w:id="4"/>
    </w:p>
    <w:p>
      <w:pPr>
        <w:spacing w:line="360" w:lineRule="auto"/>
        <w:ind w:firstLine="480"/>
      </w:pPr>
      <w:r>
        <w:t>通过对国内外目前主流的企业内部安全管理软件进行分析，针对楚雄供电局桌面终端的安全管理现状和楚雄供电局信息中心对桌面终端的管控及运维需求，定制开发一套桌面终端安全管控平台，通过终端安全管控平台的建设，建立桌面终端运行规范策略，对桌面终端的实时运行情况进行监测，实现安全隐患情况进行远程运维管理及督察整改，完成楚雄供电局本部及下属</w:t>
      </w:r>
      <w:r>
        <w:rPr>
          <w:rFonts w:hint="eastAsia"/>
        </w:rPr>
        <w:t>10个县公司</w:t>
      </w:r>
      <w:r>
        <w:t>桌面终端的安全管控及自动化运维管理，具体项目目标如下：</w:t>
      </w:r>
    </w:p>
    <w:p>
      <w:pPr>
        <w:pStyle w:val="83"/>
        <w:numPr>
          <w:ilvl w:val="0"/>
          <w:numId w:val="7"/>
        </w:numPr>
        <w:spacing w:line="360" w:lineRule="auto"/>
        <w:ind w:firstLineChars="0"/>
        <w:rPr>
          <w:sz w:val="24"/>
          <w:szCs w:val="24"/>
        </w:rPr>
      </w:pPr>
      <w:r>
        <w:rPr>
          <w:rFonts w:hint="eastAsia"/>
          <w:sz w:val="24"/>
          <w:szCs w:val="24"/>
        </w:rPr>
        <w:t>桌面终端的硬件配置信息采集，通过客户端软件完成桌面终端设备的相应参数采集，包括设备信息，核心硬件信息如CPU、内存、主板、存储设备等。</w:t>
      </w:r>
    </w:p>
    <w:p>
      <w:pPr>
        <w:pStyle w:val="83"/>
        <w:numPr>
          <w:ilvl w:val="0"/>
          <w:numId w:val="7"/>
        </w:numPr>
        <w:spacing w:line="360" w:lineRule="auto"/>
        <w:ind w:firstLineChars="0"/>
        <w:rPr>
          <w:sz w:val="24"/>
          <w:szCs w:val="24"/>
        </w:rPr>
      </w:pPr>
      <w:r>
        <w:rPr>
          <w:sz w:val="24"/>
          <w:szCs w:val="24"/>
        </w:rPr>
        <w:t>桌面终端的应用信息采集，通过客户端软件完成桌面终端上安装的应用信息采集，配合软件黑白名单及应用运行策略，可实现定制化的客户端应用管控。</w:t>
      </w:r>
    </w:p>
    <w:p>
      <w:pPr>
        <w:pStyle w:val="83"/>
        <w:numPr>
          <w:ilvl w:val="0"/>
          <w:numId w:val="7"/>
        </w:numPr>
        <w:spacing w:line="360" w:lineRule="auto"/>
        <w:ind w:firstLineChars="0"/>
        <w:rPr>
          <w:sz w:val="24"/>
          <w:szCs w:val="24"/>
        </w:rPr>
      </w:pPr>
      <w:r>
        <w:rPr>
          <w:sz w:val="24"/>
          <w:szCs w:val="24"/>
        </w:rPr>
        <w:t>桌面终端的运行时信息采集，通过客户端软件完成桌面终端的资源占用情况如CPU占用率、内存占用率、网络流量、磁盘剩余空间等运行时信息，完成实时运行应用和进程相关信息的采集</w:t>
      </w:r>
    </w:p>
    <w:p>
      <w:pPr>
        <w:pStyle w:val="83"/>
        <w:numPr>
          <w:ilvl w:val="0"/>
          <w:numId w:val="7"/>
        </w:numPr>
        <w:spacing w:line="360" w:lineRule="auto"/>
        <w:ind w:firstLineChars="0"/>
        <w:rPr>
          <w:sz w:val="24"/>
          <w:szCs w:val="24"/>
        </w:rPr>
      </w:pPr>
      <w:r>
        <w:rPr>
          <w:rFonts w:hint="eastAsia"/>
          <w:sz w:val="24"/>
          <w:szCs w:val="24"/>
        </w:rPr>
        <w:t>实现终端安全管控，终端安全管控主要包括应用安全管控、信息安全管控、网络安全管控、系统安全管控等四个方面。</w:t>
      </w:r>
    </w:p>
    <w:p>
      <w:pPr>
        <w:pStyle w:val="83"/>
        <w:numPr>
          <w:ilvl w:val="0"/>
          <w:numId w:val="7"/>
        </w:numPr>
        <w:spacing w:line="360" w:lineRule="auto"/>
        <w:ind w:firstLineChars="0"/>
        <w:rPr>
          <w:sz w:val="24"/>
          <w:szCs w:val="24"/>
        </w:rPr>
      </w:pPr>
      <w:r>
        <w:rPr>
          <w:rFonts w:hint="eastAsia"/>
          <w:sz w:val="24"/>
          <w:szCs w:val="24"/>
        </w:rPr>
        <w:t>制定桌面终端管控策略，通过对桌面管控要求进行分析制定桌面终端管控策略，桌面终端管控策略保存在服务器，终端登陆后根据自身所属分组下载和执行相应的管控策略，实现远程自动化运维。</w:t>
      </w:r>
    </w:p>
    <w:p>
      <w:pPr>
        <w:pStyle w:val="83"/>
        <w:numPr>
          <w:ilvl w:val="0"/>
          <w:numId w:val="7"/>
        </w:numPr>
        <w:spacing w:line="360" w:lineRule="auto"/>
        <w:ind w:firstLineChars="0"/>
        <w:rPr>
          <w:sz w:val="24"/>
          <w:szCs w:val="24"/>
        </w:rPr>
      </w:pPr>
      <w:r>
        <w:rPr>
          <w:sz w:val="24"/>
          <w:szCs w:val="24"/>
        </w:rPr>
        <w:t>实现我局的桌面终端应用软件库，包含必备软件、办公软件及相关的业务软件及相应业务系统的一键修复工具。</w:t>
      </w:r>
    </w:p>
    <w:p>
      <w:pPr>
        <w:pStyle w:val="83"/>
        <w:numPr>
          <w:ilvl w:val="0"/>
          <w:numId w:val="7"/>
        </w:numPr>
        <w:spacing w:line="360" w:lineRule="auto"/>
        <w:ind w:firstLineChars="0"/>
        <w:rPr>
          <w:sz w:val="24"/>
          <w:szCs w:val="24"/>
        </w:rPr>
      </w:pPr>
      <w:r>
        <w:rPr>
          <w:sz w:val="24"/>
          <w:szCs w:val="24"/>
        </w:rPr>
        <w:t>实现桌面终端的远程协助功能，通过管理终端实现和任意一台桌面终端的远程协助功能，终端管理员通过远程协助对桌面终端进行远程运维。</w:t>
      </w:r>
    </w:p>
    <w:p>
      <w:pPr>
        <w:pStyle w:val="83"/>
        <w:numPr>
          <w:ilvl w:val="0"/>
          <w:numId w:val="7"/>
        </w:numPr>
        <w:spacing w:line="360" w:lineRule="auto"/>
        <w:ind w:firstLineChars="0"/>
        <w:rPr>
          <w:sz w:val="24"/>
          <w:szCs w:val="24"/>
        </w:rPr>
      </w:pPr>
      <w:r>
        <w:rPr>
          <w:sz w:val="24"/>
          <w:szCs w:val="24"/>
        </w:rPr>
        <w:t>实现桌面终端之间的文件共享功能，桌面终端用户可通过桌面终端管控客户端设置本地共享目录或共享文件，并可设置相应的权限，实现局内桌面终端之间的文件共享。</w:t>
      </w:r>
    </w:p>
    <w:p>
      <w:pPr>
        <w:pStyle w:val="3"/>
      </w:pPr>
      <w:bookmarkStart w:id="5" w:name="_Toc388255292"/>
      <w:r>
        <w:rPr>
          <w:rFonts w:hint="eastAsia"/>
        </w:rPr>
        <w:t>项目范围</w:t>
      </w:r>
      <w:bookmarkEnd w:id="5"/>
    </w:p>
    <w:p>
      <w:pPr>
        <w:spacing w:line="360" w:lineRule="auto"/>
        <w:ind w:firstLine="480"/>
      </w:pPr>
      <w:r>
        <w:rPr>
          <w:rFonts w:hint="eastAsia"/>
        </w:rPr>
        <w:t>业务范围：本项目涉及的业务部门包含楚雄供电局信息中心、下属各县公司的信息部门及桌面终端IT资产管理部门，覆盖的业务范围包括桌面终端IT资产管理、桌面终端运维管理、网络安全及信息安全等</w:t>
      </w:r>
      <w:r>
        <w:rPr>
          <w:rFonts w:hint="eastAsia" w:ascii="宋体" w:hAnsi="宋体" w:cs="宋体"/>
        </w:rPr>
        <w:t>。</w:t>
      </w:r>
    </w:p>
    <w:p>
      <w:pPr>
        <w:spacing w:line="360" w:lineRule="auto"/>
        <w:ind w:firstLine="480"/>
      </w:pPr>
      <w:r>
        <w:rPr>
          <w:rFonts w:hint="eastAsia"/>
        </w:rPr>
        <w:t>应用范围：本系统使用对象为楚雄供电局信息中心及下属单位桌面终端运维管理人员，系统覆盖楚雄供电局局本部及下属1</w:t>
      </w:r>
      <w:r>
        <w:t>0个县公司。</w:t>
      </w:r>
    </w:p>
    <w:p>
      <w:pPr>
        <w:spacing w:line="360" w:lineRule="auto"/>
        <w:ind w:firstLine="480"/>
      </w:pPr>
      <w:r>
        <w:rPr>
          <w:rFonts w:hint="eastAsia"/>
        </w:rPr>
        <w:t>开发范围：本项目是新项目，包括开发项目和实施工作。</w:t>
      </w:r>
    </w:p>
    <w:p>
      <w:pPr>
        <w:pStyle w:val="2"/>
      </w:pPr>
      <w:bookmarkStart w:id="6" w:name="_Toc388255293"/>
      <w:r>
        <w:rPr>
          <w:rFonts w:hint="eastAsia"/>
        </w:rPr>
        <w:t>国内外研究水平综述</w:t>
      </w:r>
      <w:bookmarkEnd w:id="6"/>
    </w:p>
    <w:p>
      <w:pPr>
        <w:spacing w:line="360" w:lineRule="auto"/>
        <w:ind w:firstLine="480"/>
      </w:pPr>
      <w:r>
        <w:rPr>
          <w:rFonts w:hint="eastAsia"/>
        </w:rPr>
        <w:t>目前针对桌面安全类产品有很多，技术也很成熟，产品功能主要集中在病毒木马查杀，系统漏洞修复等安全领域，如南方电网公司已经在用的国外产品赛门铁克安全软件，县公司层面在用的国内安全软件金山安全软件等，但能够实现对桌面终端应用及管控的企业内部信息安全产品则相对较少，少数几款内网安全产品，也更多的侧重于网络准入、行为管理和病毒查杀、漏洞修复等方面，如华为的AnyOffice、360天擎、北信源内网安全管理系统等，对企业用户桌面终端的应用管理、应用策略管理、桌面终端的运维管理及安全管控基本都未有涉及，尤其是针对企业内部业务系统的运维或安全服务支撑目前国内外都没有通用的产品。</w:t>
      </w:r>
    </w:p>
    <w:p>
      <w:pPr>
        <w:pStyle w:val="3"/>
      </w:pPr>
      <w:bookmarkStart w:id="7" w:name="_Toc388255295"/>
      <w:r>
        <w:rPr>
          <w:rFonts w:hint="eastAsia"/>
        </w:rPr>
        <w:t>国内发展状况及产品介绍</w:t>
      </w:r>
      <w:bookmarkEnd w:id="7"/>
    </w:p>
    <w:p>
      <w:pPr>
        <w:spacing w:line="360" w:lineRule="auto"/>
        <w:ind w:firstLine="480"/>
      </w:pPr>
      <w:r>
        <w:t>随着互联网的发展，传统的信息安全形式也越来越严峻，各种网络安全事件层出不穷，上至国家下至企业都对信息安全提出了更高的要求，通过多年的建设，云南电网公司对业务系统、核心网络设备、数据中心机房等信息安全做了大量的工作，取得了良好的效果，但针对分布范围更广，用户数量更大，使用场景更复杂的桌面终端安全管控却存在许多不足。</w:t>
      </w:r>
    </w:p>
    <w:p>
      <w:pPr>
        <w:spacing w:line="360" w:lineRule="auto"/>
        <w:ind w:firstLine="480"/>
      </w:pPr>
      <w:r>
        <w:t xml:space="preserve">华为的AnyOffice，云南电网的网络准入就是采用的AnyOffice通过和防火墙配合实现NAC，AnyOffice主要核心思想是从身份和设备可识别（Identity）、数据不泄密（Privacy）和设备可管理（Compliance）三个方面帮助企业全面应对挑战，为企业提供业界最广泛的安全性和最简单易用的管理方案。云南电网的AnyOffice从应用上更多关注的是网络准入和设备管理。 </w:t>
      </w:r>
    </w:p>
    <w:p>
      <w:pPr>
        <w:spacing w:line="360" w:lineRule="auto"/>
        <w:ind w:firstLine="480"/>
        <w:rPr>
          <w:rFonts w:ascii="宋体" w:hAnsi="宋体"/>
        </w:rPr>
      </w:pPr>
      <w:r>
        <w:rPr>
          <w:rFonts w:hint="eastAsia" w:ascii="宋体" w:hAnsi="宋体"/>
        </w:rPr>
        <w:t>360天擎终端安全管系统是360面向政府、企业、金融、军队、医疗、教育、制造业等大型企事业单位推出的集防病毒与终端安全管控于一体的解决方案。360天擎终端安全管理系统，以大数据技术为支撑、以可靠服务为保障，它能够为用户精确检测已知病毒木马、未知恶意代码，有效防御APT攻击，并提供终端资产管理、漏洞补丁管理、安全运维管控、网络安全准入、移动存储管理、终端安全审计、XP盾甲防护诸多功能。360天擎更多关注的是桌面终端的安全。</w:t>
      </w:r>
    </w:p>
    <w:p>
      <w:pPr>
        <w:spacing w:line="360" w:lineRule="auto"/>
        <w:ind w:firstLine="480"/>
      </w:pPr>
      <w:r>
        <w:rPr>
          <w:rFonts w:hint="eastAsia"/>
        </w:rPr>
        <w:t>北信源VRV EDP终端安全管理产品针对网络管理工作中遇到的实际管理需求，进行网络安全资源规划,如防止移动设备非法接入内部网络、IP资源分配管理、静态IP同MAC地址的绑定、提供设备资源登记及硬件设备（硬盘、CPU、内存等）变化报警、进行内部网络连接阻断等功能。同时，为有效解决网络中计算机非法接入和非法外联问题， VRV EDP系统提供实时监控的强大功能，即实时报警以及实时切断非法计算机同内网的连接。北信源终端安全管理产品主要侧重于网络安全管理。</w:t>
      </w:r>
    </w:p>
    <w:p>
      <w:pPr>
        <w:pStyle w:val="2"/>
      </w:pPr>
      <w:bookmarkStart w:id="8" w:name="_Toc388255296"/>
      <w:r>
        <w:rPr>
          <w:rFonts w:hint="eastAsia"/>
        </w:rPr>
        <w:t>现状及需求分析</w:t>
      </w:r>
      <w:bookmarkEnd w:id="8"/>
    </w:p>
    <w:p>
      <w:pPr>
        <w:pStyle w:val="3"/>
      </w:pPr>
      <w:bookmarkStart w:id="9" w:name="_Toc388255297"/>
      <w:r>
        <w:rPr>
          <w:rFonts w:hint="eastAsia"/>
        </w:rPr>
        <w:t>现状分析</w:t>
      </w:r>
      <w:bookmarkEnd w:id="9"/>
    </w:p>
    <w:p>
      <w:pPr>
        <w:spacing w:line="360" w:lineRule="auto"/>
        <w:ind w:firstLine="480"/>
        <w:rPr>
          <w:rFonts w:ascii="宋体" w:hAnsi="宋体"/>
        </w:rPr>
      </w:pPr>
      <w:r>
        <w:rPr>
          <w:rFonts w:hint="eastAsia" w:ascii="宋体" w:hAnsi="宋体"/>
        </w:rPr>
        <w:t>近年来，信息安全形势日益严峻。一是来自境内外敌对势力的入侵、攻击、破坏越来越严重。二是针对基础信息网络和重要信息系统的违法犯罪持续上升。不法分子利用一些安全漏洞，使用病毒、木马、网络钓鱼等技术进行网络盗窃、诈骗、黑客攻击等违法犯罪活动，利用木马和“僵尸网络”实施分布式拒绝服务攻击的威胁加剧，防范难度越来越大。</w:t>
      </w:r>
    </w:p>
    <w:p>
      <w:pPr>
        <w:spacing w:line="360" w:lineRule="auto"/>
        <w:ind w:firstLine="480"/>
      </w:pPr>
      <w:r>
        <w:rPr>
          <w:rFonts w:ascii="宋体" w:hAnsi="宋体"/>
        </w:rPr>
        <w:t>近年来，</w:t>
      </w:r>
      <w:r>
        <w:rPr>
          <w:rFonts w:hint="eastAsia" w:ascii="宋体" w:hAnsi="宋体"/>
        </w:rPr>
        <w:t>云南电网公司</w:t>
      </w:r>
      <w:r>
        <w:rPr>
          <w:rFonts w:ascii="宋体" w:hAnsi="宋体"/>
        </w:rPr>
        <w:t>不断提高风险防范意识，建立健全了</w:t>
      </w:r>
      <w:r>
        <w:rPr>
          <w:rFonts w:hint="eastAsia" w:ascii="宋体" w:hAnsi="宋体"/>
        </w:rPr>
        <w:t>网络与信息安全管理</w:t>
      </w:r>
      <w:r>
        <w:rPr>
          <w:rFonts w:ascii="宋体" w:hAnsi="宋体"/>
        </w:rPr>
        <w:t>制度，然而，针对桌面终端的安全管理上还有很大的不足，</w:t>
      </w:r>
      <w:r>
        <w:t>目前楚雄供电局在桌面终端管理上，从资产管理方面楚雄供电局通过南方电网的资产管理系统和云南电网的ITSM系统进行管理，这两种资产管理方式目前还是传统的台账式管理模式，桌面终端的硬件配置信息复杂，更换频繁，台账式管理模式，很难实现资产的准确统计，难以实现桌面终端的责任人、使用人动态管理。通过华为的AnyOffice完成终端的网络准入和设备管理，采用</w:t>
      </w:r>
      <w:r>
        <w:rPr>
          <w:rFonts w:hint="eastAsia"/>
        </w:rPr>
        <w:t>赛门铁克安全软件和金山安全软件实现病毒查杀、漏洞修复等基础安全防护，桌面终端设备的运维管理、应用运维管理则通过委托第三方进行现场运维，而设备运维也仅限于桌面终端的硬件运维，应用运维也仅限于保证用户在用业务系统的可用性，对应用的安全管理、桌面终端的合规性管理等方面缺乏全面有效的技术手段，存在较大的安全隐患。桌面终端的运维工作都需要运维人员现场运维，运维效率低，成本高。</w:t>
      </w:r>
    </w:p>
    <w:p>
      <w:pPr>
        <w:widowControl/>
        <w:spacing w:line="360" w:lineRule="auto"/>
        <w:ind w:firstLine="480"/>
        <w:jc w:val="left"/>
      </w:pPr>
      <w:r>
        <w:rPr>
          <w:rFonts w:hint="eastAsia"/>
        </w:rPr>
        <w:t>现有基础：</w:t>
      </w:r>
    </w:p>
    <w:p>
      <w:pPr>
        <w:widowControl/>
        <w:numPr>
          <w:ilvl w:val="0"/>
          <w:numId w:val="8"/>
        </w:numPr>
        <w:spacing w:line="360" w:lineRule="auto"/>
        <w:ind w:firstLineChars="0"/>
        <w:jc w:val="left"/>
      </w:pPr>
      <w:r>
        <w:rPr>
          <w:rFonts w:hint="eastAsia"/>
        </w:rPr>
        <w:t>网络情况：目前楚雄供电局及下属县公司都在云南电网公司内网之内，实现</w:t>
      </w:r>
      <w:r>
        <w:t>了全网内网覆盖，</w:t>
      </w:r>
      <w:r>
        <w:rPr>
          <w:rFonts w:hint="eastAsia"/>
        </w:rPr>
        <w:t>随着2013年综合数据网IP网络改造、2013年局域网升级与优化等项目的实施，供电局的</w:t>
      </w:r>
      <w:r>
        <w:t>网络向万兆的升级，</w:t>
      </w:r>
      <w:r>
        <w:rPr>
          <w:rFonts w:hint="eastAsia"/>
        </w:rPr>
        <w:t>骨干层网络已实现万兆平台的升级，各县公司网络的接入带宽也升级到千兆。</w:t>
      </w:r>
    </w:p>
    <w:p>
      <w:pPr>
        <w:widowControl/>
        <w:numPr>
          <w:ilvl w:val="0"/>
          <w:numId w:val="8"/>
        </w:numPr>
        <w:spacing w:line="360" w:lineRule="auto"/>
        <w:ind w:firstLineChars="0"/>
        <w:jc w:val="left"/>
      </w:pPr>
      <w:r>
        <w:rPr>
          <w:rFonts w:hint="eastAsia"/>
        </w:rPr>
        <w:t>设备情况：目前楚雄供电局信息中心机房已经简称虚拟化平台，可根据项目具体需要配置相应的计算资源和存储空间。</w:t>
      </w:r>
    </w:p>
    <w:p>
      <w:pPr>
        <w:widowControl/>
        <w:numPr>
          <w:ilvl w:val="0"/>
          <w:numId w:val="8"/>
        </w:numPr>
        <w:spacing w:line="360" w:lineRule="auto"/>
        <w:ind w:firstLineChars="0"/>
        <w:jc w:val="left"/>
      </w:pPr>
      <w:r>
        <w:rPr>
          <w:rFonts w:hint="eastAsia"/>
        </w:rPr>
        <w:t>现有信息系统建设及应用情况：目前楚雄供电局准入系统采用华为的AnyOffice，安全软件局本部采用赛门铁克，县公司采用金山安全软件，部分用户还存在自主安装其它安全类软件的情况。</w:t>
      </w:r>
    </w:p>
    <w:p>
      <w:pPr>
        <w:widowControl/>
        <w:numPr>
          <w:ilvl w:val="0"/>
          <w:numId w:val="8"/>
        </w:numPr>
        <w:spacing w:line="360" w:lineRule="auto"/>
        <w:ind w:firstLineChars="0"/>
        <w:jc w:val="left"/>
      </w:pPr>
      <w:r>
        <w:rPr>
          <w:rFonts w:hint="eastAsia"/>
        </w:rPr>
        <w:t>存在的问题分析：目前楚雄供电局在桌面终端的管控上，存在资产配置情况不清晰，资产责任人和使用人不明确，应用管理缺失，信息安全隐患大，桌面安全类软件功能重叠或相互独立，难以实现桌面终端的统一安全管理，桌面终端运维难度大、效率低，缺乏自动化运维或故障诊断的能力等问题。</w:t>
      </w:r>
    </w:p>
    <w:p>
      <w:pPr>
        <w:pStyle w:val="3"/>
      </w:pPr>
      <w:bookmarkStart w:id="10" w:name="_Toc388255298"/>
      <w:r>
        <w:rPr>
          <w:rFonts w:hint="eastAsia"/>
        </w:rPr>
        <w:t>需求分析</w:t>
      </w:r>
      <w:bookmarkEnd w:id="10"/>
    </w:p>
    <w:p>
      <w:pPr>
        <w:pStyle w:val="4"/>
      </w:pPr>
      <w:r>
        <w:rPr>
          <w:rFonts w:hint="eastAsia"/>
        </w:rPr>
        <w:t>业务需求：</w:t>
      </w:r>
    </w:p>
    <w:p>
      <w:pPr>
        <w:spacing w:line="360" w:lineRule="auto"/>
        <w:ind w:firstLine="480"/>
        <w:rPr>
          <w:rFonts w:asciiTheme="minorEastAsia" w:hAnsiTheme="minorEastAsia" w:eastAsiaTheme="minorEastAsia"/>
        </w:rPr>
      </w:pPr>
      <w:r>
        <w:rPr>
          <w:rFonts w:hint="eastAsia" w:asciiTheme="minorEastAsia" w:hAnsiTheme="minorEastAsia" w:eastAsiaTheme="minorEastAsia"/>
        </w:rPr>
        <w:t>楚雄供电局终端安全管控与自动化运维平台，是楚雄供电局信息中心针对楚雄供电局桌面终端的管理现状，为解决楚雄供电局在用桌面终端资产管理、应用管理、运维管理及桌面终端安全管理上存在的问题而提出的定制化解决方案，通过该凭他平台的建设提升楚雄供电局桌面终端的管理能力，降低安全风险，消除安全隐患，提升桌面终端应用水平。</w:t>
      </w:r>
    </w:p>
    <w:p>
      <w:pPr>
        <w:spacing w:line="360" w:lineRule="auto"/>
        <w:ind w:firstLine="480"/>
        <w:rPr>
          <w:rFonts w:asciiTheme="minorEastAsia" w:hAnsiTheme="minorEastAsia" w:eastAsiaTheme="minorEastAsia"/>
        </w:rPr>
      </w:pPr>
      <w:r>
        <w:rPr>
          <w:rFonts w:asciiTheme="minorEastAsia" w:hAnsiTheme="minorEastAsia" w:eastAsiaTheme="minorEastAsia"/>
        </w:rPr>
        <w:t>总的来讲，楚雄供电局终端安全管控平台的业务需求主要包含以下几个方面：</w:t>
      </w:r>
    </w:p>
    <w:p>
      <w:pPr>
        <w:pStyle w:val="83"/>
        <w:numPr>
          <w:ilvl w:val="0"/>
          <w:numId w:val="9"/>
        </w:numPr>
        <w:spacing w:line="360" w:lineRule="auto"/>
        <w:ind w:hanging="556" w:firstLineChars="0"/>
        <w:rPr>
          <w:rFonts w:asciiTheme="minorEastAsia" w:hAnsiTheme="minorEastAsia" w:eastAsiaTheme="minorEastAsia"/>
          <w:sz w:val="24"/>
          <w:szCs w:val="24"/>
        </w:rPr>
      </w:pPr>
      <w:r>
        <w:rPr>
          <w:rFonts w:hint="eastAsia" w:asciiTheme="minorEastAsia" w:hAnsiTheme="minorEastAsia" w:eastAsiaTheme="minorEastAsia"/>
          <w:b/>
          <w:sz w:val="24"/>
          <w:szCs w:val="24"/>
        </w:rPr>
        <w:t>实现在用桌面终端的详细资产信息梳理</w:t>
      </w:r>
      <w:r>
        <w:rPr>
          <w:rFonts w:hint="eastAsia" w:asciiTheme="minorEastAsia" w:hAnsiTheme="minorEastAsia" w:eastAsiaTheme="minorEastAsia"/>
          <w:sz w:val="24"/>
          <w:szCs w:val="24"/>
        </w:rPr>
        <w:t>，通过在桌面终端部署数据采集程序对桌面终端的详细硬件配置信息进行采集，解决现有台账式资产管理不准确的问题</w:t>
      </w:r>
    </w:p>
    <w:p>
      <w:pPr>
        <w:pStyle w:val="83"/>
        <w:numPr>
          <w:ilvl w:val="0"/>
          <w:numId w:val="9"/>
        </w:numPr>
        <w:spacing w:line="360" w:lineRule="auto"/>
        <w:ind w:hanging="556" w:firstLineChars="0"/>
        <w:rPr>
          <w:rFonts w:asciiTheme="minorEastAsia" w:hAnsiTheme="minorEastAsia" w:eastAsiaTheme="minorEastAsia"/>
          <w:sz w:val="24"/>
          <w:szCs w:val="24"/>
        </w:rPr>
      </w:pPr>
      <w:r>
        <w:rPr>
          <w:rFonts w:asciiTheme="minorEastAsia" w:hAnsiTheme="minorEastAsia" w:eastAsiaTheme="minorEastAsia"/>
          <w:b/>
          <w:sz w:val="24"/>
          <w:szCs w:val="24"/>
        </w:rPr>
        <w:t>实现桌面终端的使用过程管理</w:t>
      </w:r>
      <w:r>
        <w:rPr>
          <w:rFonts w:asciiTheme="minorEastAsia" w:hAnsiTheme="minorEastAsia" w:eastAsiaTheme="minorEastAsia"/>
          <w:sz w:val="24"/>
          <w:szCs w:val="24"/>
        </w:rPr>
        <w:t>，通过对桌面终端的准入USBKEY的识别和跟踪，解决桌面终端责任人、使用人无法准确定位的问题，实现设备与人的精确匹配。初步建立桌面终端</w:t>
      </w:r>
      <w:r>
        <w:rPr>
          <w:rFonts w:hint="eastAsia" w:asciiTheme="minorEastAsia" w:hAnsiTheme="minorEastAsia" w:eastAsiaTheme="minorEastAsia"/>
          <w:sz w:val="24"/>
          <w:szCs w:val="24"/>
        </w:rPr>
        <w:t>与</w:t>
      </w:r>
      <w:r>
        <w:rPr>
          <w:rFonts w:asciiTheme="minorEastAsia" w:hAnsiTheme="minorEastAsia" w:eastAsiaTheme="minorEastAsia"/>
          <w:sz w:val="24"/>
          <w:szCs w:val="24"/>
        </w:rPr>
        <w:t>组织机构、人员</w:t>
      </w:r>
      <w:r>
        <w:rPr>
          <w:rFonts w:hint="eastAsia" w:asciiTheme="minorEastAsia" w:hAnsiTheme="minorEastAsia" w:eastAsiaTheme="minorEastAsia"/>
          <w:sz w:val="24"/>
          <w:szCs w:val="24"/>
        </w:rPr>
        <w:t>岗位</w:t>
      </w:r>
      <w:r>
        <w:rPr>
          <w:rFonts w:asciiTheme="minorEastAsia" w:hAnsiTheme="minorEastAsia" w:eastAsiaTheme="minorEastAsia"/>
          <w:sz w:val="24"/>
          <w:szCs w:val="24"/>
        </w:rPr>
        <w:t>和</w:t>
      </w:r>
      <w:r>
        <w:rPr>
          <w:rFonts w:hint="eastAsia" w:asciiTheme="minorEastAsia" w:hAnsiTheme="minorEastAsia" w:eastAsiaTheme="minorEastAsia"/>
          <w:sz w:val="24"/>
          <w:szCs w:val="24"/>
        </w:rPr>
        <w:t>访问</w:t>
      </w:r>
      <w:r>
        <w:rPr>
          <w:rFonts w:asciiTheme="minorEastAsia" w:hAnsiTheme="minorEastAsia" w:eastAsiaTheme="minorEastAsia"/>
          <w:sz w:val="24"/>
          <w:szCs w:val="24"/>
        </w:rPr>
        <w:t>权限的准确关联关系</w:t>
      </w:r>
      <w:r>
        <w:rPr>
          <w:rFonts w:hint="eastAsia" w:asciiTheme="minorEastAsia" w:hAnsiTheme="minorEastAsia" w:eastAsiaTheme="minorEastAsia"/>
          <w:sz w:val="24"/>
          <w:szCs w:val="24"/>
        </w:rPr>
        <w:t>。</w:t>
      </w:r>
    </w:p>
    <w:p>
      <w:pPr>
        <w:pStyle w:val="83"/>
        <w:numPr>
          <w:ilvl w:val="0"/>
          <w:numId w:val="9"/>
        </w:numPr>
        <w:spacing w:line="360" w:lineRule="auto"/>
        <w:ind w:hanging="556" w:firstLineChars="0"/>
        <w:rPr>
          <w:rFonts w:asciiTheme="minorEastAsia" w:hAnsiTheme="minorEastAsia" w:eastAsiaTheme="minorEastAsia"/>
          <w:b/>
          <w:sz w:val="24"/>
          <w:szCs w:val="24"/>
        </w:rPr>
      </w:pPr>
      <w:r>
        <w:rPr>
          <w:rFonts w:hint="eastAsia" w:asciiTheme="minorEastAsia" w:hAnsiTheme="minorEastAsia" w:eastAsiaTheme="minorEastAsia"/>
          <w:b/>
          <w:sz w:val="24"/>
          <w:szCs w:val="24"/>
        </w:rPr>
        <w:t>实现桌面终端的应用管理，</w:t>
      </w:r>
      <w:r>
        <w:rPr>
          <w:rFonts w:hint="eastAsia" w:asciiTheme="minorEastAsia" w:hAnsiTheme="minorEastAsia" w:eastAsiaTheme="minorEastAsia"/>
          <w:sz w:val="24"/>
          <w:szCs w:val="24"/>
        </w:rPr>
        <w:t>通过桌面终端安全管控平台客户端对桌面终端的已安装应用进行数据采集，配合应用的黑白名单，解决桌面终端应用安装随意，应用使用无管控的的问题，实现应用的安全管控。</w:t>
      </w:r>
    </w:p>
    <w:p>
      <w:pPr>
        <w:pStyle w:val="83"/>
        <w:numPr>
          <w:ilvl w:val="0"/>
          <w:numId w:val="9"/>
        </w:numPr>
        <w:spacing w:line="360" w:lineRule="auto"/>
        <w:ind w:hanging="556" w:firstLineChars="0"/>
        <w:rPr>
          <w:rFonts w:asciiTheme="minorEastAsia" w:hAnsiTheme="minorEastAsia" w:eastAsiaTheme="minorEastAsia"/>
          <w:b/>
          <w:sz w:val="24"/>
          <w:szCs w:val="24"/>
        </w:rPr>
      </w:pPr>
      <w:r>
        <w:rPr>
          <w:rFonts w:asciiTheme="minorEastAsia" w:hAnsiTheme="minorEastAsia" w:eastAsiaTheme="minorEastAsia"/>
          <w:b/>
          <w:sz w:val="24"/>
          <w:szCs w:val="24"/>
        </w:rPr>
        <w:t>实现桌面终端的运行时监控，</w:t>
      </w:r>
      <w:r>
        <w:rPr>
          <w:rFonts w:asciiTheme="minorEastAsia" w:hAnsiTheme="minorEastAsia" w:eastAsiaTheme="minorEastAsia"/>
          <w:sz w:val="24"/>
          <w:szCs w:val="24"/>
        </w:rPr>
        <w:t>通过桌面终端安全管控平台客户端实时采集桌面终端的运行是状态，对桌面终端的性能、应用的运行等数据进行采集与分析，准确分析桌面终端的性能瓶颈，解决桌面终端更新无依据的问题。</w:t>
      </w:r>
    </w:p>
    <w:p>
      <w:pPr>
        <w:pStyle w:val="83"/>
        <w:numPr>
          <w:ilvl w:val="0"/>
          <w:numId w:val="9"/>
        </w:numPr>
        <w:spacing w:line="360" w:lineRule="auto"/>
        <w:ind w:hanging="556" w:firstLineChars="0"/>
        <w:rPr>
          <w:rFonts w:asciiTheme="minorEastAsia" w:hAnsiTheme="minorEastAsia" w:eastAsiaTheme="minorEastAsia"/>
          <w:b/>
          <w:sz w:val="24"/>
          <w:szCs w:val="24"/>
        </w:rPr>
      </w:pPr>
      <w:r>
        <w:rPr>
          <w:rFonts w:asciiTheme="minorEastAsia" w:hAnsiTheme="minorEastAsia" w:eastAsiaTheme="minorEastAsia"/>
          <w:b/>
          <w:sz w:val="24"/>
          <w:szCs w:val="24"/>
        </w:rPr>
        <w:t>实现桌面终端的合规性实时监测、修复、跟踪，</w:t>
      </w:r>
      <w:r>
        <w:rPr>
          <w:rFonts w:asciiTheme="minorEastAsia" w:hAnsiTheme="minorEastAsia" w:eastAsiaTheme="minorEastAsia"/>
          <w:sz w:val="24"/>
          <w:szCs w:val="24"/>
        </w:rPr>
        <w:t>根据网省公司的桌面终端合规性要求，通过桌面终端安全管控平台对桌面终端的相应合规项进行实时检测，根据合规项检查策略进行报警、提示用户修复或自动进行修复，解决桌面终端合规性审查难、整改难、跟踪难的问题、提升楚雄供电局的信息安全管控、网络安全管控、系统安全管控的能力，全面提升楚雄供电局桌面终端的终端安全水平。</w:t>
      </w:r>
    </w:p>
    <w:p>
      <w:pPr>
        <w:pStyle w:val="83"/>
        <w:numPr>
          <w:ilvl w:val="0"/>
          <w:numId w:val="9"/>
        </w:numPr>
        <w:spacing w:line="360" w:lineRule="auto"/>
        <w:ind w:hanging="556" w:firstLineChars="0"/>
        <w:rPr>
          <w:rFonts w:asciiTheme="minorEastAsia" w:hAnsiTheme="minorEastAsia" w:eastAsiaTheme="minorEastAsia"/>
          <w:b/>
          <w:sz w:val="24"/>
          <w:szCs w:val="24"/>
        </w:rPr>
      </w:pPr>
      <w:r>
        <w:rPr>
          <w:rFonts w:asciiTheme="minorEastAsia" w:hAnsiTheme="minorEastAsia" w:eastAsiaTheme="minorEastAsia"/>
          <w:b/>
          <w:sz w:val="24"/>
          <w:szCs w:val="24"/>
        </w:rPr>
        <w:t>实现终端分级分类配置管理，</w:t>
      </w:r>
      <w:r>
        <w:rPr>
          <w:rFonts w:asciiTheme="minorEastAsia" w:hAnsiTheme="minorEastAsia" w:eastAsiaTheme="minorEastAsia"/>
          <w:sz w:val="24"/>
          <w:szCs w:val="24"/>
        </w:rPr>
        <w:t>完成在线桌面终端的分级</w:t>
      </w:r>
      <w:r>
        <w:rPr>
          <w:rFonts w:hint="eastAsia" w:asciiTheme="minorEastAsia" w:hAnsiTheme="minorEastAsia" w:eastAsiaTheme="minorEastAsia"/>
          <w:sz w:val="24"/>
          <w:szCs w:val="24"/>
        </w:rPr>
        <w:t>、</w:t>
      </w:r>
      <w:r>
        <w:rPr>
          <w:rFonts w:asciiTheme="minorEastAsia" w:hAnsiTheme="minorEastAsia" w:eastAsiaTheme="minorEastAsia"/>
          <w:sz w:val="24"/>
          <w:szCs w:val="24"/>
        </w:rPr>
        <w:t>分类、分组管理；完成桌面终端各类自动化运维策略的配置管理，如信息安全类配置、终端使用规范类配置。</w:t>
      </w:r>
    </w:p>
    <w:p>
      <w:pPr>
        <w:pStyle w:val="83"/>
        <w:numPr>
          <w:ilvl w:val="0"/>
          <w:numId w:val="9"/>
        </w:numPr>
        <w:spacing w:line="360" w:lineRule="auto"/>
        <w:ind w:hanging="556" w:firstLineChars="0"/>
        <w:rPr>
          <w:rFonts w:asciiTheme="minorEastAsia" w:hAnsiTheme="minorEastAsia" w:eastAsiaTheme="minorEastAsia"/>
          <w:b/>
          <w:sz w:val="24"/>
          <w:szCs w:val="24"/>
        </w:rPr>
      </w:pPr>
      <w:r>
        <w:rPr>
          <w:rFonts w:hint="eastAsia" w:asciiTheme="minorEastAsia" w:hAnsiTheme="minorEastAsia" w:eastAsiaTheme="minorEastAsia"/>
          <w:b/>
          <w:sz w:val="24"/>
          <w:szCs w:val="24"/>
        </w:rPr>
        <w:t>实现桌面终端的故障自动诊断或远程诊断，</w:t>
      </w:r>
      <w:r>
        <w:rPr>
          <w:rFonts w:hint="eastAsia" w:asciiTheme="minorEastAsia" w:hAnsiTheme="minorEastAsia" w:eastAsiaTheme="minorEastAsia"/>
          <w:sz w:val="24"/>
          <w:szCs w:val="24"/>
        </w:rPr>
        <w:t>通过桌面终端安全管控平台自动对桌面终端的软硬件配置进行自诊断，在影响用户终端使用之前上报相应问题，或自动对相应问题进行修复，解决终端运维效率低、成本高的问题，从被动运维实现到主动运维，从事后运维实现到事前运维，通过本地生成诊断报告可对离网故障提供远程运维辅助支撑。</w:t>
      </w:r>
    </w:p>
    <w:p>
      <w:pPr>
        <w:pStyle w:val="83"/>
        <w:numPr>
          <w:ilvl w:val="0"/>
          <w:numId w:val="9"/>
        </w:numPr>
        <w:spacing w:line="360" w:lineRule="auto"/>
        <w:ind w:hanging="556" w:firstLineChars="0"/>
        <w:rPr>
          <w:rFonts w:asciiTheme="minorEastAsia" w:hAnsiTheme="minorEastAsia" w:eastAsiaTheme="minorEastAsia"/>
          <w:b/>
          <w:sz w:val="24"/>
          <w:szCs w:val="24"/>
        </w:rPr>
      </w:pPr>
      <w:r>
        <w:rPr>
          <w:rFonts w:asciiTheme="minorEastAsia" w:hAnsiTheme="minorEastAsia" w:eastAsiaTheme="minorEastAsia"/>
          <w:b/>
          <w:sz w:val="24"/>
          <w:szCs w:val="24"/>
        </w:rPr>
        <w:t>实现桌面终端的远程</w:t>
      </w:r>
      <w:r>
        <w:rPr>
          <w:rFonts w:hint="eastAsia" w:asciiTheme="minorEastAsia" w:hAnsiTheme="minorEastAsia" w:eastAsiaTheme="minorEastAsia"/>
          <w:b/>
          <w:sz w:val="24"/>
          <w:szCs w:val="24"/>
        </w:rPr>
        <w:t>主动</w:t>
      </w:r>
      <w:r>
        <w:rPr>
          <w:rFonts w:asciiTheme="minorEastAsia" w:hAnsiTheme="minorEastAsia" w:eastAsiaTheme="minorEastAsia"/>
          <w:b/>
          <w:sz w:val="24"/>
          <w:szCs w:val="24"/>
        </w:rPr>
        <w:t>运维，</w:t>
      </w:r>
      <w:r>
        <w:rPr>
          <w:rFonts w:asciiTheme="minorEastAsia" w:hAnsiTheme="minorEastAsia" w:eastAsiaTheme="minorEastAsia"/>
          <w:sz w:val="24"/>
          <w:szCs w:val="24"/>
        </w:rPr>
        <w:t>桌面终端的安全运维及管控，可通过制定桌面终端的安全策略模板，桌面终端通过下载安全策略模板并部署或由终端运维人员通过远程协助实现桌面终端的远程运维，解决桌面终端目前的现场运维、手工运维的问题。</w:t>
      </w:r>
    </w:p>
    <w:p>
      <w:pPr>
        <w:pStyle w:val="83"/>
        <w:numPr>
          <w:ilvl w:val="0"/>
          <w:numId w:val="9"/>
        </w:numPr>
        <w:spacing w:line="360" w:lineRule="auto"/>
        <w:ind w:hanging="556" w:firstLineChars="0"/>
        <w:rPr>
          <w:rFonts w:asciiTheme="minorEastAsia" w:hAnsiTheme="minorEastAsia" w:eastAsiaTheme="minorEastAsia"/>
          <w:b/>
          <w:sz w:val="24"/>
          <w:szCs w:val="24"/>
        </w:rPr>
      </w:pPr>
      <w:r>
        <w:rPr>
          <w:rFonts w:asciiTheme="minorEastAsia" w:hAnsiTheme="minorEastAsia" w:eastAsiaTheme="minorEastAsia"/>
          <w:b/>
          <w:sz w:val="24"/>
          <w:szCs w:val="24"/>
        </w:rPr>
        <w:t>实现桌面终端的消息推送、文件推送，</w:t>
      </w:r>
      <w:r>
        <w:rPr>
          <w:rFonts w:asciiTheme="minorEastAsia" w:hAnsiTheme="minorEastAsia" w:eastAsiaTheme="minorEastAsia"/>
          <w:sz w:val="24"/>
          <w:szCs w:val="24"/>
        </w:rPr>
        <w:t>桌面终端安全管控平台需要提供消息推送、文件推送功能，系统管理员根据需要对所有终端进行消息推送，对安全整改脚本，系统管控或修复工具及其它需要部署或推送到桌面终端的文件，通过文件推送功能，推送到指定桌面终端，并根据策略由桌面管控终端的客户端程序进行相应操作。</w:t>
      </w:r>
    </w:p>
    <w:p>
      <w:pPr>
        <w:pStyle w:val="83"/>
        <w:numPr>
          <w:ilvl w:val="0"/>
          <w:numId w:val="9"/>
        </w:numPr>
        <w:spacing w:line="360" w:lineRule="auto"/>
        <w:ind w:hanging="556" w:firstLineChars="0"/>
        <w:rPr>
          <w:rFonts w:asciiTheme="minorEastAsia" w:hAnsiTheme="minorEastAsia" w:eastAsiaTheme="minorEastAsia"/>
          <w:b/>
          <w:sz w:val="24"/>
          <w:szCs w:val="24"/>
        </w:rPr>
      </w:pPr>
      <w:r>
        <w:rPr>
          <w:rFonts w:asciiTheme="minorEastAsia" w:hAnsiTheme="minorEastAsia" w:eastAsiaTheme="minorEastAsia"/>
          <w:b/>
          <w:sz w:val="24"/>
          <w:szCs w:val="24"/>
        </w:rPr>
        <w:t>实现网络运行检测</w:t>
      </w:r>
      <w:r>
        <w:rPr>
          <w:rFonts w:hint="eastAsia" w:asciiTheme="minorEastAsia" w:hAnsiTheme="minorEastAsia" w:eastAsiaTheme="minorEastAsia"/>
          <w:b/>
          <w:sz w:val="24"/>
          <w:szCs w:val="24"/>
        </w:rPr>
        <w:t>，</w:t>
      </w:r>
      <w:r>
        <w:rPr>
          <w:rFonts w:asciiTheme="minorEastAsia" w:hAnsiTheme="minorEastAsia" w:eastAsiaTheme="minorEastAsia"/>
          <w:sz w:val="24"/>
          <w:szCs w:val="24"/>
        </w:rPr>
        <w:t>对桌面终端进行流量监测，对桌面终端的网络行为进行实时监控，通过桌面终端实现楚雄供电局的网络拓扑、应用可用性检测等网络相关功能，对楚雄供电局的网络运维提供基础数据支撑。</w:t>
      </w:r>
    </w:p>
    <w:p>
      <w:pPr>
        <w:pStyle w:val="83"/>
        <w:numPr>
          <w:ilvl w:val="0"/>
          <w:numId w:val="9"/>
        </w:numPr>
        <w:spacing w:line="360" w:lineRule="auto"/>
        <w:ind w:hanging="556" w:firstLineChars="0"/>
        <w:rPr>
          <w:rFonts w:asciiTheme="minorEastAsia" w:hAnsiTheme="minorEastAsia" w:eastAsiaTheme="minorEastAsia"/>
          <w:b/>
          <w:sz w:val="24"/>
          <w:szCs w:val="24"/>
        </w:rPr>
      </w:pPr>
      <w:r>
        <w:rPr>
          <w:rFonts w:asciiTheme="minorEastAsia" w:hAnsiTheme="minorEastAsia" w:eastAsiaTheme="minorEastAsia"/>
          <w:b/>
          <w:sz w:val="24"/>
          <w:szCs w:val="24"/>
        </w:rPr>
        <w:t>辅助工具支撑类，</w:t>
      </w:r>
      <w:r>
        <w:rPr>
          <w:rFonts w:hint="eastAsia" w:asciiTheme="minorEastAsia" w:hAnsiTheme="minorEastAsia" w:eastAsiaTheme="minorEastAsia"/>
          <w:sz w:val="24"/>
          <w:szCs w:val="24"/>
        </w:rPr>
        <w:t>业务系统一键修复工具如“6+</w:t>
      </w:r>
      <w:r>
        <w:rPr>
          <w:rFonts w:asciiTheme="minorEastAsia" w:hAnsiTheme="minorEastAsia" w:eastAsiaTheme="minorEastAsia"/>
          <w:sz w:val="24"/>
          <w:szCs w:val="24"/>
        </w:rPr>
        <w:t>1</w:t>
      </w:r>
      <w:r>
        <w:rPr>
          <w:rFonts w:hint="eastAsia" w:asciiTheme="minorEastAsia" w:hAnsiTheme="minorEastAsia" w:eastAsiaTheme="minorEastAsia"/>
          <w:sz w:val="24"/>
          <w:szCs w:val="24"/>
        </w:rPr>
        <w:t>”各业务系统一键修复工具，楚雄供电局内部信息系统相应修复工具，文件共享工具等辅助类功能。</w:t>
      </w:r>
    </w:p>
    <w:p>
      <w:pPr>
        <w:spacing w:line="360" w:lineRule="auto"/>
        <w:ind w:firstLine="480"/>
      </w:pPr>
    </w:p>
    <w:p>
      <w:pPr>
        <w:pStyle w:val="4"/>
      </w:pPr>
      <w:r>
        <w:rPr>
          <w:rFonts w:hint="eastAsia"/>
        </w:rPr>
        <w:t>功能需求：</w:t>
      </w:r>
    </w:p>
    <w:p>
      <w:pPr>
        <w:ind w:firstLine="482"/>
      </w:pPr>
      <w:r>
        <w:rPr>
          <w:rFonts w:hint="eastAsia"/>
          <w:b/>
        </w:rPr>
        <w:t>实现桌面终端的资产管理</w:t>
      </w:r>
      <w:r>
        <w:rPr>
          <w:rFonts w:hint="eastAsia"/>
        </w:rPr>
        <w:t>。通过客户端软件采集桌面终端详细配置信息，包括桌面终端的厂家、型号、核心硬件设备信息如CPU、内存、主板、硬盘、网络设备等基本信息采集和统计汇总，实现桌面终端与责任人、使用人的对应，生成桌面终端唯一标识（指纹信息），通过唯一标识可实现桌面终端的全生命周期管理。</w:t>
      </w:r>
    </w:p>
    <w:p>
      <w:pPr>
        <w:ind w:firstLine="482"/>
      </w:pPr>
      <w:r>
        <w:rPr>
          <w:b/>
        </w:rPr>
        <w:t>实现桌面终端的运行管理</w:t>
      </w:r>
      <w:r>
        <w:t>。通过客户端软件可实时获取桌面终端的运行情况，包括实时CPU使用率、内存占用率、硬盘空间、网络流量等基本运行时状态数据，还可以实时获取桌面终端的当前开启的应用、进程等应用类信息。</w:t>
      </w:r>
    </w:p>
    <w:p>
      <w:pPr>
        <w:ind w:firstLine="482"/>
      </w:pPr>
      <w:r>
        <w:rPr>
          <w:b/>
        </w:rPr>
        <w:t>实现桌面终端的应用安全管控</w:t>
      </w:r>
      <w:r>
        <w:t>。包括</w:t>
      </w:r>
      <w:r>
        <w:rPr>
          <w:rFonts w:hint="eastAsia"/>
        </w:rPr>
        <w:t>必备软件检测与安装，如准入系统相关软件、杀毒软件等进行自动检测、修复或安装；应用策略管理，通过对各岗位</w:t>
      </w:r>
      <w:r>
        <w:t>必备应用软件进行梳理，实现应用可在指定对象、指定时间进行运行或禁止；</w:t>
      </w:r>
      <w:r>
        <w:rPr>
          <w:rFonts w:hint="eastAsia"/>
        </w:rPr>
        <w:t>CSGII运行时环境一键安装/修复，针对CSGII各业务系统运行是依赖环境和参数设置，提供一键安装与修复工具；应用黑白红名单维，可根据岗位或部门设置应用的黑白红名单，通过该名单实现应用软件合规性判断。</w:t>
      </w:r>
    </w:p>
    <w:p>
      <w:pPr>
        <w:ind w:firstLine="482"/>
      </w:pPr>
      <w:r>
        <w:rPr>
          <w:b/>
        </w:rPr>
        <w:t>实现桌面终端的</w:t>
      </w:r>
      <w:r>
        <w:rPr>
          <w:rFonts w:hint="eastAsia"/>
          <w:b/>
        </w:rPr>
        <w:t>信息安全管控。</w:t>
      </w:r>
      <w:r>
        <w:rPr>
          <w:rFonts w:hint="eastAsia"/>
        </w:rPr>
        <w:t>包括桌面终端的侦听端口检测、外联程序监控、网络共享检查、弱口令、默认用户检测等涉及网公司规定的合规性检测，根据策略可选择报警、自动修复等操作。</w:t>
      </w:r>
    </w:p>
    <w:p>
      <w:pPr>
        <w:ind w:firstLine="482"/>
      </w:pPr>
      <w:r>
        <w:rPr>
          <w:b/>
        </w:rPr>
        <w:t>实现桌面终端的网络安全管控</w:t>
      </w:r>
      <w:r>
        <w:t>。包括桌面终端网络</w:t>
      </w:r>
      <w:r>
        <w:rPr>
          <w:rFonts w:hint="eastAsia"/>
        </w:rPr>
        <w:t>流量监测，实现楚雄供电局内的网络拓扑、业务系统或应用可用性检测等功能。</w:t>
      </w:r>
    </w:p>
    <w:p>
      <w:pPr>
        <w:ind w:firstLine="482"/>
      </w:pPr>
      <w:r>
        <w:rPr>
          <w:b/>
        </w:rPr>
        <w:t>实现桌面终端的系统安全管控</w:t>
      </w:r>
      <w:r>
        <w:t>。通过客户端软件实现</w:t>
      </w:r>
      <w:r>
        <w:rPr>
          <w:rFonts w:hint="eastAsia"/>
        </w:rPr>
        <w:t>本机故障自动诊断功能，包括硬件设备和应用软件诊断，实现桌面终端硬件环境和业务系统软件环境的自诊断和自动修复，维护桌面终端的系统安全。</w:t>
      </w:r>
    </w:p>
    <w:p>
      <w:pPr>
        <w:ind w:firstLine="482"/>
      </w:pPr>
      <w:r>
        <w:rPr>
          <w:b/>
        </w:rPr>
        <w:t>实现桌面终端安全策略的批量配置</w:t>
      </w:r>
      <w:r>
        <w:t>。通过对桌面终端的使用人岗位职责或工作场景，批量设置与维护桌面终端的安全策略，通过桌面终端群组管理批量设置桌面终端的安全策略，实现桌面终端的安全策略的集中维护，自动设置。</w:t>
      </w:r>
    </w:p>
    <w:p>
      <w:pPr>
        <w:ind w:firstLine="482"/>
      </w:pPr>
      <w:r>
        <w:rPr>
          <w:b/>
        </w:rPr>
        <w:t>实现桌面终端的远程协助功能</w:t>
      </w:r>
      <w:r>
        <w:t>。网省公司规定桌面终端的远程桌面功能必须关闭，为了实现桌面终端间的远程协助功能可通过桌面终端安全管控平台客户端来实现桌面终端之间的远程协助功能。</w:t>
      </w:r>
    </w:p>
    <w:p>
      <w:pPr>
        <w:ind w:firstLine="482"/>
      </w:pPr>
      <w:r>
        <w:rPr>
          <w:b/>
        </w:rPr>
        <w:t>实现桌面终端的消息推送及文件推送</w:t>
      </w:r>
      <w:r>
        <w:t>。桌面终端安全管控平台提供消息和文件推送的相关接口，通过管理终端可实现对指定或所有终端的消息及文件推送功能。</w:t>
      </w:r>
    </w:p>
    <w:p>
      <w:pPr>
        <w:spacing w:line="360" w:lineRule="auto"/>
        <w:ind w:firstLine="480"/>
        <w:rPr>
          <w:rFonts w:asciiTheme="minorEastAsia" w:hAnsiTheme="minorEastAsia" w:eastAsiaTheme="minorEastAsia"/>
        </w:rPr>
      </w:pPr>
    </w:p>
    <w:p>
      <w:pPr>
        <w:spacing w:line="360" w:lineRule="auto"/>
        <w:ind w:firstLine="480"/>
        <w:rPr>
          <w:rFonts w:asciiTheme="minorEastAsia" w:hAnsiTheme="minorEastAsia" w:eastAsiaTheme="minorEastAsia"/>
        </w:rPr>
      </w:pPr>
    </w:p>
    <w:p>
      <w:pPr>
        <w:pStyle w:val="4"/>
      </w:pPr>
      <w:r>
        <w:rPr>
          <w:rFonts w:hint="eastAsia"/>
        </w:rPr>
        <w:t>性能需求：</w:t>
      </w:r>
    </w:p>
    <w:p>
      <w:pPr>
        <w:spacing w:line="360" w:lineRule="auto"/>
        <w:ind w:firstLine="480"/>
      </w:pPr>
      <w:r>
        <w:rPr>
          <w:rFonts w:hint="eastAsia"/>
        </w:rPr>
        <w:t>系统的性能指标要求，包括并行用户数要求、精度要求、实时性要求、兼容性要求等。</w:t>
      </w:r>
    </w:p>
    <w:p>
      <w:pPr>
        <w:spacing w:line="360" w:lineRule="auto"/>
        <w:ind w:firstLine="480"/>
      </w:pPr>
      <w:r>
        <w:rPr>
          <w:rFonts w:hint="eastAsia"/>
        </w:rPr>
        <w:t>并行用户数要求：楚雄供电局全局在用桌面终端在3000台左右，按5分钟回送一个心跳数据（运行时状态回送），系统需要满足平均10个用户并发要求，考虑到上班高峰期集中开机对系统的冲击，系统并发数按100个用户并发请求进行设计。</w:t>
      </w:r>
    </w:p>
    <w:p>
      <w:pPr>
        <w:spacing w:line="360" w:lineRule="auto"/>
        <w:ind w:firstLine="480"/>
      </w:pPr>
      <w:r>
        <w:t>精度要求、实时性要求</w:t>
      </w:r>
      <w:r>
        <w:rPr>
          <w:rFonts w:hint="eastAsia"/>
        </w:rPr>
        <w:t>：楚雄供电局在用桌面终端在3000台左右，考虑到系统对网络的冲击及运维管理精度要求，按照每5分钟回送一次实时运行数据（心跳），用户查看桌面终端的实时运行状态，在线用户数据精度最大不超过心跳时间，有实时需求的可通过管理终端实时抓去指定桌面终端的运行态数据。</w:t>
      </w:r>
    </w:p>
    <w:p>
      <w:pPr>
        <w:spacing w:line="360" w:lineRule="auto"/>
        <w:ind w:firstLine="480"/>
      </w:pPr>
      <w:r>
        <w:t>兼容性要求：楚雄供电局目前在用操作系统均为Windows 7及以上操作系统，桌面终端安全管控平台客户端软件要求兼容Windows 7及以上各版本32位或</w:t>
      </w:r>
      <w:r>
        <w:rPr>
          <w:rFonts w:hint="eastAsia"/>
        </w:rPr>
        <w:t>64位操作系统。</w:t>
      </w:r>
    </w:p>
    <w:p>
      <w:pPr>
        <w:pStyle w:val="4"/>
      </w:pPr>
      <w:r>
        <w:rPr>
          <w:rFonts w:hint="eastAsia"/>
        </w:rPr>
        <w:t>业务集成需求：</w:t>
      </w:r>
    </w:p>
    <w:p>
      <w:pPr>
        <w:spacing w:line="360" w:lineRule="auto"/>
        <w:ind w:firstLine="480"/>
      </w:pPr>
      <w:r>
        <w:t>楚雄供电局桌面终端安全管控平台是一个全新建设的系统，主要面向楚雄供电局信息部门针对桌面终端安全管控，从数据来源上楚雄供电局桌面终端安全管控平台需要准入系统账户信息，可通过一次导入来实现。当桌面终端安全管控平台客户端部署率超过</w:t>
      </w:r>
      <w:r>
        <w:rPr>
          <w:rFonts w:hint="eastAsia"/>
        </w:rPr>
        <w:t>80%以后，可以考虑将桌面终端安全管控平台客户端同NAC系统进行集成，确保所有在用桌面终端必须安装桌面终端安全管控平台客户端软件。</w:t>
      </w:r>
    </w:p>
    <w:p>
      <w:pPr>
        <w:pStyle w:val="4"/>
      </w:pPr>
      <w:r>
        <w:rPr>
          <w:rFonts w:hint="eastAsia"/>
        </w:rPr>
        <w:t>安全需求：</w:t>
      </w:r>
    </w:p>
    <w:p>
      <w:pPr>
        <w:spacing w:line="360" w:lineRule="auto"/>
        <w:ind w:firstLine="480"/>
      </w:pPr>
      <w:r>
        <w:rPr>
          <w:rFonts w:hint="eastAsia"/>
        </w:rPr>
        <w:t xml:space="preserve">楚雄供电局桌面终端安全管控平台是一个全新的信息系统，主要用于对辖区内桌面终端的资产管理和安全管控，不涉及业务系统，也不设计核心业务数据，但依然需要完善的权限管理保证核心管控功能的可靠性，避免错误设置和误用导致桌面终端的不可用。 </w:t>
      </w:r>
    </w:p>
    <w:p>
      <w:pPr>
        <w:pStyle w:val="4"/>
      </w:pPr>
      <w:r>
        <w:rPr>
          <w:rFonts w:hint="eastAsia"/>
        </w:rPr>
        <w:t>信息量估算：</w:t>
      </w:r>
    </w:p>
    <w:p>
      <w:pPr>
        <w:spacing w:line="360" w:lineRule="auto"/>
        <w:ind w:firstLine="480"/>
      </w:pPr>
      <w:r>
        <w:t>楚雄供电局全局在用桌面终端数量按</w:t>
      </w:r>
      <w:r>
        <w:rPr>
          <w:rFonts w:hint="eastAsia"/>
        </w:rPr>
        <w:t>3000台计算，按每台桌面终端每日上传2MB数据计算，每年每台桌面终端产生数据730MB，3000台桌面终端每年产生数据2.</w:t>
      </w:r>
      <w:r>
        <w:t>2TB左右。系统运行初期可按照保存</w:t>
      </w:r>
      <w:r>
        <w:rPr>
          <w:rFonts w:hint="eastAsia"/>
        </w:rPr>
        <w:t>3个月历史数据估算，需要500GB左右的存储空间。</w:t>
      </w:r>
    </w:p>
    <w:p>
      <w:pPr>
        <w:pStyle w:val="2"/>
        <w:tabs>
          <w:tab w:val="left" w:pos="0"/>
          <w:tab w:val="clear" w:pos="432"/>
        </w:tabs>
        <w:ind w:left="0"/>
      </w:pPr>
      <w:bookmarkStart w:id="11" w:name="_Toc388255299"/>
      <w:r>
        <w:rPr>
          <w:rFonts w:hint="eastAsia"/>
        </w:rPr>
        <w:t>项目必要性分析</w:t>
      </w:r>
      <w:bookmarkEnd w:id="11"/>
    </w:p>
    <w:p>
      <w:pPr>
        <w:pStyle w:val="3"/>
      </w:pPr>
      <w:r>
        <w:t>桌面终端规范管理的需要</w:t>
      </w:r>
    </w:p>
    <w:p>
      <w:pPr>
        <w:spacing w:line="360" w:lineRule="auto"/>
        <w:ind w:firstLine="480"/>
      </w:pPr>
      <w:r>
        <w:t>楚雄供电局目前对桌面终端的管理缺少相应的规范，在桌面终端的资产管理上通过南网的资产管理系统和云网的ITSM系统进行管理，但这两套系统都是台帐类管理模式，需要通过人工录入，难以跟踪桌面终端的配置变化，资产台帐的准确性差；在桌面终端的责任人和使用人关联上也缺乏相应的技术手段，传统的台帐式管理难以及时跟踪桌面终端的责任人及使用人的变化，久而久之供电局内部的桌面终端资产台帐和实物帐物不符现象严重；在对桌面终端的应用管理上缺乏相应的规范，桌面终端的</w:t>
      </w:r>
      <w:r>
        <w:rPr>
          <w:rFonts w:hint="eastAsia"/>
        </w:rPr>
        <w:t>应用安装及运行无管控，存在较大的安全隐患；通过桌面终端安全管控平台的建设，通过技术手段精准获取桌面终端配置信息和应用软件信息，通过对采集的相关数据进行分析，制定相应的桌面终端管理规范，最终实现桌面终端的规范化管理。</w:t>
      </w:r>
    </w:p>
    <w:p>
      <w:pPr>
        <w:pStyle w:val="3"/>
      </w:pPr>
      <w:r>
        <w:t>桌面终端安全管控的需要</w:t>
      </w:r>
    </w:p>
    <w:p>
      <w:pPr>
        <w:spacing w:line="360" w:lineRule="auto"/>
        <w:ind w:firstLine="480"/>
      </w:pPr>
      <w:r>
        <w:t>南方电网公司对信息安全合规性管控越来越严格，楚雄供电局针对桌面终端的合规性管控目前缺少相应的技术手段，从合规性检查及不合规项目的整改上大多需要手工进行，要及时进行桌面终端的信息安全合规性检查和修复，并跟踪整改结果</w:t>
      </w:r>
      <w:r>
        <w:rPr>
          <w:rFonts w:hint="eastAsia"/>
        </w:rPr>
        <w:t>，如果</w:t>
      </w:r>
      <w:r>
        <w:t>没有信息系统的支撑是难以实现的，通过桌面终端安全管控平台的建设可实时对桌面终端的合规性进行检测，根据安全管控的设置可实现不合规项的报警或自动修复。</w:t>
      </w:r>
    </w:p>
    <w:p>
      <w:pPr>
        <w:pStyle w:val="3"/>
      </w:pPr>
      <w:r>
        <w:rPr>
          <w:rFonts w:hint="eastAsia"/>
        </w:rPr>
        <w:t>降低桌面终端运维管理及管控成本的需要</w:t>
      </w:r>
    </w:p>
    <w:p>
      <w:pPr>
        <w:spacing w:line="360" w:lineRule="auto"/>
        <w:ind w:firstLine="480"/>
      </w:pPr>
      <w:bookmarkStart w:id="12" w:name="OLE_LINK2"/>
      <w:r>
        <w:t>楚雄供电局的桌面终端分布在全州</w:t>
      </w:r>
      <w:r>
        <w:rPr>
          <w:rFonts w:hint="eastAsia"/>
        </w:rPr>
        <w:t>70余个乡镇，在用桌面终端的数量在3000台左右，目前的桌面终端运维采用现场运维的模式，桌面终端的运维及管控效率低，成本高，通过桌面终端安全管控平台的建设，可实时监控和获取桌面终端的运行情况，通过应用运行策略和安全管控策略可实现桌面终端的远程监控和相关项目的自动运维，可大幅降低桌面终端的运维及管控成本，提升运维及管控效率。</w:t>
      </w:r>
    </w:p>
    <w:bookmarkEnd w:id="12"/>
    <w:p>
      <w:pPr>
        <w:pStyle w:val="2"/>
      </w:pPr>
      <w:bookmarkStart w:id="13" w:name="_Toc388255300"/>
      <w:r>
        <w:rPr>
          <w:rFonts w:hint="eastAsia"/>
        </w:rPr>
        <w:t>项目总体方案</w:t>
      </w:r>
      <w:bookmarkEnd w:id="13"/>
    </w:p>
    <w:p>
      <w:pPr>
        <w:pStyle w:val="3"/>
      </w:pPr>
      <w:bookmarkStart w:id="14" w:name="_Toc388255301"/>
      <w:r>
        <w:rPr>
          <w:rFonts w:hint="eastAsia"/>
        </w:rPr>
        <w:t>建设思路</w:t>
      </w:r>
      <w:bookmarkEnd w:id="14"/>
    </w:p>
    <w:p>
      <w:pPr>
        <w:pStyle w:val="92"/>
        <w:ind w:firstLine="420"/>
      </w:pPr>
      <w:r>
        <w:t>楚雄供电局桌面终端安全管控平台充分考虑南方电网和云南电网对桌面终端资产管理和信息安全合规性管控的相关要求，并结合楚雄供电局桌面终端运维管理的相关要求，建设一套符合楚雄供电局桌面终端运维管理和信息安全管控的信息系统，实现楚雄供电局桌面终端全面安全管控。</w:t>
      </w:r>
    </w:p>
    <w:p>
      <w:pPr>
        <w:pStyle w:val="93"/>
        <w:ind w:firstLine="480"/>
      </w:pPr>
      <w:r>
        <w:rPr>
          <w:rFonts w:hint="eastAsia"/>
        </w:rPr>
        <w:t>为了保证平台的可靠运行，</w:t>
      </w:r>
      <w:r>
        <w:t>需要具备很强的</w:t>
      </w:r>
      <w:r>
        <w:rPr>
          <w:rFonts w:hint="eastAsia"/>
        </w:rPr>
        <w:t>高可用性、高性能、可扩展性和易维护性，还要充分考虑未来与其他系统进行数据的同步、交换，所以需要具备</w:t>
      </w:r>
      <w:r>
        <w:t>集成性</w:t>
      </w:r>
      <w:r>
        <w:rPr>
          <w:rFonts w:hint="eastAsia"/>
        </w:rPr>
        <w:t>和先进性，同时需要保证系统的安全性</w:t>
      </w:r>
      <w:r>
        <w:t>。</w:t>
      </w:r>
    </w:p>
    <w:p>
      <w:pPr>
        <w:pStyle w:val="93"/>
        <w:ind w:firstLine="480"/>
      </w:pPr>
      <w:r>
        <w:rPr>
          <w:rFonts w:hint="eastAsia"/>
        </w:rPr>
        <w:t>桌面终端安全管控平台建设以价值为导向，以战略为驱动，以能力为基础。在设计中，既考虑桌面终端管理的最新理论与最佳实践，又充分考虑南方电网信息安全建设与管理能力和现状。桌面终端安全管控平台设计需遵循如下的原则：</w:t>
      </w:r>
      <w:bookmarkStart w:id="15" w:name="_Toc381199083"/>
      <w:bookmarkStart w:id="16" w:name="_Toc374434773"/>
    </w:p>
    <w:p>
      <w:pPr>
        <w:pStyle w:val="93"/>
        <w:numPr>
          <w:ilvl w:val="0"/>
          <w:numId w:val="10"/>
        </w:numPr>
        <w:ind w:firstLineChars="0"/>
      </w:pPr>
      <w:r>
        <w:rPr>
          <w:rFonts w:hint="eastAsia"/>
          <w:szCs w:val="32"/>
        </w:rPr>
        <w:t>遵循信息化规划</w:t>
      </w:r>
      <w:bookmarkEnd w:id="15"/>
      <w:bookmarkEnd w:id="16"/>
    </w:p>
    <w:p>
      <w:pPr>
        <w:pStyle w:val="92"/>
        <w:ind w:firstLine="420"/>
      </w:pPr>
      <w:r>
        <w:rPr>
          <w:rFonts w:hint="eastAsia"/>
        </w:rPr>
        <w:t>桌面终端安全管控平台要全面贯彻落实科学发展观，以公司战略为导向，以创新为载体，引入先进的经营理念，在桌面终端的运维及安全管控上按照“统一管理、统一规划、统一标准、统一建设（四统一）”原则和定制化开发的研发建设思路，建设符合南网IT资产的管理要求、满足南方电网的信息安全合规性、适应楚雄供电局桌面终端运维管理需求的桌面终端安全管控平台。</w:t>
      </w:r>
      <w:bookmarkStart w:id="17" w:name="_Toc374434774"/>
      <w:bookmarkStart w:id="18" w:name="_Toc381199084"/>
    </w:p>
    <w:bookmarkEnd w:id="17"/>
    <w:bookmarkEnd w:id="18"/>
    <w:p>
      <w:pPr>
        <w:pStyle w:val="93"/>
        <w:numPr>
          <w:ilvl w:val="0"/>
          <w:numId w:val="10"/>
        </w:numPr>
        <w:ind w:firstLineChars="0"/>
        <w:rPr>
          <w:szCs w:val="32"/>
        </w:rPr>
      </w:pPr>
      <w:bookmarkStart w:id="19" w:name="_Toc381199085"/>
      <w:r>
        <w:rPr>
          <w:rFonts w:hint="eastAsia"/>
          <w:szCs w:val="32"/>
        </w:rPr>
        <w:t>战略承接性</w:t>
      </w:r>
      <w:bookmarkEnd w:id="19"/>
    </w:p>
    <w:p>
      <w:pPr>
        <w:pStyle w:val="92"/>
        <w:ind w:firstLine="420"/>
      </w:pPr>
      <w:r>
        <w:rPr>
          <w:rFonts w:hint="eastAsia"/>
        </w:rPr>
        <w:t>开展桌面终端安全管控平台建设，是为了为全面落实南方电网和云南电网对桌面终端的管控要求，提升桌面终端的信息安全防护能力，降低桌面终端的安全风险。桌面终端安全管控平台建设必须紧密承接公司战略思路，推动战略落地。</w:t>
      </w:r>
    </w:p>
    <w:p>
      <w:pPr>
        <w:pStyle w:val="93"/>
        <w:numPr>
          <w:ilvl w:val="0"/>
          <w:numId w:val="10"/>
        </w:numPr>
        <w:ind w:firstLineChars="0"/>
        <w:rPr>
          <w:szCs w:val="32"/>
        </w:rPr>
      </w:pPr>
      <w:bookmarkStart w:id="20" w:name="_Toc381199087"/>
      <w:r>
        <w:rPr>
          <w:rFonts w:hint="eastAsia"/>
          <w:szCs w:val="32"/>
        </w:rPr>
        <w:t>重点突出性</w:t>
      </w:r>
      <w:bookmarkEnd w:id="20"/>
    </w:p>
    <w:p>
      <w:pPr>
        <w:pStyle w:val="92"/>
        <w:ind w:firstLine="420"/>
        <w:rPr>
          <w:rFonts w:ascii="宋体"/>
          <w:bCs/>
          <w:szCs w:val="24"/>
        </w:rPr>
      </w:pPr>
      <w:r>
        <w:rPr>
          <w:rFonts w:hint="eastAsia" w:ascii="宋体"/>
          <w:bCs/>
          <w:szCs w:val="24"/>
        </w:rPr>
        <w:t>在借鉴国内外内网安全管控系统和终端运维系统建设最佳实践的基础上，充分理解和吸收南方电网、云南电网及楚雄供电局在桌面终端管理上的最新理念与精髓，抓住楚雄供电局当前桌面终端资产准确性和信息安全管控的主要矛盾，予以重点解决。</w:t>
      </w:r>
      <w:bookmarkStart w:id="21" w:name="_Toc381199088"/>
    </w:p>
    <w:p>
      <w:pPr>
        <w:pStyle w:val="93"/>
        <w:numPr>
          <w:ilvl w:val="0"/>
          <w:numId w:val="10"/>
        </w:numPr>
        <w:ind w:firstLineChars="0"/>
        <w:rPr>
          <w:szCs w:val="32"/>
        </w:rPr>
      </w:pPr>
      <w:r>
        <w:rPr>
          <w:rFonts w:hint="eastAsia"/>
          <w:szCs w:val="32"/>
        </w:rPr>
        <w:t>功能实用性</w:t>
      </w:r>
      <w:bookmarkEnd w:id="21"/>
    </w:p>
    <w:p>
      <w:pPr>
        <w:pStyle w:val="92"/>
        <w:ind w:firstLine="420"/>
      </w:pPr>
      <w:r>
        <w:rPr>
          <w:rFonts w:hint="eastAsia"/>
        </w:rPr>
        <w:t>桌面终端安全管控平台</w:t>
      </w:r>
      <w:r>
        <w:rPr>
          <w:rFonts w:hint="eastAsia" w:ascii="宋体"/>
          <w:bCs/>
          <w:szCs w:val="24"/>
        </w:rPr>
        <w:t>的功能设计，将紧密贴合楚雄供电局针对桌面终端的安全管控及运维需求，防止出现华而不实，追求简单实用，体现公司管理精益化“精、简、益、善”的精髓。</w:t>
      </w:r>
    </w:p>
    <w:p>
      <w:pPr>
        <w:ind w:firstLine="480"/>
      </w:pPr>
    </w:p>
    <w:p>
      <w:pPr>
        <w:pStyle w:val="3"/>
      </w:pPr>
      <w:bookmarkStart w:id="22" w:name="_Toc388255302"/>
      <w:r>
        <w:rPr>
          <w:rFonts w:hint="eastAsia"/>
        </w:rPr>
        <w:t>业务范围</w:t>
      </w:r>
      <w:bookmarkEnd w:id="22"/>
    </w:p>
    <w:p>
      <w:pPr>
        <w:ind w:firstLine="480"/>
      </w:pPr>
      <w:r>
        <w:rPr>
          <w:rFonts w:hint="eastAsia"/>
        </w:rPr>
        <w:t>桌面终端安全管控平台涉及的业务域如</w:t>
      </w:r>
      <w:r>
        <w:fldChar w:fldCharType="begin"/>
      </w:r>
      <w:r>
        <w:instrText xml:space="preserve"> </w:instrText>
      </w:r>
      <w:r>
        <w:rPr>
          <w:rFonts w:hint="eastAsia"/>
        </w:rPr>
        <w:instrText xml:space="preserve">REF _Ref383295687 \h</w:instrText>
      </w:r>
      <w:r>
        <w:instrText xml:space="preserve"> </w:instrText>
      </w:r>
      <w:r>
        <w:fldChar w:fldCharType="separate"/>
      </w:r>
      <w:r>
        <w:rPr>
          <w:rFonts w:hint="eastAsia"/>
        </w:rPr>
        <w:t xml:space="preserve">图 </w:t>
      </w:r>
      <w:r>
        <w:t>5</w:t>
      </w:r>
      <w:r>
        <w:noBreakHyphen/>
      </w:r>
      <w:r>
        <w:t>1</w:t>
      </w:r>
      <w:r>
        <w:fldChar w:fldCharType="end"/>
      </w:r>
      <w:r>
        <w:rPr>
          <w:rFonts w:hint="eastAsia"/>
        </w:rPr>
        <w:t>所示。</w:t>
      </w:r>
    </w:p>
    <w:p>
      <w:pPr>
        <w:ind w:left="482" w:firstLine="0" w:firstLineChars="0"/>
        <w:jc w:val="center"/>
      </w:pPr>
      <w:r>
        <mc:AlternateContent>
          <mc:Choice Requires="wps">
            <w:drawing>
              <wp:anchor distT="0" distB="0" distL="114300" distR="114300" simplePos="0" relativeHeight="251659264" behindDoc="0" locked="0" layoutInCell="1" allowOverlap="1">
                <wp:simplePos x="0" y="0"/>
                <wp:positionH relativeFrom="column">
                  <wp:posOffset>266700</wp:posOffset>
                </wp:positionH>
                <wp:positionV relativeFrom="paragraph">
                  <wp:posOffset>1152525</wp:posOffset>
                </wp:positionV>
                <wp:extent cx="1228725" cy="838200"/>
                <wp:effectExtent l="0" t="1270" r="3810" b="0"/>
                <wp:wrapNone/>
                <wp:docPr id="3" name="矩形 3"/>
                <wp:cNvGraphicFramePr/>
                <a:graphic xmlns:a="http://schemas.openxmlformats.org/drawingml/2006/main">
                  <a:graphicData uri="http://schemas.microsoft.com/office/word/2010/wordprocessingShape">
                    <wps:wsp>
                      <wps:cNvSpPr>
                        <a:spLocks noChangeArrowheads="1"/>
                      </wps:cNvSpPr>
                      <wps:spPr bwMode="auto">
                        <a:xfrm>
                          <a:off x="0" y="0"/>
                          <a:ext cx="1228725" cy="838200"/>
                        </a:xfrm>
                        <a:prstGeom prst="rect">
                          <a:avLst/>
                        </a:prstGeom>
                        <a:no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1pt;margin-top:90.75pt;height:66pt;width:96.75pt;z-index:251659264;mso-width-relative:page;mso-height-relative:page;" filled="f" stroked="f" coordsize="21600,21600" o:gfxdata="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HKyzldsAAAAKAQAADwAAAAAAAAABACAAAAAiAAAAZHJzL2Rvd25yZXYueG1sUEsBAhQAFAAA&#10;AAgAh07iQM/hm5HsAQAArwMAAA4AAAAAAAAAAQAgAAAAKgEAAGRycy9lMm9Eb2MueG1sUEsFBgAA&#10;AAAGAAYAWQEAAIgFAAAAAA==&#10;">
                <v:fill on="f" focussize="0,0"/>
                <v:stroke on="f"/>
                <v:imagedata o:title=""/>
                <o:lock v:ext="edit" aspectratio="f"/>
              </v:rect>
            </w:pict>
          </mc:Fallback>
        </mc:AlternateContent>
      </w:r>
      <w:r>
        <w:drawing>
          <wp:inline distT="0" distB="0" distL="0" distR="0">
            <wp:extent cx="3261360" cy="26206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3271648" cy="2628665"/>
                    </a:xfrm>
                    <a:prstGeom prst="rect">
                      <a:avLst/>
                    </a:prstGeom>
                  </pic:spPr>
                </pic:pic>
              </a:graphicData>
            </a:graphic>
          </wp:inline>
        </w:drawing>
      </w:r>
    </w:p>
    <w:p>
      <w:pPr>
        <w:pStyle w:val="15"/>
        <w:ind w:firstLine="480"/>
        <w:jc w:val="center"/>
      </w:pPr>
      <w:bookmarkStart w:id="23" w:name="_Ref383295687"/>
      <w:bookmarkStart w:id="24" w:name="_Ref383295665"/>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5</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bookmarkEnd w:id="23"/>
      <w:r>
        <w:rPr>
          <w:rFonts w:hint="eastAsia"/>
        </w:rPr>
        <w:t>业务域</w:t>
      </w:r>
      <w:bookmarkEnd w:id="24"/>
    </w:p>
    <w:p>
      <w:pPr>
        <w:ind w:firstLine="480"/>
      </w:pPr>
      <w:bookmarkStart w:id="25" w:name="OLE_LINK61"/>
      <w:bookmarkStart w:id="26" w:name="OLE_LINK62"/>
      <w:r>
        <w:rPr>
          <w:rFonts w:hint="eastAsia"/>
        </w:rPr>
        <w:t>在</w:t>
      </w:r>
      <w:bookmarkStart w:id="27" w:name="OLE_LINK96"/>
      <w:bookmarkStart w:id="28" w:name="OLE_LINK97"/>
      <w:r>
        <w:rPr>
          <w:rFonts w:hint="eastAsia"/>
        </w:rPr>
        <w:t>总体架构</w:t>
      </w:r>
      <w:bookmarkEnd w:id="27"/>
      <w:bookmarkEnd w:id="28"/>
      <w:r>
        <w:rPr>
          <w:rFonts w:hint="eastAsia"/>
        </w:rPr>
        <w:t>业务分类视图中，桌面终端安全管控平台支撑的业务分类如下图所示（用红色框标示项目支撑的业务分类）：</w:t>
      </w:r>
    </w:p>
    <w:bookmarkEnd w:id="25"/>
    <w:bookmarkEnd w:id="26"/>
    <w:p>
      <w:pPr>
        <w:ind w:firstLine="0" w:firstLineChars="0"/>
        <w:jc w:val="center"/>
      </w:pPr>
      <w:r>
        <w:drawing>
          <wp:inline distT="0" distB="0" distL="0" distR="0">
            <wp:extent cx="3302635" cy="290957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6"/>
                    <a:stretch>
                      <a:fillRect/>
                    </a:stretch>
                  </pic:blipFill>
                  <pic:spPr>
                    <a:xfrm>
                      <a:off x="0" y="0"/>
                      <a:ext cx="3325393" cy="2929786"/>
                    </a:xfrm>
                    <a:prstGeom prst="rect">
                      <a:avLst/>
                    </a:prstGeom>
                  </pic:spPr>
                </pic:pic>
              </a:graphicData>
            </a:graphic>
          </wp:inline>
        </w:drawing>
      </w:r>
    </w:p>
    <w:p>
      <w:pPr>
        <w:pStyle w:val="15"/>
        <w:ind w:firstLine="480"/>
        <w:jc w:val="cente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5</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2</w:t>
      </w:r>
      <w:r>
        <w:fldChar w:fldCharType="end"/>
      </w:r>
      <w:r>
        <w:rPr>
          <w:rFonts w:hint="eastAsia"/>
        </w:rPr>
        <w:t xml:space="preserve"> 业务分类</w:t>
      </w:r>
    </w:p>
    <w:p>
      <w:pPr>
        <w:ind w:firstLine="480"/>
      </w:pPr>
      <w:bookmarkStart w:id="29" w:name="OLE_LINK63"/>
      <w:bookmarkStart w:id="30" w:name="OLE_LINK87"/>
      <w:bookmarkStart w:id="31" w:name="OLE_LINK64"/>
      <w:r>
        <w:rPr>
          <w:rFonts w:hint="eastAsia"/>
        </w:rPr>
        <w:t>在总体架构业务分类表中，所支撑业务分类如下表所示：</w:t>
      </w:r>
      <w:bookmarkEnd w:id="29"/>
      <w:bookmarkEnd w:id="30"/>
      <w:bookmarkEnd w:id="31"/>
      <w:r>
        <w:rPr>
          <w:rFonts w:hint="eastAsia"/>
        </w:rPr>
        <w:t xml:space="preserve"> </w:t>
      </w:r>
    </w:p>
    <w:tbl>
      <w:tblPr>
        <w:tblStyle w:val="36"/>
        <w:tblW w:w="9283" w:type="dxa"/>
        <w:tblInd w:w="0" w:type="dxa"/>
        <w:tblLayout w:type="fixed"/>
        <w:tblCellMar>
          <w:top w:w="0" w:type="dxa"/>
          <w:left w:w="108" w:type="dxa"/>
          <w:bottom w:w="0" w:type="dxa"/>
          <w:right w:w="108" w:type="dxa"/>
        </w:tblCellMar>
      </w:tblPr>
      <w:tblGrid>
        <w:gridCol w:w="939"/>
        <w:gridCol w:w="1132"/>
        <w:gridCol w:w="1283"/>
        <w:gridCol w:w="1896"/>
        <w:gridCol w:w="1764"/>
        <w:gridCol w:w="2269"/>
      </w:tblGrid>
      <w:tr>
        <w:tblPrEx>
          <w:tblLayout w:type="fixed"/>
          <w:tblCellMar>
            <w:top w:w="0" w:type="dxa"/>
            <w:left w:w="108" w:type="dxa"/>
            <w:bottom w:w="0" w:type="dxa"/>
            <w:right w:w="108" w:type="dxa"/>
          </w:tblCellMar>
        </w:tblPrEx>
        <w:trPr>
          <w:trHeight w:val="480" w:hRule="atLeast"/>
        </w:trPr>
        <w:tc>
          <w:tcPr>
            <w:tcW w:w="939" w:type="dxa"/>
            <w:tcBorders>
              <w:top w:val="single" w:color="auto" w:sz="8" w:space="0"/>
              <w:left w:val="single" w:color="auto" w:sz="8" w:space="0"/>
              <w:bottom w:val="single" w:color="auto" w:sz="4" w:space="0"/>
              <w:right w:val="single" w:color="auto" w:sz="4" w:space="0"/>
            </w:tcBorders>
            <w:shd w:val="clear" w:color="000000" w:fill="D9D9D9"/>
            <w:vAlign w:val="center"/>
          </w:tcPr>
          <w:p>
            <w:pPr>
              <w:widowControl/>
              <w:spacing w:line="240" w:lineRule="auto"/>
              <w:ind w:firstLine="0" w:firstLineChars="0"/>
              <w:rPr>
                <w:rFonts w:ascii="宋体" w:hAnsi="宋体" w:cs="宋体"/>
                <w:b/>
                <w:bCs/>
                <w:color w:val="000000"/>
                <w:kern w:val="0"/>
                <w:sz w:val="20"/>
                <w:szCs w:val="20"/>
              </w:rPr>
            </w:pPr>
            <w:r>
              <w:rPr>
                <w:rFonts w:hint="eastAsia" w:ascii="宋体" w:hAnsi="宋体" w:cs="宋体"/>
                <w:b/>
                <w:bCs/>
                <w:color w:val="000000"/>
                <w:kern w:val="0"/>
                <w:sz w:val="20"/>
                <w:szCs w:val="20"/>
              </w:rPr>
              <w:t>业务领域编号</w:t>
            </w:r>
          </w:p>
        </w:tc>
        <w:tc>
          <w:tcPr>
            <w:tcW w:w="1132" w:type="dxa"/>
            <w:tcBorders>
              <w:top w:val="single" w:color="auto" w:sz="8" w:space="0"/>
              <w:left w:val="nil"/>
              <w:bottom w:val="single" w:color="auto" w:sz="4" w:space="0"/>
              <w:right w:val="single" w:color="auto" w:sz="4" w:space="0"/>
            </w:tcBorders>
            <w:shd w:val="clear" w:color="000000" w:fill="D9D9D9"/>
            <w:vAlign w:val="center"/>
          </w:tcPr>
          <w:p>
            <w:pPr>
              <w:widowControl/>
              <w:spacing w:line="240" w:lineRule="auto"/>
              <w:ind w:firstLine="0" w:firstLineChars="0"/>
              <w:jc w:val="center"/>
              <w:rPr>
                <w:rFonts w:ascii="宋体" w:hAnsi="宋体" w:cs="宋体"/>
                <w:b/>
                <w:bCs/>
                <w:color w:val="000000"/>
                <w:kern w:val="0"/>
                <w:sz w:val="20"/>
                <w:szCs w:val="20"/>
              </w:rPr>
            </w:pPr>
            <w:r>
              <w:rPr>
                <w:rFonts w:hint="eastAsia" w:ascii="宋体" w:hAnsi="宋体" w:cs="宋体"/>
                <w:b/>
                <w:bCs/>
                <w:color w:val="000000"/>
                <w:kern w:val="0"/>
                <w:sz w:val="20"/>
                <w:szCs w:val="20"/>
              </w:rPr>
              <w:t>业务域名称</w:t>
            </w:r>
          </w:p>
        </w:tc>
        <w:tc>
          <w:tcPr>
            <w:tcW w:w="1283" w:type="dxa"/>
            <w:tcBorders>
              <w:top w:val="single" w:color="auto" w:sz="8" w:space="0"/>
              <w:left w:val="nil"/>
              <w:bottom w:val="single" w:color="auto" w:sz="4" w:space="0"/>
              <w:right w:val="single" w:color="auto" w:sz="4" w:space="0"/>
            </w:tcBorders>
            <w:shd w:val="clear" w:color="000000" w:fill="D9D9D9"/>
            <w:vAlign w:val="center"/>
          </w:tcPr>
          <w:p>
            <w:pPr>
              <w:widowControl/>
              <w:spacing w:line="240" w:lineRule="auto"/>
              <w:ind w:firstLine="0" w:firstLineChars="0"/>
              <w:jc w:val="center"/>
              <w:rPr>
                <w:rFonts w:ascii="宋体" w:hAnsi="宋体" w:cs="宋体"/>
                <w:b/>
                <w:bCs/>
                <w:color w:val="000000"/>
                <w:kern w:val="0"/>
                <w:sz w:val="20"/>
                <w:szCs w:val="20"/>
              </w:rPr>
            </w:pPr>
            <w:r>
              <w:rPr>
                <w:rFonts w:hint="eastAsia" w:ascii="宋体" w:hAnsi="宋体" w:cs="宋体"/>
                <w:b/>
                <w:bCs/>
                <w:color w:val="000000"/>
                <w:kern w:val="0"/>
                <w:sz w:val="20"/>
                <w:szCs w:val="20"/>
              </w:rPr>
              <w:t>一级业务分类编号</w:t>
            </w:r>
          </w:p>
        </w:tc>
        <w:tc>
          <w:tcPr>
            <w:tcW w:w="1896" w:type="dxa"/>
            <w:tcBorders>
              <w:top w:val="single" w:color="auto" w:sz="8" w:space="0"/>
              <w:left w:val="nil"/>
              <w:bottom w:val="single" w:color="auto" w:sz="4" w:space="0"/>
              <w:right w:val="single" w:color="auto" w:sz="4" w:space="0"/>
            </w:tcBorders>
            <w:shd w:val="clear" w:color="000000" w:fill="D9D9D9"/>
            <w:vAlign w:val="center"/>
          </w:tcPr>
          <w:p>
            <w:pPr>
              <w:widowControl/>
              <w:spacing w:line="240" w:lineRule="auto"/>
              <w:ind w:firstLine="0" w:firstLineChars="0"/>
              <w:jc w:val="center"/>
              <w:rPr>
                <w:rFonts w:ascii="宋体" w:hAnsi="宋体" w:cs="宋体"/>
                <w:b/>
                <w:bCs/>
                <w:color w:val="000000"/>
                <w:kern w:val="0"/>
                <w:sz w:val="20"/>
                <w:szCs w:val="20"/>
              </w:rPr>
            </w:pPr>
            <w:r>
              <w:rPr>
                <w:rFonts w:hint="eastAsia" w:ascii="宋体" w:hAnsi="宋体" w:cs="宋体"/>
                <w:b/>
                <w:bCs/>
                <w:color w:val="000000"/>
                <w:kern w:val="0"/>
                <w:sz w:val="20"/>
                <w:szCs w:val="20"/>
              </w:rPr>
              <w:t>一级业务分类名称</w:t>
            </w:r>
          </w:p>
        </w:tc>
        <w:tc>
          <w:tcPr>
            <w:tcW w:w="1764" w:type="dxa"/>
            <w:tcBorders>
              <w:top w:val="single" w:color="auto" w:sz="8" w:space="0"/>
              <w:left w:val="nil"/>
              <w:bottom w:val="single" w:color="auto" w:sz="4" w:space="0"/>
              <w:right w:val="single" w:color="auto" w:sz="4" w:space="0"/>
            </w:tcBorders>
            <w:shd w:val="clear" w:color="000000" w:fill="D9D9D9"/>
            <w:vAlign w:val="center"/>
          </w:tcPr>
          <w:p>
            <w:pPr>
              <w:widowControl/>
              <w:spacing w:line="240" w:lineRule="auto"/>
              <w:ind w:firstLine="0" w:firstLineChars="0"/>
              <w:jc w:val="center"/>
              <w:rPr>
                <w:rFonts w:ascii="宋体" w:hAnsi="宋体" w:cs="宋体"/>
                <w:b/>
                <w:bCs/>
                <w:color w:val="000000"/>
                <w:kern w:val="0"/>
                <w:sz w:val="20"/>
                <w:szCs w:val="20"/>
              </w:rPr>
            </w:pPr>
            <w:r>
              <w:rPr>
                <w:rFonts w:hint="eastAsia" w:ascii="宋体" w:hAnsi="宋体" w:cs="宋体"/>
                <w:b/>
                <w:bCs/>
                <w:color w:val="000000"/>
                <w:kern w:val="0"/>
                <w:sz w:val="20"/>
                <w:szCs w:val="20"/>
              </w:rPr>
              <w:t>二级业务分类编号</w:t>
            </w:r>
          </w:p>
        </w:tc>
        <w:tc>
          <w:tcPr>
            <w:tcW w:w="2269" w:type="dxa"/>
            <w:tcBorders>
              <w:top w:val="single" w:color="auto" w:sz="8" w:space="0"/>
              <w:left w:val="nil"/>
              <w:bottom w:val="single" w:color="auto" w:sz="4" w:space="0"/>
              <w:right w:val="single" w:color="auto" w:sz="4" w:space="0"/>
            </w:tcBorders>
            <w:shd w:val="clear" w:color="000000" w:fill="D9D9D9"/>
            <w:vAlign w:val="center"/>
          </w:tcPr>
          <w:p>
            <w:pPr>
              <w:widowControl/>
              <w:spacing w:line="240" w:lineRule="auto"/>
              <w:ind w:firstLine="0" w:firstLineChars="0"/>
              <w:jc w:val="center"/>
              <w:rPr>
                <w:rFonts w:ascii="宋体" w:hAnsi="宋体" w:cs="宋体"/>
                <w:b/>
                <w:bCs/>
                <w:color w:val="000000"/>
                <w:kern w:val="0"/>
                <w:sz w:val="20"/>
                <w:szCs w:val="20"/>
              </w:rPr>
            </w:pPr>
            <w:r>
              <w:rPr>
                <w:rFonts w:hint="eastAsia" w:ascii="宋体" w:hAnsi="宋体" w:cs="宋体"/>
                <w:b/>
                <w:bCs/>
                <w:color w:val="000000"/>
                <w:kern w:val="0"/>
                <w:sz w:val="20"/>
                <w:szCs w:val="20"/>
              </w:rPr>
              <w:t>二级业务分类名称</w:t>
            </w:r>
          </w:p>
        </w:tc>
      </w:tr>
      <w:tr>
        <w:tblPrEx>
          <w:tblLayout w:type="fixed"/>
          <w:tblCellMar>
            <w:top w:w="0" w:type="dxa"/>
            <w:left w:w="108" w:type="dxa"/>
            <w:bottom w:w="0" w:type="dxa"/>
            <w:right w:w="108" w:type="dxa"/>
          </w:tblCellMar>
        </w:tblPrEx>
        <w:trPr>
          <w:trHeight w:val="300" w:hRule="atLeast"/>
        </w:trPr>
        <w:tc>
          <w:tcPr>
            <w:tcW w:w="939"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Arial Unicode MS" w:hAnsi="Arial Unicode MS" w:eastAsia="Arial Unicode MS" w:cs="Arial Unicode MS"/>
                <w:color w:val="000000"/>
                <w:kern w:val="0"/>
                <w:sz w:val="20"/>
                <w:szCs w:val="20"/>
              </w:rPr>
            </w:pPr>
            <w:r>
              <w:rPr>
                <w:rFonts w:hint="eastAsia" w:ascii="Arial Unicode MS" w:hAnsi="Arial Unicode MS" w:eastAsia="Arial Unicode MS" w:cs="Arial Unicode MS"/>
                <w:color w:val="000000"/>
                <w:kern w:val="0"/>
                <w:sz w:val="20"/>
                <w:szCs w:val="20"/>
              </w:rPr>
              <w:t>AD0008</w:t>
            </w:r>
          </w:p>
        </w:tc>
        <w:tc>
          <w:tcPr>
            <w:tcW w:w="1132"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0"/>
                <w:szCs w:val="20"/>
              </w:rPr>
            </w:pPr>
            <w:r>
              <w:rPr>
                <w:rFonts w:hint="eastAsia" w:ascii="宋体" w:hAnsi="宋体" w:cs="宋体"/>
                <w:color w:val="000000"/>
                <w:kern w:val="0"/>
                <w:sz w:val="20"/>
                <w:szCs w:val="20"/>
              </w:rPr>
              <w:t>信息管理</w:t>
            </w:r>
          </w:p>
        </w:tc>
        <w:tc>
          <w:tcPr>
            <w:tcW w:w="1283"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Arial Unicode MS" w:hAnsi="Arial Unicode MS" w:eastAsia="Arial Unicode MS" w:cs="Arial Unicode MS"/>
                <w:color w:val="000000"/>
                <w:kern w:val="0"/>
                <w:sz w:val="20"/>
                <w:szCs w:val="20"/>
              </w:rPr>
            </w:pPr>
            <w:r>
              <w:rPr>
                <w:rFonts w:hint="eastAsia" w:ascii="Arial Unicode MS" w:hAnsi="Arial Unicode MS" w:eastAsia="Arial Unicode MS" w:cs="Arial Unicode MS"/>
                <w:color w:val="000000"/>
                <w:kern w:val="0"/>
                <w:sz w:val="20"/>
                <w:szCs w:val="20"/>
              </w:rPr>
              <w:t>BC0086</w:t>
            </w:r>
          </w:p>
        </w:tc>
        <w:tc>
          <w:tcPr>
            <w:tcW w:w="189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0"/>
                <w:szCs w:val="20"/>
              </w:rPr>
            </w:pPr>
            <w:r>
              <w:rPr>
                <w:rFonts w:hint="eastAsia" w:ascii="宋体" w:hAnsi="宋体" w:cs="宋体"/>
                <w:color w:val="000000"/>
                <w:kern w:val="0"/>
                <w:sz w:val="20"/>
                <w:szCs w:val="20"/>
              </w:rPr>
              <w:t>运维与服务管理</w:t>
            </w:r>
          </w:p>
        </w:tc>
        <w:tc>
          <w:tcPr>
            <w:tcW w:w="176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Arial Unicode MS" w:hAnsi="Arial Unicode MS" w:eastAsia="Arial Unicode MS" w:cs="Arial Unicode MS"/>
                <w:color w:val="000000"/>
                <w:kern w:val="0"/>
                <w:sz w:val="20"/>
                <w:szCs w:val="20"/>
              </w:rPr>
            </w:pPr>
            <w:r>
              <w:rPr>
                <w:rFonts w:hint="eastAsia" w:ascii="Arial Unicode MS" w:hAnsi="Arial Unicode MS" w:eastAsia="Arial Unicode MS" w:cs="Arial Unicode MS"/>
                <w:color w:val="000000"/>
                <w:kern w:val="0"/>
                <w:sz w:val="20"/>
                <w:szCs w:val="20"/>
              </w:rPr>
              <w:t>BC0086.0001</w:t>
            </w:r>
          </w:p>
        </w:tc>
        <w:tc>
          <w:tcPr>
            <w:tcW w:w="2269"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0"/>
                <w:szCs w:val="20"/>
              </w:rPr>
            </w:pPr>
            <w:r>
              <w:rPr>
                <w:rFonts w:hint="eastAsia" w:ascii="宋体" w:hAnsi="宋体" w:cs="宋体"/>
                <w:color w:val="000000"/>
                <w:kern w:val="0"/>
                <w:sz w:val="20"/>
                <w:szCs w:val="20"/>
              </w:rPr>
              <w:t>运维管理</w:t>
            </w:r>
          </w:p>
        </w:tc>
      </w:tr>
      <w:tr>
        <w:tblPrEx>
          <w:tblLayout w:type="fixed"/>
          <w:tblCellMar>
            <w:top w:w="0" w:type="dxa"/>
            <w:left w:w="108" w:type="dxa"/>
            <w:bottom w:w="0" w:type="dxa"/>
            <w:right w:w="108" w:type="dxa"/>
          </w:tblCellMar>
        </w:tblPrEx>
        <w:trPr>
          <w:trHeight w:val="300" w:hRule="atLeast"/>
        </w:trPr>
        <w:tc>
          <w:tcPr>
            <w:tcW w:w="939"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Arial Unicode MS" w:hAnsi="Arial Unicode MS" w:eastAsia="Arial Unicode MS" w:cs="Arial Unicode MS"/>
                <w:color w:val="000000"/>
                <w:kern w:val="0"/>
                <w:sz w:val="20"/>
                <w:szCs w:val="20"/>
              </w:rPr>
            </w:pPr>
            <w:r>
              <w:rPr>
                <w:rFonts w:hint="eastAsia" w:ascii="Arial Unicode MS" w:hAnsi="Arial Unicode MS" w:eastAsia="Arial Unicode MS" w:cs="Arial Unicode MS"/>
                <w:color w:val="000000"/>
                <w:kern w:val="0"/>
                <w:sz w:val="20"/>
                <w:szCs w:val="20"/>
              </w:rPr>
              <w:t>AD0008</w:t>
            </w:r>
          </w:p>
        </w:tc>
        <w:tc>
          <w:tcPr>
            <w:tcW w:w="1132"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0"/>
                <w:szCs w:val="20"/>
              </w:rPr>
            </w:pPr>
            <w:r>
              <w:rPr>
                <w:rFonts w:hint="eastAsia" w:ascii="宋体" w:hAnsi="宋体" w:cs="宋体"/>
                <w:color w:val="000000"/>
                <w:kern w:val="0"/>
                <w:sz w:val="20"/>
                <w:szCs w:val="20"/>
              </w:rPr>
              <w:t>信息管理</w:t>
            </w:r>
          </w:p>
        </w:tc>
        <w:tc>
          <w:tcPr>
            <w:tcW w:w="1283"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Arial Unicode MS" w:hAnsi="Arial Unicode MS" w:eastAsia="Arial Unicode MS" w:cs="Arial Unicode MS"/>
                <w:color w:val="000000"/>
                <w:kern w:val="0"/>
                <w:sz w:val="20"/>
                <w:szCs w:val="20"/>
              </w:rPr>
            </w:pPr>
            <w:r>
              <w:rPr>
                <w:rFonts w:hint="eastAsia" w:ascii="Arial Unicode MS" w:hAnsi="Arial Unicode MS" w:eastAsia="Arial Unicode MS" w:cs="Arial Unicode MS"/>
                <w:color w:val="000000"/>
                <w:kern w:val="0"/>
                <w:sz w:val="20"/>
                <w:szCs w:val="20"/>
              </w:rPr>
              <w:t>BC0086</w:t>
            </w:r>
          </w:p>
        </w:tc>
        <w:tc>
          <w:tcPr>
            <w:tcW w:w="189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0"/>
                <w:szCs w:val="20"/>
              </w:rPr>
            </w:pPr>
            <w:r>
              <w:rPr>
                <w:rFonts w:hint="eastAsia" w:ascii="宋体" w:hAnsi="宋体" w:cs="宋体"/>
                <w:color w:val="000000"/>
                <w:kern w:val="0"/>
                <w:sz w:val="20"/>
                <w:szCs w:val="20"/>
              </w:rPr>
              <w:t>运维与服务管理</w:t>
            </w:r>
          </w:p>
        </w:tc>
        <w:tc>
          <w:tcPr>
            <w:tcW w:w="176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Arial Unicode MS" w:hAnsi="Arial Unicode MS" w:eastAsia="Arial Unicode MS" w:cs="Arial Unicode MS"/>
                <w:color w:val="000000"/>
                <w:kern w:val="0"/>
                <w:sz w:val="20"/>
                <w:szCs w:val="20"/>
              </w:rPr>
            </w:pPr>
            <w:r>
              <w:rPr>
                <w:rFonts w:hint="eastAsia" w:ascii="Arial Unicode MS" w:hAnsi="Arial Unicode MS" w:eastAsia="Arial Unicode MS" w:cs="Arial Unicode MS"/>
                <w:color w:val="000000"/>
                <w:kern w:val="0"/>
                <w:sz w:val="20"/>
                <w:szCs w:val="20"/>
              </w:rPr>
              <w:t>BC0086.0002</w:t>
            </w:r>
          </w:p>
        </w:tc>
        <w:tc>
          <w:tcPr>
            <w:tcW w:w="2269"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0"/>
                <w:szCs w:val="20"/>
              </w:rPr>
            </w:pPr>
            <w:r>
              <w:rPr>
                <w:rFonts w:hint="eastAsia" w:ascii="宋体" w:hAnsi="宋体" w:cs="宋体"/>
                <w:color w:val="000000"/>
                <w:kern w:val="0"/>
                <w:sz w:val="20"/>
                <w:szCs w:val="20"/>
              </w:rPr>
              <w:t>服务管理</w:t>
            </w:r>
          </w:p>
        </w:tc>
      </w:tr>
      <w:tr>
        <w:tblPrEx>
          <w:tblLayout w:type="fixed"/>
          <w:tblCellMar>
            <w:top w:w="0" w:type="dxa"/>
            <w:left w:w="108" w:type="dxa"/>
            <w:bottom w:w="0" w:type="dxa"/>
            <w:right w:w="108" w:type="dxa"/>
          </w:tblCellMar>
        </w:tblPrEx>
        <w:trPr>
          <w:trHeight w:val="300" w:hRule="atLeast"/>
        </w:trPr>
        <w:tc>
          <w:tcPr>
            <w:tcW w:w="939"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Arial Unicode MS" w:hAnsi="Arial Unicode MS" w:eastAsia="Arial Unicode MS" w:cs="Arial Unicode MS"/>
                <w:color w:val="000000"/>
                <w:kern w:val="0"/>
                <w:sz w:val="20"/>
                <w:szCs w:val="20"/>
              </w:rPr>
            </w:pPr>
            <w:r>
              <w:rPr>
                <w:rFonts w:hint="eastAsia" w:ascii="Arial Unicode MS" w:hAnsi="Arial Unicode MS" w:eastAsia="Arial Unicode MS" w:cs="Arial Unicode MS"/>
                <w:color w:val="000000"/>
                <w:kern w:val="0"/>
                <w:sz w:val="20"/>
                <w:szCs w:val="20"/>
              </w:rPr>
              <w:t>AD0008</w:t>
            </w:r>
          </w:p>
        </w:tc>
        <w:tc>
          <w:tcPr>
            <w:tcW w:w="1132"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0"/>
                <w:szCs w:val="20"/>
              </w:rPr>
            </w:pPr>
            <w:r>
              <w:rPr>
                <w:rFonts w:hint="eastAsia" w:ascii="宋体" w:hAnsi="宋体" w:cs="宋体"/>
                <w:color w:val="000000"/>
                <w:kern w:val="0"/>
                <w:sz w:val="20"/>
                <w:szCs w:val="20"/>
              </w:rPr>
              <w:t>信息管理</w:t>
            </w:r>
          </w:p>
        </w:tc>
        <w:tc>
          <w:tcPr>
            <w:tcW w:w="1283"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Arial Unicode MS" w:hAnsi="Arial Unicode MS" w:eastAsia="Arial Unicode MS" w:cs="Arial Unicode MS"/>
                <w:color w:val="000000"/>
                <w:kern w:val="0"/>
                <w:sz w:val="20"/>
                <w:szCs w:val="20"/>
              </w:rPr>
            </w:pPr>
            <w:r>
              <w:rPr>
                <w:rFonts w:hint="eastAsia" w:ascii="Arial Unicode MS" w:hAnsi="Arial Unicode MS" w:eastAsia="Arial Unicode MS" w:cs="Arial Unicode MS"/>
                <w:color w:val="000000"/>
                <w:kern w:val="0"/>
                <w:sz w:val="20"/>
                <w:szCs w:val="20"/>
              </w:rPr>
              <w:t>BC0087</w:t>
            </w:r>
          </w:p>
        </w:tc>
        <w:tc>
          <w:tcPr>
            <w:tcW w:w="189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0"/>
                <w:szCs w:val="20"/>
              </w:rPr>
            </w:pPr>
            <w:r>
              <w:rPr>
                <w:rFonts w:hint="eastAsia" w:ascii="宋体" w:hAnsi="宋体" w:cs="宋体"/>
                <w:color w:val="000000"/>
                <w:kern w:val="0"/>
                <w:sz w:val="20"/>
                <w:szCs w:val="20"/>
              </w:rPr>
              <w:t>安全管理</w:t>
            </w:r>
          </w:p>
        </w:tc>
        <w:tc>
          <w:tcPr>
            <w:tcW w:w="176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Arial Unicode MS" w:hAnsi="Arial Unicode MS" w:eastAsia="Arial Unicode MS" w:cs="Arial Unicode MS"/>
                <w:color w:val="000000"/>
                <w:kern w:val="0"/>
                <w:sz w:val="20"/>
                <w:szCs w:val="20"/>
              </w:rPr>
            </w:pPr>
            <w:r>
              <w:rPr>
                <w:rFonts w:hint="eastAsia" w:ascii="Arial Unicode MS" w:hAnsi="Arial Unicode MS" w:eastAsia="Arial Unicode MS" w:cs="Arial Unicode MS"/>
                <w:color w:val="000000"/>
                <w:kern w:val="0"/>
                <w:sz w:val="20"/>
                <w:szCs w:val="20"/>
              </w:rPr>
              <w:t>BC0087.0001</w:t>
            </w:r>
          </w:p>
        </w:tc>
        <w:tc>
          <w:tcPr>
            <w:tcW w:w="2269"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0"/>
                <w:szCs w:val="20"/>
              </w:rPr>
            </w:pPr>
            <w:r>
              <w:rPr>
                <w:rFonts w:hint="eastAsia" w:ascii="宋体" w:hAnsi="宋体" w:cs="宋体"/>
                <w:color w:val="000000"/>
                <w:kern w:val="0"/>
                <w:sz w:val="20"/>
                <w:szCs w:val="20"/>
              </w:rPr>
              <w:t>安全防护管理</w:t>
            </w:r>
          </w:p>
        </w:tc>
      </w:tr>
      <w:tr>
        <w:tblPrEx>
          <w:tblLayout w:type="fixed"/>
          <w:tblCellMar>
            <w:top w:w="0" w:type="dxa"/>
            <w:left w:w="108" w:type="dxa"/>
            <w:bottom w:w="0" w:type="dxa"/>
            <w:right w:w="108" w:type="dxa"/>
          </w:tblCellMar>
        </w:tblPrEx>
        <w:trPr>
          <w:trHeight w:val="300" w:hRule="atLeast"/>
        </w:trPr>
        <w:tc>
          <w:tcPr>
            <w:tcW w:w="939"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Arial Unicode MS" w:hAnsi="Arial Unicode MS" w:eastAsia="Arial Unicode MS" w:cs="Arial Unicode MS"/>
                <w:color w:val="000000"/>
                <w:kern w:val="0"/>
                <w:sz w:val="20"/>
                <w:szCs w:val="20"/>
              </w:rPr>
            </w:pPr>
            <w:r>
              <w:rPr>
                <w:rFonts w:hint="eastAsia" w:ascii="Arial Unicode MS" w:hAnsi="Arial Unicode MS" w:eastAsia="Arial Unicode MS" w:cs="Arial Unicode MS"/>
                <w:color w:val="000000"/>
                <w:kern w:val="0"/>
                <w:sz w:val="20"/>
                <w:szCs w:val="20"/>
              </w:rPr>
              <w:t>AD0008</w:t>
            </w:r>
          </w:p>
        </w:tc>
        <w:tc>
          <w:tcPr>
            <w:tcW w:w="1132"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0"/>
                <w:szCs w:val="20"/>
              </w:rPr>
            </w:pPr>
            <w:r>
              <w:rPr>
                <w:rFonts w:hint="eastAsia" w:ascii="宋体" w:hAnsi="宋体" w:cs="宋体"/>
                <w:color w:val="000000"/>
                <w:kern w:val="0"/>
                <w:sz w:val="20"/>
                <w:szCs w:val="20"/>
              </w:rPr>
              <w:t>信息管理</w:t>
            </w:r>
          </w:p>
        </w:tc>
        <w:tc>
          <w:tcPr>
            <w:tcW w:w="1283"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Arial Unicode MS" w:hAnsi="Arial Unicode MS" w:eastAsia="Arial Unicode MS" w:cs="Arial Unicode MS"/>
                <w:color w:val="000000"/>
                <w:kern w:val="0"/>
                <w:sz w:val="20"/>
                <w:szCs w:val="20"/>
              </w:rPr>
            </w:pPr>
            <w:r>
              <w:rPr>
                <w:rFonts w:hint="eastAsia" w:ascii="Arial Unicode MS" w:hAnsi="Arial Unicode MS" w:eastAsia="Arial Unicode MS" w:cs="Arial Unicode MS"/>
                <w:color w:val="000000"/>
                <w:kern w:val="0"/>
                <w:sz w:val="20"/>
                <w:szCs w:val="20"/>
              </w:rPr>
              <w:t>BC0087</w:t>
            </w:r>
          </w:p>
        </w:tc>
        <w:tc>
          <w:tcPr>
            <w:tcW w:w="189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0"/>
                <w:szCs w:val="20"/>
              </w:rPr>
            </w:pPr>
            <w:r>
              <w:rPr>
                <w:rFonts w:hint="eastAsia" w:ascii="宋体" w:hAnsi="宋体" w:cs="宋体"/>
                <w:color w:val="000000"/>
                <w:kern w:val="0"/>
                <w:sz w:val="20"/>
                <w:szCs w:val="20"/>
              </w:rPr>
              <w:t>安全管理</w:t>
            </w:r>
          </w:p>
        </w:tc>
        <w:tc>
          <w:tcPr>
            <w:tcW w:w="176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Arial Unicode MS" w:hAnsi="Arial Unicode MS" w:eastAsia="Arial Unicode MS" w:cs="Arial Unicode MS"/>
                <w:color w:val="000000"/>
                <w:kern w:val="0"/>
                <w:sz w:val="20"/>
                <w:szCs w:val="20"/>
              </w:rPr>
            </w:pPr>
            <w:r>
              <w:rPr>
                <w:rFonts w:hint="eastAsia" w:ascii="Arial Unicode MS" w:hAnsi="Arial Unicode MS" w:eastAsia="Arial Unicode MS" w:cs="Arial Unicode MS"/>
                <w:color w:val="000000"/>
                <w:kern w:val="0"/>
                <w:sz w:val="20"/>
                <w:szCs w:val="20"/>
              </w:rPr>
              <w:t>BC0087.0002</w:t>
            </w:r>
          </w:p>
        </w:tc>
        <w:tc>
          <w:tcPr>
            <w:tcW w:w="2269"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0"/>
                <w:szCs w:val="20"/>
              </w:rPr>
            </w:pPr>
            <w:r>
              <w:rPr>
                <w:rFonts w:hint="eastAsia" w:ascii="宋体" w:hAnsi="宋体" w:cs="宋体"/>
                <w:color w:val="000000"/>
                <w:kern w:val="0"/>
                <w:sz w:val="20"/>
                <w:szCs w:val="20"/>
              </w:rPr>
              <w:t>安全等级保护管理</w:t>
            </w:r>
          </w:p>
        </w:tc>
      </w:tr>
      <w:tr>
        <w:tblPrEx>
          <w:tblLayout w:type="fixed"/>
          <w:tblCellMar>
            <w:top w:w="0" w:type="dxa"/>
            <w:left w:w="108" w:type="dxa"/>
            <w:bottom w:w="0" w:type="dxa"/>
            <w:right w:w="108" w:type="dxa"/>
          </w:tblCellMar>
        </w:tblPrEx>
        <w:trPr>
          <w:trHeight w:val="300" w:hRule="atLeast"/>
        </w:trPr>
        <w:tc>
          <w:tcPr>
            <w:tcW w:w="939"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Arial Unicode MS" w:hAnsi="Arial Unicode MS" w:eastAsia="Arial Unicode MS" w:cs="Arial Unicode MS"/>
                <w:color w:val="000000"/>
                <w:kern w:val="0"/>
                <w:sz w:val="20"/>
                <w:szCs w:val="20"/>
              </w:rPr>
            </w:pPr>
            <w:r>
              <w:rPr>
                <w:rFonts w:hint="eastAsia" w:ascii="Arial Unicode MS" w:hAnsi="Arial Unicode MS" w:eastAsia="Arial Unicode MS" w:cs="Arial Unicode MS"/>
                <w:color w:val="000000"/>
                <w:kern w:val="0"/>
                <w:sz w:val="20"/>
                <w:szCs w:val="20"/>
              </w:rPr>
              <w:t>AD0008</w:t>
            </w:r>
          </w:p>
        </w:tc>
        <w:tc>
          <w:tcPr>
            <w:tcW w:w="1132"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0"/>
                <w:szCs w:val="20"/>
              </w:rPr>
            </w:pPr>
            <w:r>
              <w:rPr>
                <w:rFonts w:hint="eastAsia" w:ascii="宋体" w:hAnsi="宋体" w:cs="宋体"/>
                <w:color w:val="000000"/>
                <w:kern w:val="0"/>
                <w:sz w:val="20"/>
                <w:szCs w:val="20"/>
              </w:rPr>
              <w:t>信息管理</w:t>
            </w:r>
          </w:p>
        </w:tc>
        <w:tc>
          <w:tcPr>
            <w:tcW w:w="1283"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Arial Unicode MS" w:hAnsi="Arial Unicode MS" w:eastAsia="Arial Unicode MS" w:cs="Arial Unicode MS"/>
                <w:color w:val="000000"/>
                <w:kern w:val="0"/>
                <w:sz w:val="20"/>
                <w:szCs w:val="20"/>
              </w:rPr>
            </w:pPr>
            <w:r>
              <w:rPr>
                <w:rFonts w:hint="eastAsia" w:ascii="Arial Unicode MS" w:hAnsi="Arial Unicode MS" w:eastAsia="Arial Unicode MS" w:cs="Arial Unicode MS"/>
                <w:color w:val="000000"/>
                <w:kern w:val="0"/>
                <w:sz w:val="20"/>
                <w:szCs w:val="20"/>
              </w:rPr>
              <w:t>BC0087</w:t>
            </w:r>
          </w:p>
        </w:tc>
        <w:tc>
          <w:tcPr>
            <w:tcW w:w="189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0"/>
                <w:szCs w:val="20"/>
              </w:rPr>
            </w:pPr>
            <w:r>
              <w:rPr>
                <w:rFonts w:hint="eastAsia" w:ascii="宋体" w:hAnsi="宋体" w:cs="宋体"/>
                <w:color w:val="000000"/>
                <w:kern w:val="0"/>
                <w:sz w:val="20"/>
                <w:szCs w:val="20"/>
              </w:rPr>
              <w:t>安全管理</w:t>
            </w:r>
          </w:p>
        </w:tc>
        <w:tc>
          <w:tcPr>
            <w:tcW w:w="176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Arial Unicode MS" w:hAnsi="Arial Unicode MS" w:eastAsia="Arial Unicode MS" w:cs="Arial Unicode MS"/>
                <w:color w:val="000000"/>
                <w:kern w:val="0"/>
                <w:sz w:val="20"/>
                <w:szCs w:val="20"/>
              </w:rPr>
            </w:pPr>
            <w:r>
              <w:rPr>
                <w:rFonts w:hint="eastAsia" w:ascii="Arial Unicode MS" w:hAnsi="Arial Unicode MS" w:eastAsia="Arial Unicode MS" w:cs="Arial Unicode MS"/>
                <w:color w:val="000000"/>
                <w:kern w:val="0"/>
                <w:sz w:val="20"/>
                <w:szCs w:val="20"/>
              </w:rPr>
              <w:t>BC0087.0003</w:t>
            </w:r>
          </w:p>
        </w:tc>
        <w:tc>
          <w:tcPr>
            <w:tcW w:w="2269"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0"/>
                <w:szCs w:val="20"/>
              </w:rPr>
            </w:pPr>
            <w:r>
              <w:rPr>
                <w:rFonts w:hint="eastAsia" w:ascii="宋体" w:hAnsi="宋体" w:cs="宋体"/>
                <w:color w:val="000000"/>
                <w:kern w:val="0"/>
                <w:sz w:val="20"/>
                <w:szCs w:val="20"/>
              </w:rPr>
              <w:t>安全督查管理</w:t>
            </w:r>
          </w:p>
        </w:tc>
      </w:tr>
      <w:tr>
        <w:tblPrEx>
          <w:tblLayout w:type="fixed"/>
          <w:tblCellMar>
            <w:top w:w="0" w:type="dxa"/>
            <w:left w:w="108" w:type="dxa"/>
            <w:bottom w:w="0" w:type="dxa"/>
            <w:right w:w="108" w:type="dxa"/>
          </w:tblCellMar>
        </w:tblPrEx>
        <w:trPr>
          <w:trHeight w:val="300" w:hRule="atLeast"/>
        </w:trPr>
        <w:tc>
          <w:tcPr>
            <w:tcW w:w="939"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Arial Unicode MS" w:hAnsi="Arial Unicode MS" w:eastAsia="Arial Unicode MS" w:cs="Arial Unicode MS"/>
                <w:color w:val="000000"/>
                <w:kern w:val="0"/>
                <w:sz w:val="20"/>
                <w:szCs w:val="20"/>
              </w:rPr>
            </w:pPr>
            <w:r>
              <w:rPr>
                <w:rFonts w:hint="eastAsia" w:ascii="Arial Unicode MS" w:hAnsi="Arial Unicode MS" w:eastAsia="Arial Unicode MS" w:cs="Arial Unicode MS"/>
                <w:color w:val="000000"/>
                <w:kern w:val="0"/>
                <w:sz w:val="20"/>
                <w:szCs w:val="20"/>
              </w:rPr>
              <w:t>AD0008</w:t>
            </w:r>
          </w:p>
        </w:tc>
        <w:tc>
          <w:tcPr>
            <w:tcW w:w="1132"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0"/>
                <w:szCs w:val="20"/>
              </w:rPr>
            </w:pPr>
            <w:r>
              <w:rPr>
                <w:rFonts w:hint="eastAsia" w:ascii="宋体" w:hAnsi="宋体" w:cs="宋体"/>
                <w:color w:val="000000"/>
                <w:kern w:val="0"/>
                <w:sz w:val="20"/>
                <w:szCs w:val="20"/>
              </w:rPr>
              <w:t>信息管理</w:t>
            </w:r>
          </w:p>
        </w:tc>
        <w:tc>
          <w:tcPr>
            <w:tcW w:w="1283"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Arial Unicode MS" w:hAnsi="Arial Unicode MS" w:eastAsia="Arial Unicode MS" w:cs="Arial Unicode MS"/>
                <w:color w:val="000000"/>
                <w:kern w:val="0"/>
                <w:sz w:val="20"/>
                <w:szCs w:val="20"/>
              </w:rPr>
            </w:pPr>
            <w:r>
              <w:rPr>
                <w:rFonts w:hint="eastAsia" w:ascii="Arial Unicode MS" w:hAnsi="Arial Unicode MS" w:eastAsia="Arial Unicode MS" w:cs="Arial Unicode MS"/>
                <w:color w:val="000000"/>
                <w:kern w:val="0"/>
                <w:sz w:val="20"/>
                <w:szCs w:val="20"/>
              </w:rPr>
              <w:t>BC0087</w:t>
            </w:r>
          </w:p>
        </w:tc>
        <w:tc>
          <w:tcPr>
            <w:tcW w:w="189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0"/>
                <w:szCs w:val="20"/>
              </w:rPr>
            </w:pPr>
            <w:r>
              <w:rPr>
                <w:rFonts w:hint="eastAsia" w:ascii="宋体" w:hAnsi="宋体" w:cs="宋体"/>
                <w:color w:val="000000"/>
                <w:kern w:val="0"/>
                <w:sz w:val="20"/>
                <w:szCs w:val="20"/>
              </w:rPr>
              <w:t>安全管理</w:t>
            </w:r>
          </w:p>
        </w:tc>
        <w:tc>
          <w:tcPr>
            <w:tcW w:w="176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Arial Unicode MS" w:hAnsi="Arial Unicode MS" w:eastAsia="Arial Unicode MS" w:cs="Arial Unicode MS"/>
                <w:color w:val="000000"/>
                <w:kern w:val="0"/>
                <w:sz w:val="20"/>
                <w:szCs w:val="20"/>
              </w:rPr>
            </w:pPr>
            <w:r>
              <w:rPr>
                <w:rFonts w:hint="eastAsia" w:ascii="Arial Unicode MS" w:hAnsi="Arial Unicode MS" w:eastAsia="Arial Unicode MS" w:cs="Arial Unicode MS"/>
                <w:color w:val="000000"/>
                <w:kern w:val="0"/>
                <w:sz w:val="20"/>
                <w:szCs w:val="20"/>
              </w:rPr>
              <w:t>BC0087.0004</w:t>
            </w:r>
          </w:p>
        </w:tc>
        <w:tc>
          <w:tcPr>
            <w:tcW w:w="2269"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0"/>
                <w:szCs w:val="20"/>
              </w:rPr>
            </w:pPr>
            <w:r>
              <w:rPr>
                <w:rFonts w:hint="eastAsia" w:ascii="宋体" w:hAnsi="宋体" w:cs="宋体"/>
                <w:color w:val="000000"/>
                <w:kern w:val="0"/>
                <w:sz w:val="20"/>
                <w:szCs w:val="20"/>
              </w:rPr>
              <w:t>安全事件管理</w:t>
            </w:r>
          </w:p>
        </w:tc>
      </w:tr>
      <w:tr>
        <w:tblPrEx>
          <w:tblLayout w:type="fixed"/>
          <w:tblCellMar>
            <w:top w:w="0" w:type="dxa"/>
            <w:left w:w="108" w:type="dxa"/>
            <w:bottom w:w="0" w:type="dxa"/>
            <w:right w:w="108" w:type="dxa"/>
          </w:tblCellMar>
        </w:tblPrEx>
        <w:trPr>
          <w:trHeight w:val="300" w:hRule="atLeast"/>
        </w:trPr>
        <w:tc>
          <w:tcPr>
            <w:tcW w:w="939"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Arial Unicode MS" w:hAnsi="Arial Unicode MS" w:eastAsia="Arial Unicode MS" w:cs="Arial Unicode MS"/>
                <w:color w:val="000000"/>
                <w:kern w:val="0"/>
                <w:sz w:val="20"/>
                <w:szCs w:val="20"/>
              </w:rPr>
            </w:pPr>
            <w:r>
              <w:rPr>
                <w:rFonts w:hint="eastAsia" w:ascii="Arial Unicode MS" w:hAnsi="Arial Unicode MS" w:eastAsia="Arial Unicode MS" w:cs="Arial Unicode MS"/>
                <w:color w:val="000000"/>
                <w:kern w:val="0"/>
                <w:sz w:val="20"/>
                <w:szCs w:val="20"/>
              </w:rPr>
              <w:t>AD0008</w:t>
            </w:r>
          </w:p>
        </w:tc>
        <w:tc>
          <w:tcPr>
            <w:tcW w:w="1132"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0"/>
                <w:szCs w:val="20"/>
              </w:rPr>
            </w:pPr>
            <w:r>
              <w:rPr>
                <w:rFonts w:hint="eastAsia" w:ascii="宋体" w:hAnsi="宋体" w:cs="宋体"/>
                <w:color w:val="000000"/>
                <w:kern w:val="0"/>
                <w:sz w:val="20"/>
                <w:szCs w:val="20"/>
              </w:rPr>
              <w:t>信息管理</w:t>
            </w:r>
          </w:p>
        </w:tc>
        <w:tc>
          <w:tcPr>
            <w:tcW w:w="1283"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Arial Unicode MS" w:hAnsi="Arial Unicode MS" w:eastAsia="Arial Unicode MS" w:cs="Arial Unicode MS"/>
                <w:color w:val="000000"/>
                <w:kern w:val="0"/>
                <w:sz w:val="20"/>
                <w:szCs w:val="20"/>
              </w:rPr>
            </w:pPr>
            <w:r>
              <w:rPr>
                <w:rFonts w:hint="eastAsia" w:ascii="Arial Unicode MS" w:hAnsi="Arial Unicode MS" w:eastAsia="Arial Unicode MS" w:cs="Arial Unicode MS"/>
                <w:color w:val="000000"/>
                <w:kern w:val="0"/>
                <w:sz w:val="20"/>
                <w:szCs w:val="20"/>
              </w:rPr>
              <w:t>BC0090</w:t>
            </w:r>
          </w:p>
        </w:tc>
        <w:tc>
          <w:tcPr>
            <w:tcW w:w="189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0"/>
                <w:szCs w:val="20"/>
              </w:rPr>
            </w:pPr>
            <w:r>
              <w:rPr>
                <w:rFonts w:hint="eastAsia" w:ascii="宋体" w:hAnsi="宋体" w:cs="宋体"/>
                <w:color w:val="000000"/>
                <w:kern w:val="0"/>
                <w:sz w:val="20"/>
                <w:szCs w:val="20"/>
              </w:rPr>
              <w:t>IT资产与资源管理</w:t>
            </w:r>
          </w:p>
        </w:tc>
        <w:tc>
          <w:tcPr>
            <w:tcW w:w="1764"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Arial Unicode MS" w:hAnsi="Arial Unicode MS" w:eastAsia="Arial Unicode MS" w:cs="Arial Unicode MS"/>
                <w:color w:val="000000"/>
                <w:kern w:val="0"/>
                <w:sz w:val="20"/>
                <w:szCs w:val="20"/>
              </w:rPr>
            </w:pPr>
            <w:r>
              <w:rPr>
                <w:rFonts w:hint="eastAsia" w:ascii="Arial Unicode MS" w:hAnsi="Arial Unicode MS" w:eastAsia="Arial Unicode MS" w:cs="Arial Unicode MS"/>
                <w:color w:val="000000"/>
                <w:kern w:val="0"/>
                <w:sz w:val="20"/>
                <w:szCs w:val="20"/>
              </w:rPr>
              <w:t>BC0090.0001</w:t>
            </w:r>
          </w:p>
        </w:tc>
        <w:tc>
          <w:tcPr>
            <w:tcW w:w="2269"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0"/>
                <w:szCs w:val="20"/>
              </w:rPr>
            </w:pPr>
            <w:r>
              <w:rPr>
                <w:rFonts w:hint="eastAsia" w:ascii="宋体" w:hAnsi="宋体" w:cs="宋体"/>
                <w:color w:val="000000"/>
                <w:kern w:val="0"/>
                <w:sz w:val="20"/>
                <w:szCs w:val="20"/>
              </w:rPr>
              <w:t>IT资产管理</w:t>
            </w:r>
          </w:p>
        </w:tc>
      </w:tr>
    </w:tbl>
    <w:p>
      <w:pPr>
        <w:ind w:firstLine="0" w:firstLineChars="0"/>
      </w:pPr>
    </w:p>
    <w:p>
      <w:pPr>
        <w:pStyle w:val="3"/>
      </w:pPr>
      <w:bookmarkStart w:id="32" w:name="_Toc388255303"/>
      <w:r>
        <w:rPr>
          <w:rFonts w:hint="eastAsia"/>
        </w:rPr>
        <w:t>应用范围</w:t>
      </w:r>
      <w:bookmarkEnd w:id="32"/>
    </w:p>
    <w:p>
      <w:pPr>
        <w:pStyle w:val="4"/>
      </w:pPr>
      <w:bookmarkStart w:id="33" w:name="_Toc388255304"/>
      <w:r>
        <w:rPr>
          <w:rFonts w:hint="eastAsia"/>
        </w:rPr>
        <w:t>功能框架</w:t>
      </w:r>
      <w:bookmarkEnd w:id="33"/>
    </w:p>
    <w:p>
      <w:pPr>
        <w:ind w:firstLine="480"/>
        <w:rPr>
          <w:color w:val="000000"/>
        </w:rPr>
      </w:pPr>
      <w:r>
        <w:rPr>
          <w:rFonts w:hint="eastAsia"/>
        </w:rPr>
        <w:t>【</w:t>
      </w:r>
      <w:r>
        <w:rPr>
          <w:rFonts w:hint="eastAsia"/>
          <w:color w:val="000000"/>
        </w:rPr>
        <w:t>描述项目建设所包括系统主要功能框架、系统建设和推广应用所涉及的范围，关于系统的功能框架部分，需要细分每一项功能，以及每项功能的具体描述。每项功能描述完后，增加该项功能所涉及到的内部数据、外部数据情况】</w:t>
      </w:r>
    </w:p>
    <w:p>
      <w:pPr>
        <w:ind w:firstLine="480"/>
        <w:rPr>
          <w:color w:val="000000"/>
        </w:rPr>
      </w:pPr>
      <w:r>
        <w:rPr>
          <w:color w:val="000000"/>
        </w:rPr>
        <w:t>楚雄供电局桌面终端安全管控平台功能框架如下图：</w:t>
      </w:r>
    </w:p>
    <w:p>
      <w:pPr>
        <w:spacing w:line="360" w:lineRule="auto"/>
        <w:ind w:firstLine="480"/>
      </w:pPr>
      <w:r>
        <w:object>
          <v:shape id="_x0000_i1025" o:spt="75" type="#_x0000_t75" style="height:218.25pt;width:414.75pt;" o:ole="t" filled="f" o:preferrelative="t" stroked="f" coordsize="21600,21600">
            <v:path/>
            <v:fill on="f" focussize="0,0"/>
            <v:stroke on="f" joinstyle="miter"/>
            <v:imagedata r:id="rId18" o:title=""/>
            <o:lock v:ext="edit" aspectratio="t"/>
            <w10:wrap type="none"/>
            <w10:anchorlock/>
          </v:shape>
          <o:OLEObject Type="Embed" ProgID="Visio.Drawing.15" ShapeID="_x0000_i1025" DrawAspect="Content" ObjectID="_1468075725" r:id="rId17">
            <o:LockedField>false</o:LockedField>
          </o:OLEObject>
        </w:object>
      </w:r>
    </w:p>
    <w:p>
      <w:pPr>
        <w:pStyle w:val="15"/>
        <w:ind w:firstLine="480"/>
        <w:jc w:val="cente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5</w:t>
      </w:r>
      <w:r>
        <w:fldChar w:fldCharType="end"/>
      </w:r>
      <w:r>
        <w:noBreakHyphen/>
      </w:r>
      <w:r>
        <w:t>3</w:t>
      </w:r>
      <w:r>
        <w:rPr>
          <w:rFonts w:hint="eastAsia"/>
        </w:rPr>
        <w:t xml:space="preserve"> 功能框架图</w:t>
      </w:r>
    </w:p>
    <w:p>
      <w:pPr>
        <w:spacing w:line="360" w:lineRule="auto"/>
        <w:ind w:firstLine="480"/>
      </w:pPr>
      <w:r>
        <w:t>桌面终端安全管控平台从功能框架上看主要由</w:t>
      </w:r>
      <w:r>
        <w:rPr>
          <w:rFonts w:hint="eastAsia"/>
        </w:rPr>
        <w:t>四</w:t>
      </w:r>
      <w:r>
        <w:t>个层次构成，具体如下：</w:t>
      </w:r>
    </w:p>
    <w:p>
      <w:pPr>
        <w:pStyle w:val="83"/>
        <w:numPr>
          <w:ilvl w:val="0"/>
          <w:numId w:val="11"/>
        </w:numPr>
        <w:spacing w:line="360" w:lineRule="auto"/>
        <w:ind w:left="902" w:firstLineChars="0"/>
        <w:rPr>
          <w:color w:val="000000"/>
          <w:sz w:val="24"/>
          <w:szCs w:val="24"/>
        </w:rPr>
      </w:pPr>
      <w:r>
        <w:rPr>
          <w:sz w:val="24"/>
          <w:szCs w:val="24"/>
        </w:rPr>
        <w:t>客户端，客户端分为两类，一类为部署在桌面终端的客户端程序，客户端程序由托盘程序和守护进程构成，其中守护进程负责监视托盘程序是否在运行，运行状态是否正常及客户端的版本检测服务；托盘程序负责完成桌面终端的各项数据采集和针对桌面终端的远程或自动操作。另一类为管理终端，管理员通过管理终端实现对桌面终端安全管控平台的综合配置及管理。</w:t>
      </w:r>
    </w:p>
    <w:p>
      <w:pPr>
        <w:pStyle w:val="83"/>
        <w:numPr>
          <w:ilvl w:val="0"/>
          <w:numId w:val="11"/>
        </w:numPr>
        <w:spacing w:line="360" w:lineRule="auto"/>
        <w:ind w:left="902" w:firstLineChars="0"/>
        <w:rPr>
          <w:color w:val="000000"/>
          <w:sz w:val="24"/>
          <w:szCs w:val="24"/>
        </w:rPr>
      </w:pPr>
      <w:r>
        <w:rPr>
          <w:color w:val="000000"/>
          <w:sz w:val="24"/>
          <w:szCs w:val="24"/>
        </w:rPr>
        <w:t>接入层，接入层有两种，一种为http接入，通过Web服务器实现，另一种为基于TCP/IP或UDP协议的接入，主要为实现管理终端直连桌面终端进行消息推送或远程管理。</w:t>
      </w:r>
    </w:p>
    <w:p>
      <w:pPr>
        <w:pStyle w:val="83"/>
        <w:numPr>
          <w:ilvl w:val="0"/>
          <w:numId w:val="11"/>
        </w:numPr>
        <w:spacing w:line="360" w:lineRule="auto"/>
        <w:ind w:left="902" w:firstLineChars="0"/>
        <w:rPr>
          <w:color w:val="000000"/>
          <w:sz w:val="24"/>
          <w:szCs w:val="24"/>
        </w:rPr>
      </w:pPr>
      <w:r>
        <w:rPr>
          <w:rFonts w:hint="eastAsia"/>
          <w:color w:val="000000"/>
          <w:sz w:val="24"/>
          <w:szCs w:val="24"/>
        </w:rPr>
        <w:t>服务层，桌面终端的客户端程序及管理终端的所有操作都由部署在应用服务器</w:t>
      </w:r>
      <w:r>
        <w:rPr>
          <w:color w:val="000000"/>
          <w:sz w:val="24"/>
          <w:szCs w:val="24"/>
        </w:rPr>
        <w:t xml:space="preserve"> 的具体服务来执行，由服务层对根据相应请求对数据进行加工处理后存入数据库或提交管理中端进行数据展现。</w:t>
      </w:r>
    </w:p>
    <w:p>
      <w:pPr>
        <w:pStyle w:val="83"/>
        <w:numPr>
          <w:ilvl w:val="0"/>
          <w:numId w:val="11"/>
        </w:numPr>
        <w:spacing w:line="360" w:lineRule="auto"/>
        <w:ind w:left="902" w:firstLineChars="0"/>
        <w:rPr>
          <w:color w:val="000000"/>
          <w:sz w:val="24"/>
          <w:szCs w:val="24"/>
        </w:rPr>
      </w:pPr>
      <w:r>
        <w:rPr>
          <w:rFonts w:hint="eastAsia"/>
          <w:color w:val="000000"/>
          <w:sz w:val="24"/>
          <w:szCs w:val="24"/>
        </w:rPr>
        <w:t xml:space="preserve">存储层，桌面终端安全管控平台需要存储两类数据，一类为关系型数据，如桌面终端的资产类数据、应用类数据和运行时数据等动态数据，关系型数据存储在关系型数据库；另一类为非结构化数据，如需要推送的文件、策略配置文件，客户端详细配置信息文件等，这一类数据存储在文件服务器中，如FTP服务器。 </w:t>
      </w:r>
    </w:p>
    <w:p>
      <w:pPr>
        <w:pStyle w:val="4"/>
      </w:pPr>
      <w:bookmarkStart w:id="34" w:name="_Toc350343974"/>
      <w:bookmarkStart w:id="35" w:name="_Toc388255305"/>
      <w:r>
        <w:rPr>
          <w:rFonts w:hint="eastAsia"/>
        </w:rPr>
        <w:t>功能划分</w:t>
      </w:r>
      <w:bookmarkEnd w:id="34"/>
      <w:bookmarkEnd w:id="35"/>
    </w:p>
    <w:p>
      <w:pPr>
        <w:spacing w:line="360" w:lineRule="auto"/>
        <w:ind w:firstLine="480"/>
      </w:pPr>
      <w:r>
        <w:rPr>
          <w:rFonts w:hint="eastAsia"/>
        </w:rPr>
        <w:t>楚雄供电局桌面终端管控平台功能架构图如下：</w:t>
      </w:r>
    </w:p>
    <w:p>
      <w:pPr>
        <w:pStyle w:val="15"/>
        <w:jc w:val="center"/>
      </w:pPr>
      <w:r>
        <w:object>
          <v:shape id="_x0000_i1026" o:spt="75" type="#_x0000_t75" style="height:197.25pt;width:474.75pt;" o:ole="t" filled="f" o:preferrelative="t" stroked="f" coordsize="21600,21600">
            <v:path/>
            <v:fill on="f" focussize="0,0"/>
            <v:stroke on="f" joinstyle="miter"/>
            <v:imagedata r:id="rId20" o:title=""/>
            <o:lock v:ext="edit" aspectratio="t"/>
            <w10:wrap type="none"/>
            <w10:anchorlock/>
          </v:shape>
          <o:OLEObject Type="Embed" ProgID="Visio.Drawing.15" ShapeID="_x0000_i1026" DrawAspect="Content" ObjectID="_1468075726" r:id="rId19">
            <o:LockedField>false</o:LockedField>
          </o:OLEObject>
        </w:object>
      </w: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5</w:t>
      </w:r>
      <w:r>
        <w:fldChar w:fldCharType="end"/>
      </w:r>
      <w:r>
        <w:noBreakHyphen/>
      </w:r>
      <w:r>
        <w:t>4</w:t>
      </w:r>
      <w:r>
        <w:rPr>
          <w:rFonts w:hint="eastAsia"/>
        </w:rPr>
        <w:t xml:space="preserve"> 功能架构图</w:t>
      </w:r>
    </w:p>
    <w:p>
      <w:pPr>
        <w:spacing w:line="360" w:lineRule="auto"/>
        <w:ind w:firstLine="480"/>
        <w:jc w:val="left"/>
      </w:pPr>
      <w:r>
        <w:t>桌面终端管控平台可分为六个一类功能模块，分别为系统管理、资产管理、运行管理、终端安全、运维管理及查询统计模块。</w:t>
      </w:r>
    </w:p>
    <w:p>
      <w:pPr>
        <w:pStyle w:val="4"/>
      </w:pPr>
      <w:bookmarkStart w:id="36" w:name="_Toc350343975"/>
      <w:bookmarkStart w:id="37" w:name="_Toc388255306"/>
      <w:r>
        <w:rPr>
          <w:rFonts w:hint="eastAsia"/>
        </w:rPr>
        <w:t>功能说明</w:t>
      </w:r>
      <w:bookmarkEnd w:id="36"/>
      <w:bookmarkEnd w:id="37"/>
    </w:p>
    <w:p>
      <w:pPr>
        <w:ind w:firstLine="480"/>
      </w:pPr>
      <w:r>
        <w:t>楚雄供电局桌面终端安全管控平台共有</w:t>
      </w:r>
      <w:r>
        <w:rPr>
          <w:rFonts w:hint="eastAsia"/>
        </w:rPr>
        <w:t>六的大的业务模块，具体有可分为</w:t>
      </w:r>
      <w:r>
        <w:t>20</w:t>
      </w:r>
      <w:r>
        <w:rPr>
          <w:rFonts w:hint="eastAsia"/>
        </w:rPr>
        <w:t>个二类功能，</w:t>
      </w:r>
      <w:r>
        <w:t>46</w:t>
      </w:r>
      <w:r>
        <w:rPr>
          <w:rFonts w:hint="eastAsia"/>
        </w:rPr>
        <w:t>个三级功能，具体功能说明可参加下表：</w:t>
      </w:r>
    </w:p>
    <w:p>
      <w:pPr>
        <w:ind w:firstLine="480"/>
      </w:pPr>
    </w:p>
    <w:tbl>
      <w:tblPr>
        <w:tblStyle w:val="36"/>
        <w:tblW w:w="9288" w:type="dxa"/>
        <w:tblInd w:w="0" w:type="dxa"/>
        <w:tblLayout w:type="fixed"/>
        <w:tblCellMar>
          <w:top w:w="0" w:type="dxa"/>
          <w:left w:w="108" w:type="dxa"/>
          <w:bottom w:w="0" w:type="dxa"/>
          <w:right w:w="108" w:type="dxa"/>
        </w:tblCellMar>
      </w:tblPr>
      <w:tblGrid>
        <w:gridCol w:w="1554"/>
        <w:gridCol w:w="1702"/>
        <w:gridCol w:w="2417"/>
        <w:gridCol w:w="3615"/>
      </w:tblGrid>
      <w:tr>
        <w:tblPrEx>
          <w:tblLayout w:type="fixed"/>
          <w:tblCellMar>
            <w:top w:w="0" w:type="dxa"/>
            <w:left w:w="108" w:type="dxa"/>
            <w:bottom w:w="0" w:type="dxa"/>
            <w:right w:w="108" w:type="dxa"/>
          </w:tblCellMar>
        </w:tblPrEx>
        <w:trPr>
          <w:trHeight w:val="270" w:hRule="atLeast"/>
        </w:trPr>
        <w:tc>
          <w:tcPr>
            <w:tcW w:w="9288"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b/>
                <w:bCs/>
                <w:color w:val="000000"/>
                <w:kern w:val="0"/>
                <w:sz w:val="22"/>
                <w:szCs w:val="22"/>
              </w:rPr>
            </w:pPr>
            <w:r>
              <w:rPr>
                <w:rFonts w:hint="eastAsia" w:ascii="宋体" w:hAnsi="宋体" w:cs="宋体"/>
                <w:b/>
                <w:bCs/>
                <w:color w:val="000000"/>
                <w:kern w:val="0"/>
                <w:sz w:val="22"/>
                <w:szCs w:val="22"/>
              </w:rPr>
              <w:t>桌面终端安全管控平台功能清单</w:t>
            </w:r>
          </w:p>
        </w:tc>
      </w:tr>
      <w:tr>
        <w:tblPrEx>
          <w:tblLayout w:type="fixed"/>
          <w:tblCellMar>
            <w:top w:w="0" w:type="dxa"/>
            <w:left w:w="108" w:type="dxa"/>
            <w:bottom w:w="0" w:type="dxa"/>
            <w:right w:w="108" w:type="dxa"/>
          </w:tblCellMar>
        </w:tblPrEx>
        <w:trPr>
          <w:trHeight w:val="270" w:hRule="atLeast"/>
        </w:trPr>
        <w:tc>
          <w:tcPr>
            <w:tcW w:w="1554"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b/>
                <w:bCs/>
                <w:color w:val="000000"/>
                <w:kern w:val="0"/>
                <w:sz w:val="22"/>
                <w:szCs w:val="22"/>
              </w:rPr>
            </w:pPr>
            <w:r>
              <w:rPr>
                <w:rFonts w:hint="eastAsia" w:ascii="宋体" w:hAnsi="宋体" w:cs="宋体"/>
                <w:b/>
                <w:bCs/>
                <w:color w:val="000000"/>
                <w:kern w:val="0"/>
                <w:sz w:val="22"/>
                <w:szCs w:val="22"/>
              </w:rPr>
              <w:t>一级功能</w:t>
            </w:r>
          </w:p>
        </w:tc>
        <w:tc>
          <w:tcPr>
            <w:tcW w:w="1702"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b/>
                <w:bCs/>
                <w:color w:val="000000"/>
                <w:kern w:val="0"/>
                <w:sz w:val="22"/>
                <w:szCs w:val="22"/>
              </w:rPr>
            </w:pPr>
            <w:r>
              <w:rPr>
                <w:rFonts w:hint="eastAsia" w:ascii="宋体" w:hAnsi="宋体" w:cs="宋体"/>
                <w:b/>
                <w:bCs/>
                <w:color w:val="000000"/>
                <w:kern w:val="0"/>
                <w:sz w:val="22"/>
                <w:szCs w:val="22"/>
              </w:rPr>
              <w:t>二级功能</w:t>
            </w:r>
          </w:p>
        </w:tc>
        <w:tc>
          <w:tcPr>
            <w:tcW w:w="241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b/>
                <w:bCs/>
                <w:color w:val="000000"/>
                <w:kern w:val="0"/>
                <w:sz w:val="22"/>
                <w:szCs w:val="22"/>
              </w:rPr>
            </w:pPr>
            <w:r>
              <w:rPr>
                <w:rFonts w:hint="eastAsia" w:ascii="宋体" w:hAnsi="宋体" w:cs="宋体"/>
                <w:b/>
                <w:bCs/>
                <w:color w:val="000000"/>
                <w:kern w:val="0"/>
                <w:sz w:val="22"/>
                <w:szCs w:val="22"/>
              </w:rPr>
              <w:t>三级功能</w:t>
            </w:r>
          </w:p>
        </w:tc>
        <w:tc>
          <w:tcPr>
            <w:tcW w:w="361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b/>
                <w:bCs/>
                <w:color w:val="000000"/>
                <w:kern w:val="0"/>
                <w:sz w:val="22"/>
                <w:szCs w:val="22"/>
              </w:rPr>
            </w:pPr>
            <w:r>
              <w:rPr>
                <w:rFonts w:hint="eastAsia" w:ascii="宋体" w:hAnsi="宋体" w:cs="宋体"/>
                <w:b/>
                <w:bCs/>
                <w:color w:val="000000"/>
                <w:kern w:val="0"/>
                <w:sz w:val="22"/>
                <w:szCs w:val="22"/>
              </w:rPr>
              <w:t>功能说明</w:t>
            </w:r>
          </w:p>
        </w:tc>
      </w:tr>
      <w:tr>
        <w:tblPrEx>
          <w:tblLayout w:type="fixed"/>
          <w:tblCellMar>
            <w:top w:w="0" w:type="dxa"/>
            <w:left w:w="108" w:type="dxa"/>
            <w:bottom w:w="0" w:type="dxa"/>
            <w:right w:w="108" w:type="dxa"/>
          </w:tblCellMar>
        </w:tblPrEx>
        <w:trPr>
          <w:trHeight w:val="540" w:hRule="atLeast"/>
        </w:trPr>
        <w:tc>
          <w:tcPr>
            <w:tcW w:w="1554"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系统管理</w:t>
            </w:r>
          </w:p>
        </w:tc>
        <w:tc>
          <w:tcPr>
            <w:tcW w:w="1702"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组织机构管理</w:t>
            </w:r>
          </w:p>
        </w:tc>
        <w:tc>
          <w:tcPr>
            <w:tcW w:w="241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分子公司维护</w:t>
            </w:r>
          </w:p>
        </w:tc>
        <w:tc>
          <w:tcPr>
            <w:tcW w:w="361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维护楚雄供电局及下属现公司的组织机构</w:t>
            </w:r>
          </w:p>
        </w:tc>
      </w:tr>
      <w:tr>
        <w:tblPrEx>
          <w:tblLayout w:type="fixed"/>
          <w:tblCellMar>
            <w:top w:w="0" w:type="dxa"/>
            <w:left w:w="108" w:type="dxa"/>
            <w:bottom w:w="0" w:type="dxa"/>
            <w:right w:w="108" w:type="dxa"/>
          </w:tblCellMar>
        </w:tblPrEx>
        <w:trPr>
          <w:trHeight w:val="270" w:hRule="atLeast"/>
        </w:trPr>
        <w:tc>
          <w:tcPr>
            <w:tcW w:w="1554"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1702"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241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部门/班组维护</w:t>
            </w:r>
          </w:p>
        </w:tc>
        <w:tc>
          <w:tcPr>
            <w:tcW w:w="361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部门或班组维护</w:t>
            </w:r>
          </w:p>
        </w:tc>
      </w:tr>
      <w:tr>
        <w:tblPrEx>
          <w:tblLayout w:type="fixed"/>
          <w:tblCellMar>
            <w:top w:w="0" w:type="dxa"/>
            <w:left w:w="108" w:type="dxa"/>
            <w:bottom w:w="0" w:type="dxa"/>
            <w:right w:w="108" w:type="dxa"/>
          </w:tblCellMar>
        </w:tblPrEx>
        <w:trPr>
          <w:trHeight w:val="1080" w:hRule="atLeast"/>
        </w:trPr>
        <w:tc>
          <w:tcPr>
            <w:tcW w:w="1554"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1702"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241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岗位维护</w:t>
            </w:r>
          </w:p>
        </w:tc>
        <w:tc>
          <w:tcPr>
            <w:tcW w:w="361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岗位维护，通过岗位可确定岗位职责，通过岗位进行应用策略管理或必备软件检测</w:t>
            </w:r>
          </w:p>
        </w:tc>
      </w:tr>
      <w:tr>
        <w:tblPrEx>
          <w:tblLayout w:type="fixed"/>
          <w:tblCellMar>
            <w:top w:w="0" w:type="dxa"/>
            <w:left w:w="108" w:type="dxa"/>
            <w:bottom w:w="0" w:type="dxa"/>
            <w:right w:w="108" w:type="dxa"/>
          </w:tblCellMar>
        </w:tblPrEx>
        <w:trPr>
          <w:trHeight w:val="1080" w:hRule="atLeast"/>
        </w:trPr>
        <w:tc>
          <w:tcPr>
            <w:tcW w:w="1554"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1702"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人员管理</w:t>
            </w:r>
          </w:p>
        </w:tc>
        <w:tc>
          <w:tcPr>
            <w:tcW w:w="241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人员维护</w:t>
            </w:r>
          </w:p>
        </w:tc>
        <w:tc>
          <w:tcPr>
            <w:tcW w:w="361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维护系统操作员及桌面终端使用人员信息，将人员信息与UKEY信息进行关联。</w:t>
            </w:r>
          </w:p>
        </w:tc>
      </w:tr>
      <w:tr>
        <w:tblPrEx>
          <w:tblLayout w:type="fixed"/>
          <w:tblCellMar>
            <w:top w:w="0" w:type="dxa"/>
            <w:left w:w="108" w:type="dxa"/>
            <w:bottom w:w="0" w:type="dxa"/>
            <w:right w:w="108" w:type="dxa"/>
          </w:tblCellMar>
        </w:tblPrEx>
        <w:trPr>
          <w:trHeight w:val="540" w:hRule="atLeast"/>
        </w:trPr>
        <w:tc>
          <w:tcPr>
            <w:tcW w:w="1554"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1702"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权限管理</w:t>
            </w:r>
          </w:p>
        </w:tc>
        <w:tc>
          <w:tcPr>
            <w:tcW w:w="241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权限维护</w:t>
            </w:r>
          </w:p>
        </w:tc>
        <w:tc>
          <w:tcPr>
            <w:tcW w:w="361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对系统操作员进行权限维护</w:t>
            </w:r>
          </w:p>
        </w:tc>
      </w:tr>
      <w:tr>
        <w:tblPrEx>
          <w:tblLayout w:type="fixed"/>
          <w:tblCellMar>
            <w:top w:w="0" w:type="dxa"/>
            <w:left w:w="108" w:type="dxa"/>
            <w:bottom w:w="0" w:type="dxa"/>
            <w:right w:w="108" w:type="dxa"/>
          </w:tblCellMar>
        </w:tblPrEx>
        <w:trPr>
          <w:trHeight w:val="1350" w:hRule="atLeast"/>
        </w:trPr>
        <w:tc>
          <w:tcPr>
            <w:tcW w:w="1554"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1702"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准入数据导入</w:t>
            </w:r>
          </w:p>
        </w:tc>
        <w:tc>
          <w:tcPr>
            <w:tcW w:w="241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准入数据导入</w:t>
            </w:r>
          </w:p>
        </w:tc>
        <w:tc>
          <w:tcPr>
            <w:tcW w:w="361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为简化人员维护工作量，可通过从准入系统或4A系统中导出人员及组织机构数据，导入系统后在进行维护。</w:t>
            </w:r>
          </w:p>
        </w:tc>
      </w:tr>
      <w:tr>
        <w:tblPrEx>
          <w:tblLayout w:type="fixed"/>
          <w:tblCellMar>
            <w:top w:w="0" w:type="dxa"/>
            <w:left w:w="108" w:type="dxa"/>
            <w:bottom w:w="0" w:type="dxa"/>
            <w:right w:w="108" w:type="dxa"/>
          </w:tblCellMar>
        </w:tblPrEx>
        <w:trPr>
          <w:trHeight w:val="1350" w:hRule="atLeast"/>
        </w:trPr>
        <w:tc>
          <w:tcPr>
            <w:tcW w:w="1554"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资产管理</w:t>
            </w:r>
          </w:p>
        </w:tc>
        <w:tc>
          <w:tcPr>
            <w:tcW w:w="1702"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资产基本信息</w:t>
            </w:r>
          </w:p>
        </w:tc>
        <w:tc>
          <w:tcPr>
            <w:tcW w:w="241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桌面终端信息</w:t>
            </w:r>
          </w:p>
        </w:tc>
        <w:tc>
          <w:tcPr>
            <w:tcW w:w="361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查询所有已部署安全管控平台客户端的桌面终端资产类信息，包括设备厂家、型号，核心配件参数等基础数据。</w:t>
            </w:r>
          </w:p>
        </w:tc>
      </w:tr>
      <w:tr>
        <w:tblPrEx>
          <w:tblLayout w:type="fixed"/>
          <w:tblCellMar>
            <w:top w:w="0" w:type="dxa"/>
            <w:left w:w="108" w:type="dxa"/>
            <w:bottom w:w="0" w:type="dxa"/>
            <w:right w:w="108" w:type="dxa"/>
          </w:tblCellMar>
        </w:tblPrEx>
        <w:trPr>
          <w:trHeight w:val="1080" w:hRule="atLeast"/>
        </w:trPr>
        <w:tc>
          <w:tcPr>
            <w:tcW w:w="1554"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1702"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241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移动设备信息</w:t>
            </w:r>
          </w:p>
        </w:tc>
        <w:tc>
          <w:tcPr>
            <w:tcW w:w="361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查询曾经在已部署安全管控平台客户端的桌面终端上曾经使用的移动设备信息</w:t>
            </w:r>
          </w:p>
        </w:tc>
      </w:tr>
      <w:tr>
        <w:tblPrEx>
          <w:tblLayout w:type="fixed"/>
          <w:tblCellMar>
            <w:top w:w="0" w:type="dxa"/>
            <w:left w:w="108" w:type="dxa"/>
            <w:bottom w:w="0" w:type="dxa"/>
            <w:right w:w="108" w:type="dxa"/>
          </w:tblCellMar>
        </w:tblPrEx>
        <w:trPr>
          <w:trHeight w:val="1080" w:hRule="atLeast"/>
        </w:trPr>
        <w:tc>
          <w:tcPr>
            <w:tcW w:w="1554"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1702"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资产历史</w:t>
            </w:r>
          </w:p>
        </w:tc>
        <w:tc>
          <w:tcPr>
            <w:tcW w:w="241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资产历史信息管理</w:t>
            </w:r>
          </w:p>
        </w:tc>
        <w:tc>
          <w:tcPr>
            <w:tcW w:w="361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当桌面终端设备属性或责任人发生变化时，进行记录，通过次功能可查询到桌面终端全生命周期信息</w:t>
            </w:r>
          </w:p>
        </w:tc>
      </w:tr>
      <w:tr>
        <w:tblPrEx>
          <w:tblLayout w:type="fixed"/>
          <w:tblCellMar>
            <w:top w:w="0" w:type="dxa"/>
            <w:left w:w="108" w:type="dxa"/>
            <w:bottom w:w="0" w:type="dxa"/>
            <w:right w:w="108" w:type="dxa"/>
          </w:tblCellMar>
        </w:tblPrEx>
        <w:trPr>
          <w:trHeight w:val="540" w:hRule="atLeast"/>
        </w:trPr>
        <w:tc>
          <w:tcPr>
            <w:tcW w:w="1554"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运行管理</w:t>
            </w:r>
          </w:p>
        </w:tc>
        <w:tc>
          <w:tcPr>
            <w:tcW w:w="1702"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设备运行管理</w:t>
            </w:r>
          </w:p>
        </w:tc>
        <w:tc>
          <w:tcPr>
            <w:tcW w:w="241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在线设备管理</w:t>
            </w:r>
          </w:p>
        </w:tc>
        <w:tc>
          <w:tcPr>
            <w:tcW w:w="361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查看当前在线终端的相关信息</w:t>
            </w:r>
          </w:p>
        </w:tc>
      </w:tr>
      <w:tr>
        <w:tblPrEx>
          <w:tblLayout w:type="fixed"/>
          <w:tblCellMar>
            <w:top w:w="0" w:type="dxa"/>
            <w:left w:w="108" w:type="dxa"/>
            <w:bottom w:w="0" w:type="dxa"/>
            <w:right w:w="108" w:type="dxa"/>
          </w:tblCellMar>
        </w:tblPrEx>
        <w:trPr>
          <w:trHeight w:val="810" w:hRule="atLeast"/>
        </w:trPr>
        <w:tc>
          <w:tcPr>
            <w:tcW w:w="1554"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1702"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241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设备运行时状态</w:t>
            </w:r>
          </w:p>
        </w:tc>
        <w:tc>
          <w:tcPr>
            <w:tcW w:w="361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获取桌面终端的运行时状态，包括CPU、内存、网络、磁盘空间等</w:t>
            </w:r>
          </w:p>
        </w:tc>
      </w:tr>
      <w:tr>
        <w:tblPrEx>
          <w:tblLayout w:type="fixed"/>
          <w:tblCellMar>
            <w:top w:w="0" w:type="dxa"/>
            <w:left w:w="108" w:type="dxa"/>
            <w:bottom w:w="0" w:type="dxa"/>
            <w:right w:w="108" w:type="dxa"/>
          </w:tblCellMar>
        </w:tblPrEx>
        <w:trPr>
          <w:trHeight w:val="810" w:hRule="atLeast"/>
        </w:trPr>
        <w:tc>
          <w:tcPr>
            <w:tcW w:w="1554"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1702"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应用运行管理</w:t>
            </w:r>
          </w:p>
        </w:tc>
        <w:tc>
          <w:tcPr>
            <w:tcW w:w="241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应用信息查询</w:t>
            </w:r>
          </w:p>
        </w:tc>
        <w:tc>
          <w:tcPr>
            <w:tcW w:w="361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获取桌面终端已安装应用信息、正在运行的应用信息。</w:t>
            </w:r>
          </w:p>
        </w:tc>
      </w:tr>
      <w:tr>
        <w:tblPrEx>
          <w:tblLayout w:type="fixed"/>
          <w:tblCellMar>
            <w:top w:w="0" w:type="dxa"/>
            <w:left w:w="108" w:type="dxa"/>
            <w:bottom w:w="0" w:type="dxa"/>
            <w:right w:w="108" w:type="dxa"/>
          </w:tblCellMar>
        </w:tblPrEx>
        <w:trPr>
          <w:trHeight w:val="540" w:hRule="atLeast"/>
        </w:trPr>
        <w:tc>
          <w:tcPr>
            <w:tcW w:w="1554"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1702"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241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进程信息查询</w:t>
            </w:r>
          </w:p>
        </w:tc>
        <w:tc>
          <w:tcPr>
            <w:tcW w:w="361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获取桌面终端正在运行的进程信息</w:t>
            </w:r>
          </w:p>
        </w:tc>
      </w:tr>
      <w:tr>
        <w:tblPrEx>
          <w:tblLayout w:type="fixed"/>
          <w:tblCellMar>
            <w:top w:w="0" w:type="dxa"/>
            <w:left w:w="108" w:type="dxa"/>
            <w:bottom w:w="0" w:type="dxa"/>
            <w:right w:w="108" w:type="dxa"/>
          </w:tblCellMar>
        </w:tblPrEx>
        <w:trPr>
          <w:trHeight w:val="1350" w:hRule="atLeast"/>
        </w:trPr>
        <w:tc>
          <w:tcPr>
            <w:tcW w:w="1554"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终端安全管理</w:t>
            </w:r>
          </w:p>
        </w:tc>
        <w:tc>
          <w:tcPr>
            <w:tcW w:w="1702"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应用安全管理</w:t>
            </w:r>
          </w:p>
        </w:tc>
        <w:tc>
          <w:tcPr>
            <w:tcW w:w="241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黑白名单维护</w:t>
            </w:r>
          </w:p>
        </w:tc>
        <w:tc>
          <w:tcPr>
            <w:tcW w:w="361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信息中心根据对岗位或终端使用人的工作性质梳理应用的黑白名单，黑名单为禁止安装类软件，白名单为允许安装类软件</w:t>
            </w:r>
          </w:p>
        </w:tc>
      </w:tr>
      <w:tr>
        <w:tblPrEx>
          <w:tblLayout w:type="fixed"/>
          <w:tblCellMar>
            <w:top w:w="0" w:type="dxa"/>
            <w:left w:w="108" w:type="dxa"/>
            <w:bottom w:w="0" w:type="dxa"/>
            <w:right w:w="108" w:type="dxa"/>
          </w:tblCellMar>
        </w:tblPrEx>
        <w:trPr>
          <w:trHeight w:val="1080" w:hRule="atLeast"/>
        </w:trPr>
        <w:tc>
          <w:tcPr>
            <w:tcW w:w="1554"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1702"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241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必备软件维护</w:t>
            </w:r>
          </w:p>
        </w:tc>
        <w:tc>
          <w:tcPr>
            <w:tcW w:w="361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根据管控要求桌面终端必须要安装的软件维护，可细分到岗位或终端，或终端组</w:t>
            </w:r>
          </w:p>
        </w:tc>
      </w:tr>
      <w:tr>
        <w:tblPrEx>
          <w:tblLayout w:type="fixed"/>
          <w:tblCellMar>
            <w:top w:w="0" w:type="dxa"/>
            <w:left w:w="108" w:type="dxa"/>
            <w:bottom w:w="0" w:type="dxa"/>
            <w:right w:w="108" w:type="dxa"/>
          </w:tblCellMar>
        </w:tblPrEx>
        <w:trPr>
          <w:trHeight w:val="810" w:hRule="atLeast"/>
        </w:trPr>
        <w:tc>
          <w:tcPr>
            <w:tcW w:w="1554"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1702"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241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必备软件检测</w:t>
            </w:r>
          </w:p>
        </w:tc>
        <w:tc>
          <w:tcPr>
            <w:tcW w:w="361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根据必备软件维护通过客户端软件进行检测并上报结果</w:t>
            </w:r>
          </w:p>
        </w:tc>
      </w:tr>
      <w:tr>
        <w:tblPrEx>
          <w:tblLayout w:type="fixed"/>
          <w:tblCellMar>
            <w:top w:w="0" w:type="dxa"/>
            <w:left w:w="108" w:type="dxa"/>
            <w:bottom w:w="0" w:type="dxa"/>
            <w:right w:w="108" w:type="dxa"/>
          </w:tblCellMar>
        </w:tblPrEx>
        <w:trPr>
          <w:trHeight w:val="1350" w:hRule="atLeast"/>
        </w:trPr>
        <w:tc>
          <w:tcPr>
            <w:tcW w:w="1554"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1702"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241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应用策略管理</w:t>
            </w:r>
          </w:p>
        </w:tc>
        <w:tc>
          <w:tcPr>
            <w:tcW w:w="361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根据岗位、人员或终端设置软件应用策略，允许指定的人或指定的设备在指定的时间运行或禁止某些应用的使用</w:t>
            </w:r>
          </w:p>
        </w:tc>
      </w:tr>
      <w:tr>
        <w:tblPrEx>
          <w:tblLayout w:type="fixed"/>
          <w:tblCellMar>
            <w:top w:w="0" w:type="dxa"/>
            <w:left w:w="108" w:type="dxa"/>
            <w:bottom w:w="0" w:type="dxa"/>
            <w:right w:w="108" w:type="dxa"/>
          </w:tblCellMar>
        </w:tblPrEx>
        <w:trPr>
          <w:trHeight w:val="810" w:hRule="atLeast"/>
        </w:trPr>
        <w:tc>
          <w:tcPr>
            <w:tcW w:w="1554"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1702"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241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软件合规性检测</w:t>
            </w:r>
          </w:p>
        </w:tc>
        <w:tc>
          <w:tcPr>
            <w:tcW w:w="361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根据黑白名单对桌面终端安装的应用进行合规性检测并上报检测结果</w:t>
            </w:r>
          </w:p>
        </w:tc>
      </w:tr>
      <w:tr>
        <w:tblPrEx>
          <w:tblLayout w:type="fixed"/>
          <w:tblCellMar>
            <w:top w:w="0" w:type="dxa"/>
            <w:left w:w="108" w:type="dxa"/>
            <w:bottom w:w="0" w:type="dxa"/>
            <w:right w:w="108" w:type="dxa"/>
          </w:tblCellMar>
        </w:tblPrEx>
        <w:trPr>
          <w:trHeight w:val="1890" w:hRule="atLeast"/>
        </w:trPr>
        <w:tc>
          <w:tcPr>
            <w:tcW w:w="1554"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1702"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信息安全管理</w:t>
            </w:r>
          </w:p>
        </w:tc>
        <w:tc>
          <w:tcPr>
            <w:tcW w:w="241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安全策略库维护</w:t>
            </w:r>
          </w:p>
        </w:tc>
        <w:tc>
          <w:tcPr>
            <w:tcW w:w="361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根据岗位、人员或终端设置桌面终端的安全策略，如复杂口令等具有普遍性的安全策略，客户端根据终端使用人自动下发并更新相关策略，实现自动运维</w:t>
            </w:r>
          </w:p>
        </w:tc>
      </w:tr>
      <w:tr>
        <w:tblPrEx>
          <w:tblLayout w:type="fixed"/>
          <w:tblCellMar>
            <w:top w:w="0" w:type="dxa"/>
            <w:left w:w="108" w:type="dxa"/>
            <w:bottom w:w="0" w:type="dxa"/>
            <w:right w:w="108" w:type="dxa"/>
          </w:tblCellMar>
        </w:tblPrEx>
        <w:trPr>
          <w:trHeight w:val="1620" w:hRule="atLeast"/>
        </w:trPr>
        <w:tc>
          <w:tcPr>
            <w:tcW w:w="1554"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1702"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241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网络应用白名单管理</w:t>
            </w:r>
          </w:p>
        </w:tc>
        <w:tc>
          <w:tcPr>
            <w:tcW w:w="361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根据对必备应用和业务相关应用的梳理，可以明确存在网络应用的进程名称及相关端口和协议类型，并建立存在网络应用的进程黑白名单</w:t>
            </w:r>
          </w:p>
        </w:tc>
      </w:tr>
      <w:tr>
        <w:tblPrEx>
          <w:tblLayout w:type="fixed"/>
          <w:tblCellMar>
            <w:top w:w="0" w:type="dxa"/>
            <w:left w:w="108" w:type="dxa"/>
            <w:bottom w:w="0" w:type="dxa"/>
            <w:right w:w="108" w:type="dxa"/>
          </w:tblCellMar>
        </w:tblPrEx>
        <w:trPr>
          <w:trHeight w:val="1080" w:hRule="atLeast"/>
        </w:trPr>
        <w:tc>
          <w:tcPr>
            <w:tcW w:w="1554"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1702"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241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网络应用合规性检测</w:t>
            </w:r>
          </w:p>
        </w:tc>
        <w:tc>
          <w:tcPr>
            <w:tcW w:w="361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根据网络应用黑白名单对桌面终端存在网络应用的进程进行检测，并上报检测结果</w:t>
            </w:r>
          </w:p>
        </w:tc>
      </w:tr>
      <w:tr>
        <w:tblPrEx>
          <w:tblLayout w:type="fixed"/>
          <w:tblCellMar>
            <w:top w:w="0" w:type="dxa"/>
            <w:left w:w="108" w:type="dxa"/>
            <w:bottom w:w="0" w:type="dxa"/>
            <w:right w:w="108" w:type="dxa"/>
          </w:tblCellMar>
        </w:tblPrEx>
        <w:trPr>
          <w:trHeight w:val="810" w:hRule="atLeast"/>
        </w:trPr>
        <w:tc>
          <w:tcPr>
            <w:tcW w:w="1554"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1702"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241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网络共享检测</w:t>
            </w:r>
          </w:p>
        </w:tc>
        <w:tc>
          <w:tcPr>
            <w:tcW w:w="361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根据信息安全合规性要求对桌面终端的共享目录进行检测并上报结果</w:t>
            </w:r>
          </w:p>
        </w:tc>
      </w:tr>
      <w:tr>
        <w:tblPrEx>
          <w:tblLayout w:type="fixed"/>
          <w:tblCellMar>
            <w:top w:w="0" w:type="dxa"/>
            <w:left w:w="108" w:type="dxa"/>
            <w:bottom w:w="0" w:type="dxa"/>
            <w:right w:w="108" w:type="dxa"/>
          </w:tblCellMar>
        </w:tblPrEx>
        <w:trPr>
          <w:trHeight w:val="1080" w:hRule="atLeast"/>
        </w:trPr>
        <w:tc>
          <w:tcPr>
            <w:tcW w:w="1554"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1702"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241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默认用户检测</w:t>
            </w:r>
          </w:p>
        </w:tc>
        <w:tc>
          <w:tcPr>
            <w:tcW w:w="361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根据信息安全合规性要求对桌面终端的操作系统默认用户进行检测并上报结果</w:t>
            </w:r>
          </w:p>
        </w:tc>
      </w:tr>
      <w:tr>
        <w:tblPrEx>
          <w:tblLayout w:type="fixed"/>
          <w:tblCellMar>
            <w:top w:w="0" w:type="dxa"/>
            <w:left w:w="108" w:type="dxa"/>
            <w:bottom w:w="0" w:type="dxa"/>
            <w:right w:w="108" w:type="dxa"/>
          </w:tblCellMar>
        </w:tblPrEx>
        <w:trPr>
          <w:trHeight w:val="540" w:hRule="atLeast"/>
        </w:trPr>
        <w:tc>
          <w:tcPr>
            <w:tcW w:w="1554"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1702"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网络安全管理</w:t>
            </w:r>
          </w:p>
        </w:tc>
        <w:tc>
          <w:tcPr>
            <w:tcW w:w="241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终端网络流量监控</w:t>
            </w:r>
          </w:p>
        </w:tc>
        <w:tc>
          <w:tcPr>
            <w:tcW w:w="361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监控桌面终端的上下行数据流量</w:t>
            </w:r>
          </w:p>
        </w:tc>
      </w:tr>
      <w:tr>
        <w:tblPrEx>
          <w:tblLayout w:type="fixed"/>
          <w:tblCellMar>
            <w:top w:w="0" w:type="dxa"/>
            <w:left w:w="108" w:type="dxa"/>
            <w:bottom w:w="0" w:type="dxa"/>
            <w:right w:w="108" w:type="dxa"/>
          </w:tblCellMar>
        </w:tblPrEx>
        <w:trPr>
          <w:trHeight w:val="1350" w:hRule="atLeast"/>
        </w:trPr>
        <w:tc>
          <w:tcPr>
            <w:tcW w:w="1554"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1702"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241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网络拓扑发现</w:t>
            </w:r>
          </w:p>
        </w:tc>
        <w:tc>
          <w:tcPr>
            <w:tcW w:w="361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根据管理终端下发目标IP，桌面终端客户端软件发起对目标IP的路由追踪，根据追踪结果实时绘制网络拓扑图</w:t>
            </w:r>
          </w:p>
        </w:tc>
      </w:tr>
      <w:tr>
        <w:tblPrEx>
          <w:tblLayout w:type="fixed"/>
          <w:tblCellMar>
            <w:top w:w="0" w:type="dxa"/>
            <w:left w:w="108" w:type="dxa"/>
            <w:bottom w:w="0" w:type="dxa"/>
            <w:right w:w="108" w:type="dxa"/>
          </w:tblCellMar>
        </w:tblPrEx>
        <w:trPr>
          <w:trHeight w:val="1890" w:hRule="atLeast"/>
        </w:trPr>
        <w:tc>
          <w:tcPr>
            <w:tcW w:w="1554"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1702"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241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应用/功能可用性检测</w:t>
            </w:r>
          </w:p>
        </w:tc>
        <w:tc>
          <w:tcPr>
            <w:tcW w:w="361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根据管理终端下发的请求信息，桌面终端客户端发起相应请求，并记录请求路由，响应时间的信息，实现业务系统全局可用性追踪，提高系统维护效率和故障提前预警。</w:t>
            </w:r>
          </w:p>
        </w:tc>
      </w:tr>
      <w:tr>
        <w:tblPrEx>
          <w:tblLayout w:type="fixed"/>
          <w:tblCellMar>
            <w:top w:w="0" w:type="dxa"/>
            <w:left w:w="108" w:type="dxa"/>
            <w:bottom w:w="0" w:type="dxa"/>
            <w:right w:w="108" w:type="dxa"/>
          </w:tblCellMar>
        </w:tblPrEx>
        <w:trPr>
          <w:trHeight w:val="1620" w:hRule="atLeast"/>
        </w:trPr>
        <w:tc>
          <w:tcPr>
            <w:tcW w:w="1554"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1702"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系统安全</w:t>
            </w:r>
          </w:p>
        </w:tc>
        <w:tc>
          <w:tcPr>
            <w:tcW w:w="241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终端硬件检测</w:t>
            </w:r>
          </w:p>
        </w:tc>
        <w:tc>
          <w:tcPr>
            <w:tcW w:w="361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对桌面终端进行硬件设备检测，包括驱动程序安装等信息，桌面终端用户可手工检测，系统管理员也可以通过管理终端远程发起检测</w:t>
            </w:r>
          </w:p>
        </w:tc>
      </w:tr>
      <w:tr>
        <w:tblPrEx>
          <w:tblLayout w:type="fixed"/>
          <w:tblCellMar>
            <w:top w:w="0" w:type="dxa"/>
            <w:left w:w="108" w:type="dxa"/>
            <w:bottom w:w="0" w:type="dxa"/>
            <w:right w:w="108" w:type="dxa"/>
          </w:tblCellMar>
        </w:tblPrEx>
        <w:trPr>
          <w:trHeight w:val="1080" w:hRule="atLeast"/>
        </w:trPr>
        <w:tc>
          <w:tcPr>
            <w:tcW w:w="1554"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1702"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241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业务系统环境检测</w:t>
            </w:r>
          </w:p>
        </w:tc>
        <w:tc>
          <w:tcPr>
            <w:tcW w:w="3615"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根据业务系统制定和完善相应业务系统的运行环境检测，为业务系统终端运维提供数据支撑</w:t>
            </w:r>
          </w:p>
        </w:tc>
      </w:tr>
      <w:tr>
        <w:tblPrEx>
          <w:tblLayout w:type="fixed"/>
          <w:tblCellMar>
            <w:top w:w="0" w:type="dxa"/>
            <w:left w:w="108" w:type="dxa"/>
            <w:bottom w:w="0" w:type="dxa"/>
            <w:right w:w="108" w:type="dxa"/>
          </w:tblCellMar>
        </w:tblPrEx>
        <w:trPr>
          <w:trHeight w:val="810" w:hRule="atLeast"/>
        </w:trPr>
        <w:tc>
          <w:tcPr>
            <w:tcW w:w="1554" w:type="dxa"/>
            <w:vMerge w:val="restart"/>
            <w:tcBorders>
              <w:top w:val="nil"/>
              <w:left w:val="single" w:color="auto" w:sz="4" w:space="0"/>
              <w:bottom w:val="nil"/>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运维管理</w:t>
            </w:r>
          </w:p>
        </w:tc>
        <w:tc>
          <w:tcPr>
            <w:tcW w:w="1702" w:type="dxa"/>
            <w:vMerge w:val="restart"/>
            <w:tcBorders>
              <w:top w:val="nil"/>
              <w:left w:val="single" w:color="auto" w:sz="4" w:space="0"/>
              <w:bottom w:val="single" w:color="000000"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22"/>
                <w:szCs w:val="22"/>
              </w:rPr>
            </w:pPr>
            <w:r>
              <w:rPr>
                <w:rFonts w:hint="eastAsia" w:ascii="宋体" w:hAnsi="宋体" w:cs="宋体"/>
                <w:kern w:val="0"/>
                <w:sz w:val="22"/>
                <w:szCs w:val="22"/>
              </w:rPr>
              <w:t>文件推送</w:t>
            </w:r>
          </w:p>
        </w:tc>
        <w:tc>
          <w:tcPr>
            <w:tcW w:w="241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推送计划制定</w:t>
            </w:r>
          </w:p>
        </w:tc>
        <w:tc>
          <w:tcPr>
            <w:tcW w:w="3615"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22"/>
                <w:szCs w:val="22"/>
              </w:rPr>
            </w:pPr>
            <w:r>
              <w:rPr>
                <w:rFonts w:hint="eastAsia" w:ascii="宋体" w:hAnsi="宋体" w:cs="宋体"/>
                <w:kern w:val="0"/>
                <w:sz w:val="22"/>
                <w:szCs w:val="22"/>
              </w:rPr>
              <w:t>完成文件推送计划的制定、包括推送时间、对象等信息制定</w:t>
            </w:r>
          </w:p>
        </w:tc>
      </w:tr>
      <w:tr>
        <w:tblPrEx>
          <w:tblLayout w:type="fixed"/>
          <w:tblCellMar>
            <w:top w:w="0" w:type="dxa"/>
            <w:left w:w="108" w:type="dxa"/>
            <w:bottom w:w="0" w:type="dxa"/>
            <w:right w:w="108" w:type="dxa"/>
          </w:tblCellMar>
        </w:tblPrEx>
        <w:trPr>
          <w:trHeight w:val="1080" w:hRule="atLeast"/>
        </w:trPr>
        <w:tc>
          <w:tcPr>
            <w:tcW w:w="1554" w:type="dxa"/>
            <w:vMerge w:val="continue"/>
            <w:tcBorders>
              <w:top w:val="nil"/>
              <w:left w:val="single" w:color="auto" w:sz="4" w:space="0"/>
              <w:bottom w:val="nil"/>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1702"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firstLineChars="0"/>
              <w:jc w:val="left"/>
              <w:rPr>
                <w:rFonts w:ascii="宋体" w:hAnsi="宋体" w:cs="宋体"/>
                <w:kern w:val="0"/>
                <w:sz w:val="22"/>
                <w:szCs w:val="22"/>
              </w:rPr>
            </w:pPr>
          </w:p>
        </w:tc>
        <w:tc>
          <w:tcPr>
            <w:tcW w:w="241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推送计划审批</w:t>
            </w:r>
          </w:p>
        </w:tc>
        <w:tc>
          <w:tcPr>
            <w:tcW w:w="3615"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22"/>
                <w:szCs w:val="22"/>
              </w:rPr>
            </w:pPr>
            <w:r>
              <w:rPr>
                <w:rFonts w:hint="eastAsia" w:ascii="宋体" w:hAnsi="宋体" w:cs="宋体"/>
                <w:kern w:val="0"/>
                <w:sz w:val="22"/>
                <w:szCs w:val="22"/>
              </w:rPr>
              <w:t>文件推送管理人员对相应的推送计划进行审批，审批通过后系统按推送计划进行文件推送。</w:t>
            </w:r>
          </w:p>
        </w:tc>
      </w:tr>
      <w:tr>
        <w:tblPrEx>
          <w:tblLayout w:type="fixed"/>
          <w:tblCellMar>
            <w:top w:w="0" w:type="dxa"/>
            <w:left w:w="108" w:type="dxa"/>
            <w:bottom w:w="0" w:type="dxa"/>
            <w:right w:w="108" w:type="dxa"/>
          </w:tblCellMar>
        </w:tblPrEx>
        <w:trPr>
          <w:trHeight w:val="810" w:hRule="atLeast"/>
        </w:trPr>
        <w:tc>
          <w:tcPr>
            <w:tcW w:w="1554" w:type="dxa"/>
            <w:vMerge w:val="continue"/>
            <w:tcBorders>
              <w:top w:val="nil"/>
              <w:left w:val="single" w:color="auto" w:sz="4" w:space="0"/>
              <w:bottom w:val="nil"/>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1702"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firstLineChars="0"/>
              <w:jc w:val="left"/>
              <w:rPr>
                <w:rFonts w:ascii="宋体" w:hAnsi="宋体" w:cs="宋体"/>
                <w:kern w:val="0"/>
                <w:sz w:val="22"/>
                <w:szCs w:val="22"/>
              </w:rPr>
            </w:pPr>
          </w:p>
        </w:tc>
        <w:tc>
          <w:tcPr>
            <w:tcW w:w="241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推送结果查询</w:t>
            </w:r>
          </w:p>
        </w:tc>
        <w:tc>
          <w:tcPr>
            <w:tcW w:w="3615"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22"/>
                <w:szCs w:val="22"/>
              </w:rPr>
            </w:pPr>
            <w:r>
              <w:rPr>
                <w:rFonts w:hint="eastAsia" w:ascii="宋体" w:hAnsi="宋体" w:cs="宋体"/>
                <w:kern w:val="0"/>
                <w:sz w:val="22"/>
                <w:szCs w:val="22"/>
              </w:rPr>
              <w:t>对推送结果进行查看，可提供成功与失败清单及相关原因。</w:t>
            </w:r>
          </w:p>
        </w:tc>
      </w:tr>
      <w:tr>
        <w:tblPrEx>
          <w:tblLayout w:type="fixed"/>
          <w:tblCellMar>
            <w:top w:w="0" w:type="dxa"/>
            <w:left w:w="108" w:type="dxa"/>
            <w:bottom w:w="0" w:type="dxa"/>
            <w:right w:w="108" w:type="dxa"/>
          </w:tblCellMar>
        </w:tblPrEx>
        <w:trPr>
          <w:trHeight w:val="810" w:hRule="atLeast"/>
        </w:trPr>
        <w:tc>
          <w:tcPr>
            <w:tcW w:w="1554" w:type="dxa"/>
            <w:vMerge w:val="continue"/>
            <w:tcBorders>
              <w:top w:val="nil"/>
              <w:left w:val="single" w:color="auto" w:sz="4" w:space="0"/>
              <w:bottom w:val="nil"/>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1702" w:type="dxa"/>
            <w:vMerge w:val="restart"/>
            <w:tcBorders>
              <w:top w:val="nil"/>
              <w:left w:val="single" w:color="auto" w:sz="4" w:space="0"/>
              <w:bottom w:val="single" w:color="000000"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22"/>
                <w:szCs w:val="22"/>
              </w:rPr>
            </w:pPr>
            <w:r>
              <w:rPr>
                <w:rFonts w:hint="eastAsia" w:ascii="宋体" w:hAnsi="宋体" w:cs="宋体"/>
                <w:kern w:val="0"/>
                <w:sz w:val="22"/>
                <w:szCs w:val="22"/>
              </w:rPr>
              <w:t>消息推送</w:t>
            </w:r>
          </w:p>
        </w:tc>
        <w:tc>
          <w:tcPr>
            <w:tcW w:w="241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推送计划制定</w:t>
            </w:r>
          </w:p>
        </w:tc>
        <w:tc>
          <w:tcPr>
            <w:tcW w:w="3615"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22"/>
                <w:szCs w:val="22"/>
              </w:rPr>
            </w:pPr>
            <w:r>
              <w:rPr>
                <w:rFonts w:hint="eastAsia" w:ascii="宋体" w:hAnsi="宋体" w:cs="宋体"/>
                <w:kern w:val="0"/>
                <w:sz w:val="22"/>
                <w:szCs w:val="22"/>
              </w:rPr>
              <w:t>完成消息推送计划的制定、包括推送时间、对象等信息制定</w:t>
            </w:r>
          </w:p>
        </w:tc>
      </w:tr>
      <w:tr>
        <w:tblPrEx>
          <w:tblLayout w:type="fixed"/>
          <w:tblCellMar>
            <w:top w:w="0" w:type="dxa"/>
            <w:left w:w="108" w:type="dxa"/>
            <w:bottom w:w="0" w:type="dxa"/>
            <w:right w:w="108" w:type="dxa"/>
          </w:tblCellMar>
        </w:tblPrEx>
        <w:trPr>
          <w:trHeight w:val="1080" w:hRule="atLeast"/>
        </w:trPr>
        <w:tc>
          <w:tcPr>
            <w:tcW w:w="1554" w:type="dxa"/>
            <w:vMerge w:val="continue"/>
            <w:tcBorders>
              <w:top w:val="nil"/>
              <w:left w:val="single" w:color="auto" w:sz="4" w:space="0"/>
              <w:bottom w:val="nil"/>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1702"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firstLineChars="0"/>
              <w:jc w:val="left"/>
              <w:rPr>
                <w:rFonts w:ascii="宋体" w:hAnsi="宋体" w:cs="宋体"/>
                <w:kern w:val="0"/>
                <w:sz w:val="22"/>
                <w:szCs w:val="22"/>
              </w:rPr>
            </w:pPr>
          </w:p>
        </w:tc>
        <w:tc>
          <w:tcPr>
            <w:tcW w:w="241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推送计划审批</w:t>
            </w:r>
          </w:p>
        </w:tc>
        <w:tc>
          <w:tcPr>
            <w:tcW w:w="3615"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22"/>
                <w:szCs w:val="22"/>
              </w:rPr>
            </w:pPr>
            <w:r>
              <w:rPr>
                <w:rFonts w:hint="eastAsia" w:ascii="宋体" w:hAnsi="宋体" w:cs="宋体"/>
                <w:kern w:val="0"/>
                <w:sz w:val="22"/>
                <w:szCs w:val="22"/>
              </w:rPr>
              <w:t>消息推送管理人员对相应的推送计划进行审批，审批通过后系统按推送计划进行文件推送。</w:t>
            </w:r>
          </w:p>
        </w:tc>
      </w:tr>
      <w:tr>
        <w:tblPrEx>
          <w:tblLayout w:type="fixed"/>
          <w:tblCellMar>
            <w:top w:w="0" w:type="dxa"/>
            <w:left w:w="108" w:type="dxa"/>
            <w:bottom w:w="0" w:type="dxa"/>
            <w:right w:w="108" w:type="dxa"/>
          </w:tblCellMar>
        </w:tblPrEx>
        <w:trPr>
          <w:trHeight w:val="810" w:hRule="atLeast"/>
        </w:trPr>
        <w:tc>
          <w:tcPr>
            <w:tcW w:w="1554" w:type="dxa"/>
            <w:vMerge w:val="continue"/>
            <w:tcBorders>
              <w:top w:val="nil"/>
              <w:left w:val="single" w:color="auto" w:sz="4" w:space="0"/>
              <w:bottom w:val="nil"/>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1702"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firstLineChars="0"/>
              <w:jc w:val="left"/>
              <w:rPr>
                <w:rFonts w:ascii="宋体" w:hAnsi="宋体" w:cs="宋体"/>
                <w:kern w:val="0"/>
                <w:sz w:val="22"/>
                <w:szCs w:val="22"/>
              </w:rPr>
            </w:pPr>
          </w:p>
        </w:tc>
        <w:tc>
          <w:tcPr>
            <w:tcW w:w="241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推送结果查询</w:t>
            </w:r>
          </w:p>
        </w:tc>
        <w:tc>
          <w:tcPr>
            <w:tcW w:w="3615"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22"/>
                <w:szCs w:val="22"/>
              </w:rPr>
            </w:pPr>
            <w:r>
              <w:rPr>
                <w:rFonts w:hint="eastAsia" w:ascii="宋体" w:hAnsi="宋体" w:cs="宋体"/>
                <w:kern w:val="0"/>
                <w:sz w:val="22"/>
                <w:szCs w:val="22"/>
              </w:rPr>
              <w:t>对推送结果进行查看，可提供成功与失败清单及相关原因。</w:t>
            </w:r>
          </w:p>
        </w:tc>
      </w:tr>
      <w:tr>
        <w:tblPrEx>
          <w:tblLayout w:type="fixed"/>
          <w:tblCellMar>
            <w:top w:w="0" w:type="dxa"/>
            <w:left w:w="108" w:type="dxa"/>
            <w:bottom w:w="0" w:type="dxa"/>
            <w:right w:w="108" w:type="dxa"/>
          </w:tblCellMar>
        </w:tblPrEx>
        <w:trPr>
          <w:trHeight w:val="1080" w:hRule="atLeast"/>
        </w:trPr>
        <w:tc>
          <w:tcPr>
            <w:tcW w:w="1554" w:type="dxa"/>
            <w:vMerge w:val="continue"/>
            <w:tcBorders>
              <w:top w:val="nil"/>
              <w:left w:val="single" w:color="auto" w:sz="4" w:space="0"/>
              <w:bottom w:val="nil"/>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1702" w:type="dxa"/>
            <w:vMerge w:val="restart"/>
            <w:tcBorders>
              <w:top w:val="nil"/>
              <w:left w:val="single" w:color="auto" w:sz="4" w:space="0"/>
              <w:bottom w:val="single" w:color="000000"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22"/>
                <w:szCs w:val="22"/>
              </w:rPr>
            </w:pPr>
            <w:r>
              <w:rPr>
                <w:rFonts w:hint="eastAsia" w:ascii="宋体" w:hAnsi="宋体" w:cs="宋体"/>
                <w:kern w:val="0"/>
                <w:sz w:val="22"/>
                <w:szCs w:val="22"/>
              </w:rPr>
              <w:t>终端策略维护</w:t>
            </w:r>
          </w:p>
        </w:tc>
        <w:tc>
          <w:tcPr>
            <w:tcW w:w="241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终端分组管理</w:t>
            </w:r>
          </w:p>
        </w:tc>
        <w:tc>
          <w:tcPr>
            <w:tcW w:w="3615"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22"/>
                <w:szCs w:val="22"/>
              </w:rPr>
            </w:pPr>
            <w:r>
              <w:rPr>
                <w:rFonts w:hint="eastAsia" w:ascii="宋体" w:hAnsi="宋体" w:cs="宋体"/>
                <w:kern w:val="0"/>
                <w:sz w:val="22"/>
                <w:szCs w:val="22"/>
              </w:rPr>
              <w:t>对所有在线终端可根据组织机构或岗位及相关工作性质对桌面终端进行分组管理</w:t>
            </w:r>
          </w:p>
        </w:tc>
      </w:tr>
      <w:tr>
        <w:tblPrEx>
          <w:tblLayout w:type="fixed"/>
          <w:tblCellMar>
            <w:top w:w="0" w:type="dxa"/>
            <w:left w:w="108" w:type="dxa"/>
            <w:bottom w:w="0" w:type="dxa"/>
            <w:right w:w="108" w:type="dxa"/>
          </w:tblCellMar>
        </w:tblPrEx>
        <w:trPr>
          <w:trHeight w:val="810" w:hRule="atLeast"/>
        </w:trPr>
        <w:tc>
          <w:tcPr>
            <w:tcW w:w="1554" w:type="dxa"/>
            <w:vMerge w:val="continue"/>
            <w:tcBorders>
              <w:top w:val="nil"/>
              <w:left w:val="single" w:color="auto" w:sz="4" w:space="0"/>
              <w:bottom w:val="nil"/>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1702"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firstLineChars="0"/>
              <w:jc w:val="left"/>
              <w:rPr>
                <w:rFonts w:ascii="宋体" w:hAnsi="宋体" w:cs="宋体"/>
                <w:kern w:val="0"/>
                <w:sz w:val="22"/>
                <w:szCs w:val="22"/>
              </w:rPr>
            </w:pPr>
          </w:p>
        </w:tc>
        <w:tc>
          <w:tcPr>
            <w:tcW w:w="241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终端及配置策略维护</w:t>
            </w:r>
          </w:p>
        </w:tc>
        <w:tc>
          <w:tcPr>
            <w:tcW w:w="3615"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22"/>
                <w:szCs w:val="22"/>
              </w:rPr>
            </w:pPr>
            <w:r>
              <w:rPr>
                <w:rFonts w:hint="eastAsia" w:ascii="宋体" w:hAnsi="宋体" w:cs="宋体"/>
                <w:kern w:val="0"/>
                <w:sz w:val="22"/>
                <w:szCs w:val="22"/>
              </w:rPr>
              <w:t>根据不同的管控需求，制定不同的终端配置及相应策略维护。</w:t>
            </w:r>
          </w:p>
        </w:tc>
      </w:tr>
      <w:tr>
        <w:tblPrEx>
          <w:tblLayout w:type="fixed"/>
          <w:tblCellMar>
            <w:top w:w="0" w:type="dxa"/>
            <w:left w:w="108" w:type="dxa"/>
            <w:bottom w:w="0" w:type="dxa"/>
            <w:right w:w="108" w:type="dxa"/>
          </w:tblCellMar>
        </w:tblPrEx>
        <w:trPr>
          <w:trHeight w:val="1080" w:hRule="atLeast"/>
        </w:trPr>
        <w:tc>
          <w:tcPr>
            <w:tcW w:w="1554" w:type="dxa"/>
            <w:vMerge w:val="continue"/>
            <w:tcBorders>
              <w:top w:val="nil"/>
              <w:left w:val="single" w:color="auto" w:sz="4" w:space="0"/>
              <w:bottom w:val="nil"/>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1702"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firstLineChars="0"/>
              <w:jc w:val="left"/>
              <w:rPr>
                <w:rFonts w:ascii="宋体" w:hAnsi="宋体" w:cs="宋体"/>
                <w:kern w:val="0"/>
                <w:sz w:val="22"/>
                <w:szCs w:val="22"/>
              </w:rPr>
            </w:pPr>
          </w:p>
        </w:tc>
        <w:tc>
          <w:tcPr>
            <w:tcW w:w="241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终端分组策略维护</w:t>
            </w:r>
          </w:p>
        </w:tc>
        <w:tc>
          <w:tcPr>
            <w:tcW w:w="3615"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22"/>
                <w:szCs w:val="22"/>
              </w:rPr>
            </w:pPr>
            <w:r>
              <w:rPr>
                <w:rFonts w:hint="eastAsia" w:ascii="宋体" w:hAnsi="宋体" w:cs="宋体"/>
                <w:kern w:val="0"/>
                <w:sz w:val="22"/>
                <w:szCs w:val="22"/>
              </w:rPr>
              <w:t>对终端分组和终端及配置策略进行关联，实现终端配置及配置策略和终端分组的关联。</w:t>
            </w:r>
          </w:p>
        </w:tc>
      </w:tr>
      <w:tr>
        <w:tblPrEx>
          <w:tblLayout w:type="fixed"/>
          <w:tblCellMar>
            <w:top w:w="0" w:type="dxa"/>
            <w:left w:w="108" w:type="dxa"/>
            <w:bottom w:w="0" w:type="dxa"/>
            <w:right w:w="108" w:type="dxa"/>
          </w:tblCellMar>
        </w:tblPrEx>
        <w:trPr>
          <w:trHeight w:val="810" w:hRule="atLeast"/>
        </w:trPr>
        <w:tc>
          <w:tcPr>
            <w:tcW w:w="1554" w:type="dxa"/>
            <w:vMerge w:val="continue"/>
            <w:tcBorders>
              <w:top w:val="nil"/>
              <w:left w:val="single" w:color="auto" w:sz="4" w:space="0"/>
              <w:bottom w:val="nil"/>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1702" w:type="dxa"/>
            <w:vMerge w:val="restart"/>
            <w:tcBorders>
              <w:top w:val="nil"/>
              <w:left w:val="single" w:color="auto" w:sz="4" w:space="0"/>
              <w:bottom w:val="single" w:color="000000"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22"/>
                <w:szCs w:val="22"/>
              </w:rPr>
            </w:pPr>
            <w:r>
              <w:rPr>
                <w:rFonts w:hint="eastAsia" w:ascii="宋体" w:hAnsi="宋体" w:cs="宋体"/>
                <w:kern w:val="0"/>
                <w:sz w:val="22"/>
                <w:szCs w:val="22"/>
              </w:rPr>
              <w:t>远程协助</w:t>
            </w:r>
          </w:p>
        </w:tc>
        <w:tc>
          <w:tcPr>
            <w:tcW w:w="241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远程协助管理</w:t>
            </w:r>
          </w:p>
        </w:tc>
        <w:tc>
          <w:tcPr>
            <w:tcW w:w="3615"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22"/>
                <w:szCs w:val="22"/>
              </w:rPr>
            </w:pPr>
            <w:r>
              <w:rPr>
                <w:rFonts w:hint="eastAsia" w:ascii="宋体" w:hAnsi="宋体" w:cs="宋体"/>
                <w:kern w:val="0"/>
                <w:sz w:val="22"/>
                <w:szCs w:val="22"/>
              </w:rPr>
              <w:t>实现对远程协助的配置管理，包括身份二次验证，远程协助的权限管理功能</w:t>
            </w:r>
          </w:p>
        </w:tc>
      </w:tr>
      <w:tr>
        <w:tblPrEx>
          <w:tblLayout w:type="fixed"/>
          <w:tblCellMar>
            <w:top w:w="0" w:type="dxa"/>
            <w:left w:w="108" w:type="dxa"/>
            <w:bottom w:w="0" w:type="dxa"/>
            <w:right w:w="108" w:type="dxa"/>
          </w:tblCellMar>
        </w:tblPrEx>
        <w:trPr>
          <w:trHeight w:val="810" w:hRule="atLeast"/>
        </w:trPr>
        <w:tc>
          <w:tcPr>
            <w:tcW w:w="1554" w:type="dxa"/>
            <w:vMerge w:val="continue"/>
            <w:tcBorders>
              <w:top w:val="nil"/>
              <w:left w:val="single" w:color="auto" w:sz="4" w:space="0"/>
              <w:bottom w:val="nil"/>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1702"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firstLineChars="0"/>
              <w:jc w:val="left"/>
              <w:rPr>
                <w:rFonts w:ascii="宋体" w:hAnsi="宋体" w:cs="宋体"/>
                <w:kern w:val="0"/>
                <w:sz w:val="22"/>
                <w:szCs w:val="22"/>
              </w:rPr>
            </w:pPr>
          </w:p>
        </w:tc>
        <w:tc>
          <w:tcPr>
            <w:tcW w:w="241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远程协助客户端开发</w:t>
            </w:r>
          </w:p>
        </w:tc>
        <w:tc>
          <w:tcPr>
            <w:tcW w:w="3615"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22"/>
                <w:szCs w:val="22"/>
              </w:rPr>
            </w:pPr>
            <w:r>
              <w:rPr>
                <w:rFonts w:hint="eastAsia" w:ascii="宋体" w:hAnsi="宋体" w:cs="宋体"/>
                <w:kern w:val="0"/>
                <w:sz w:val="22"/>
                <w:szCs w:val="22"/>
              </w:rPr>
              <w:t>桌面终端安全管理管控平台客户端实现远程管理模块相应功能。</w:t>
            </w:r>
          </w:p>
        </w:tc>
      </w:tr>
      <w:tr>
        <w:tblPrEx>
          <w:tblLayout w:type="fixed"/>
          <w:tblCellMar>
            <w:top w:w="0" w:type="dxa"/>
            <w:left w:w="108" w:type="dxa"/>
            <w:bottom w:w="0" w:type="dxa"/>
            <w:right w:w="108" w:type="dxa"/>
          </w:tblCellMar>
        </w:tblPrEx>
        <w:trPr>
          <w:trHeight w:val="540" w:hRule="atLeast"/>
        </w:trPr>
        <w:tc>
          <w:tcPr>
            <w:tcW w:w="1554" w:type="dxa"/>
            <w:vMerge w:val="continue"/>
            <w:tcBorders>
              <w:top w:val="nil"/>
              <w:left w:val="single" w:color="auto" w:sz="4" w:space="0"/>
              <w:bottom w:val="nil"/>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1702" w:type="dxa"/>
            <w:vMerge w:val="restart"/>
            <w:tcBorders>
              <w:top w:val="nil"/>
              <w:left w:val="single" w:color="auto" w:sz="4" w:space="0"/>
              <w:bottom w:val="single" w:color="000000"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22"/>
                <w:szCs w:val="22"/>
              </w:rPr>
            </w:pPr>
            <w:r>
              <w:rPr>
                <w:rFonts w:hint="eastAsia" w:ascii="宋体" w:hAnsi="宋体" w:cs="宋体"/>
                <w:kern w:val="0"/>
                <w:sz w:val="22"/>
                <w:szCs w:val="22"/>
              </w:rPr>
              <w:t>软件仓库</w:t>
            </w:r>
          </w:p>
        </w:tc>
        <w:tc>
          <w:tcPr>
            <w:tcW w:w="241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必备软件库管理</w:t>
            </w:r>
          </w:p>
        </w:tc>
        <w:tc>
          <w:tcPr>
            <w:tcW w:w="3615"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22"/>
                <w:szCs w:val="22"/>
              </w:rPr>
            </w:pPr>
            <w:r>
              <w:rPr>
                <w:rFonts w:hint="eastAsia" w:ascii="宋体" w:hAnsi="宋体" w:cs="宋体"/>
                <w:kern w:val="0"/>
                <w:sz w:val="22"/>
                <w:szCs w:val="22"/>
              </w:rPr>
              <w:t>对网省公司要求必须安装的软件进行管理。</w:t>
            </w:r>
          </w:p>
        </w:tc>
      </w:tr>
      <w:tr>
        <w:tblPrEx>
          <w:tblLayout w:type="fixed"/>
          <w:tblCellMar>
            <w:top w:w="0" w:type="dxa"/>
            <w:left w:w="108" w:type="dxa"/>
            <w:bottom w:w="0" w:type="dxa"/>
            <w:right w:w="108" w:type="dxa"/>
          </w:tblCellMar>
        </w:tblPrEx>
        <w:trPr>
          <w:trHeight w:val="270" w:hRule="atLeast"/>
        </w:trPr>
        <w:tc>
          <w:tcPr>
            <w:tcW w:w="1554" w:type="dxa"/>
            <w:vMerge w:val="continue"/>
            <w:tcBorders>
              <w:top w:val="nil"/>
              <w:left w:val="single" w:color="auto" w:sz="4" w:space="0"/>
              <w:bottom w:val="nil"/>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1702"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firstLineChars="0"/>
              <w:jc w:val="left"/>
              <w:rPr>
                <w:rFonts w:ascii="宋体" w:hAnsi="宋体" w:cs="宋体"/>
                <w:kern w:val="0"/>
                <w:sz w:val="22"/>
                <w:szCs w:val="22"/>
              </w:rPr>
            </w:pPr>
          </w:p>
        </w:tc>
        <w:tc>
          <w:tcPr>
            <w:tcW w:w="241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办公软件库管理</w:t>
            </w:r>
          </w:p>
        </w:tc>
        <w:tc>
          <w:tcPr>
            <w:tcW w:w="3615"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22"/>
                <w:szCs w:val="22"/>
              </w:rPr>
            </w:pPr>
            <w:r>
              <w:rPr>
                <w:rFonts w:hint="eastAsia" w:ascii="宋体" w:hAnsi="宋体" w:cs="宋体"/>
                <w:kern w:val="0"/>
                <w:sz w:val="22"/>
                <w:szCs w:val="22"/>
              </w:rPr>
              <w:t>对常用办公软件进行管理。</w:t>
            </w:r>
          </w:p>
        </w:tc>
      </w:tr>
      <w:tr>
        <w:tblPrEx>
          <w:tblLayout w:type="fixed"/>
          <w:tblCellMar>
            <w:top w:w="0" w:type="dxa"/>
            <w:left w:w="108" w:type="dxa"/>
            <w:bottom w:w="0" w:type="dxa"/>
            <w:right w:w="108" w:type="dxa"/>
          </w:tblCellMar>
        </w:tblPrEx>
        <w:trPr>
          <w:trHeight w:val="270" w:hRule="atLeast"/>
        </w:trPr>
        <w:tc>
          <w:tcPr>
            <w:tcW w:w="1554" w:type="dxa"/>
            <w:vMerge w:val="continue"/>
            <w:tcBorders>
              <w:top w:val="nil"/>
              <w:left w:val="single" w:color="auto" w:sz="4" w:space="0"/>
              <w:bottom w:val="nil"/>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1702"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firstLineChars="0"/>
              <w:jc w:val="left"/>
              <w:rPr>
                <w:rFonts w:ascii="宋体" w:hAnsi="宋体" w:cs="宋体"/>
                <w:kern w:val="0"/>
                <w:sz w:val="22"/>
                <w:szCs w:val="22"/>
              </w:rPr>
            </w:pPr>
          </w:p>
        </w:tc>
        <w:tc>
          <w:tcPr>
            <w:tcW w:w="241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常用软件库管理</w:t>
            </w:r>
          </w:p>
        </w:tc>
        <w:tc>
          <w:tcPr>
            <w:tcW w:w="3615"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22"/>
                <w:szCs w:val="22"/>
              </w:rPr>
            </w:pPr>
            <w:r>
              <w:rPr>
                <w:rFonts w:hint="eastAsia" w:ascii="宋体" w:hAnsi="宋体" w:cs="宋体"/>
                <w:kern w:val="0"/>
                <w:sz w:val="22"/>
                <w:szCs w:val="22"/>
              </w:rPr>
              <w:t>对常用软件进行管理</w:t>
            </w:r>
          </w:p>
        </w:tc>
      </w:tr>
      <w:tr>
        <w:tblPrEx>
          <w:tblLayout w:type="fixed"/>
          <w:tblCellMar>
            <w:top w:w="0" w:type="dxa"/>
            <w:left w:w="108" w:type="dxa"/>
            <w:bottom w:w="0" w:type="dxa"/>
            <w:right w:w="108" w:type="dxa"/>
          </w:tblCellMar>
        </w:tblPrEx>
        <w:trPr>
          <w:trHeight w:val="810" w:hRule="atLeast"/>
        </w:trPr>
        <w:tc>
          <w:tcPr>
            <w:tcW w:w="1554" w:type="dxa"/>
            <w:vMerge w:val="continue"/>
            <w:tcBorders>
              <w:top w:val="nil"/>
              <w:left w:val="single" w:color="auto" w:sz="4" w:space="0"/>
              <w:bottom w:val="nil"/>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1702" w:type="dxa"/>
            <w:vMerge w:val="continue"/>
            <w:tcBorders>
              <w:top w:val="nil"/>
              <w:left w:val="single" w:color="auto" w:sz="4" w:space="0"/>
              <w:bottom w:val="single" w:color="000000" w:sz="4" w:space="0"/>
              <w:right w:val="single" w:color="auto" w:sz="4" w:space="0"/>
            </w:tcBorders>
            <w:vAlign w:val="center"/>
          </w:tcPr>
          <w:p>
            <w:pPr>
              <w:widowControl/>
              <w:spacing w:line="240" w:lineRule="auto"/>
              <w:ind w:firstLine="0" w:firstLineChars="0"/>
              <w:jc w:val="left"/>
              <w:rPr>
                <w:rFonts w:ascii="宋体" w:hAnsi="宋体" w:cs="宋体"/>
                <w:kern w:val="0"/>
                <w:sz w:val="22"/>
                <w:szCs w:val="22"/>
              </w:rPr>
            </w:pPr>
          </w:p>
        </w:tc>
        <w:tc>
          <w:tcPr>
            <w:tcW w:w="241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软件配置管理</w:t>
            </w:r>
          </w:p>
        </w:tc>
        <w:tc>
          <w:tcPr>
            <w:tcW w:w="3615"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22"/>
                <w:szCs w:val="22"/>
              </w:rPr>
            </w:pPr>
            <w:r>
              <w:rPr>
                <w:rFonts w:hint="eastAsia" w:ascii="宋体" w:hAnsi="宋体" w:cs="宋体"/>
                <w:kern w:val="0"/>
                <w:sz w:val="22"/>
                <w:szCs w:val="22"/>
              </w:rPr>
              <w:t>对所有入库软件进行配置管理，包括软件说明，测试人、上传人等信息进行维护。</w:t>
            </w:r>
          </w:p>
        </w:tc>
      </w:tr>
      <w:tr>
        <w:tblPrEx>
          <w:tblLayout w:type="fixed"/>
          <w:tblCellMar>
            <w:top w:w="0" w:type="dxa"/>
            <w:left w:w="108" w:type="dxa"/>
            <w:bottom w:w="0" w:type="dxa"/>
            <w:right w:w="108" w:type="dxa"/>
          </w:tblCellMar>
        </w:tblPrEx>
        <w:trPr>
          <w:trHeight w:val="810" w:hRule="atLeast"/>
        </w:trPr>
        <w:tc>
          <w:tcPr>
            <w:tcW w:w="1554" w:type="dxa"/>
            <w:vMerge w:val="continue"/>
            <w:tcBorders>
              <w:top w:val="nil"/>
              <w:left w:val="single" w:color="auto" w:sz="4" w:space="0"/>
              <w:bottom w:val="nil"/>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1702"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22"/>
                <w:szCs w:val="22"/>
              </w:rPr>
            </w:pPr>
            <w:r>
              <w:rPr>
                <w:rFonts w:hint="eastAsia" w:ascii="宋体" w:hAnsi="宋体" w:cs="宋体"/>
                <w:kern w:val="0"/>
                <w:sz w:val="22"/>
                <w:szCs w:val="22"/>
              </w:rPr>
              <w:t>共享管理</w:t>
            </w:r>
          </w:p>
        </w:tc>
        <w:tc>
          <w:tcPr>
            <w:tcW w:w="241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文件共享配置管理</w:t>
            </w:r>
          </w:p>
        </w:tc>
        <w:tc>
          <w:tcPr>
            <w:tcW w:w="3615"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22"/>
                <w:szCs w:val="22"/>
              </w:rPr>
            </w:pPr>
            <w:r>
              <w:rPr>
                <w:rFonts w:hint="eastAsia" w:ascii="宋体" w:hAnsi="宋体" w:cs="宋体"/>
                <w:kern w:val="0"/>
                <w:sz w:val="22"/>
                <w:szCs w:val="22"/>
              </w:rPr>
              <w:t>设置本地共享的目录和文件并设置相应的权限，共享权限包括访问对象及操作权限</w:t>
            </w:r>
          </w:p>
        </w:tc>
      </w:tr>
      <w:tr>
        <w:tblPrEx>
          <w:tblLayout w:type="fixed"/>
          <w:tblCellMar>
            <w:top w:w="0" w:type="dxa"/>
            <w:left w:w="108" w:type="dxa"/>
            <w:bottom w:w="0" w:type="dxa"/>
            <w:right w:w="108" w:type="dxa"/>
          </w:tblCellMar>
        </w:tblPrEx>
        <w:trPr>
          <w:trHeight w:val="540" w:hRule="atLeast"/>
        </w:trPr>
        <w:tc>
          <w:tcPr>
            <w:tcW w:w="1554" w:type="dxa"/>
            <w:vMerge w:val="continue"/>
            <w:tcBorders>
              <w:top w:val="nil"/>
              <w:left w:val="single" w:color="auto" w:sz="4" w:space="0"/>
              <w:bottom w:val="nil"/>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1702"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22"/>
                <w:szCs w:val="22"/>
              </w:rPr>
            </w:pPr>
            <w:r>
              <w:rPr>
                <w:rFonts w:hint="eastAsia" w:ascii="宋体" w:hAnsi="宋体" w:cs="宋体"/>
                <w:kern w:val="0"/>
                <w:sz w:val="22"/>
                <w:szCs w:val="22"/>
              </w:rPr>
              <w:t>辅助工具管理</w:t>
            </w:r>
          </w:p>
        </w:tc>
        <w:tc>
          <w:tcPr>
            <w:tcW w:w="241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业务系统一键修复工具</w:t>
            </w:r>
          </w:p>
        </w:tc>
        <w:tc>
          <w:tcPr>
            <w:tcW w:w="3615"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22"/>
                <w:szCs w:val="22"/>
              </w:rPr>
            </w:pPr>
            <w:r>
              <w:rPr>
                <w:rFonts w:hint="eastAsia" w:ascii="宋体" w:hAnsi="宋体" w:cs="宋体"/>
                <w:kern w:val="0"/>
                <w:sz w:val="22"/>
                <w:szCs w:val="22"/>
              </w:rPr>
              <w:t>CSGII业务系统一键安装及修复工具</w:t>
            </w:r>
          </w:p>
        </w:tc>
      </w:tr>
      <w:tr>
        <w:tblPrEx>
          <w:tblLayout w:type="fixed"/>
          <w:tblCellMar>
            <w:top w:w="0" w:type="dxa"/>
            <w:left w:w="108" w:type="dxa"/>
            <w:bottom w:w="0" w:type="dxa"/>
            <w:right w:w="108" w:type="dxa"/>
          </w:tblCellMar>
        </w:tblPrEx>
        <w:trPr>
          <w:trHeight w:val="1080" w:hRule="atLeast"/>
        </w:trPr>
        <w:tc>
          <w:tcPr>
            <w:tcW w:w="155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kern w:val="0"/>
                <w:sz w:val="22"/>
                <w:szCs w:val="22"/>
              </w:rPr>
            </w:pPr>
            <w:r>
              <w:rPr>
                <w:rFonts w:hint="eastAsia" w:ascii="宋体" w:hAnsi="宋体" w:cs="宋体"/>
                <w:kern w:val="0"/>
                <w:sz w:val="22"/>
                <w:szCs w:val="22"/>
              </w:rPr>
              <w:t>统计分析</w:t>
            </w:r>
          </w:p>
        </w:tc>
        <w:tc>
          <w:tcPr>
            <w:tcW w:w="1702"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22"/>
                <w:szCs w:val="22"/>
              </w:rPr>
            </w:pPr>
            <w:r>
              <w:rPr>
                <w:rFonts w:hint="eastAsia" w:ascii="宋体" w:hAnsi="宋体" w:cs="宋体"/>
                <w:kern w:val="0"/>
                <w:sz w:val="22"/>
                <w:szCs w:val="22"/>
              </w:rPr>
              <w:t>统计分析</w:t>
            </w:r>
          </w:p>
        </w:tc>
        <w:tc>
          <w:tcPr>
            <w:tcW w:w="2417"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22"/>
                <w:szCs w:val="22"/>
              </w:rPr>
            </w:pPr>
            <w:r>
              <w:rPr>
                <w:rFonts w:hint="eastAsia" w:ascii="宋体" w:hAnsi="宋体" w:cs="宋体"/>
                <w:kern w:val="0"/>
                <w:sz w:val="22"/>
                <w:szCs w:val="22"/>
              </w:rPr>
              <w:t>统计分析</w:t>
            </w:r>
          </w:p>
        </w:tc>
        <w:tc>
          <w:tcPr>
            <w:tcW w:w="3615"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22"/>
                <w:szCs w:val="22"/>
              </w:rPr>
            </w:pPr>
            <w:r>
              <w:rPr>
                <w:rFonts w:hint="eastAsia" w:ascii="宋体" w:hAnsi="宋体" w:cs="宋体"/>
                <w:kern w:val="0"/>
                <w:sz w:val="22"/>
                <w:szCs w:val="22"/>
              </w:rPr>
              <w:t>根据系统采集的相关数据，形成相应的统计分析报表，辅助管理人员进行终端安全管理或运维。</w:t>
            </w:r>
          </w:p>
        </w:tc>
      </w:tr>
    </w:tbl>
    <w:p>
      <w:pPr>
        <w:ind w:firstLine="480"/>
      </w:pPr>
    </w:p>
    <w:p>
      <w:pPr>
        <w:pStyle w:val="3"/>
      </w:pPr>
      <w:bookmarkStart w:id="38" w:name="_Toc388255307"/>
      <w:r>
        <w:rPr>
          <w:rFonts w:hint="eastAsia"/>
        </w:rPr>
        <w:t>技术路线</w:t>
      </w:r>
      <w:bookmarkEnd w:id="38"/>
    </w:p>
    <w:p>
      <w:pPr>
        <w:ind w:firstLine="480"/>
      </w:pPr>
      <w:r>
        <w:rPr>
          <w:rFonts w:hint="eastAsia"/>
        </w:rPr>
        <w:t>楚雄供电局桌面终端安全管控平台，全面部署后客户端数量在3000台左右，设计并发数为100，客户端与服务端采用短连接方式进行数据交互，由客户端主动发起请求，或管理终端直连客户端进行实时数据采集和管控。针对上述场景，桌面终端管控平台的整体技术路线主体采用SOA技术路线，针对本项目的应用场景进行适当变化，具体架构如下图：</w:t>
      </w:r>
    </w:p>
    <w:p>
      <w:pPr>
        <w:ind w:firstLine="480"/>
      </w:pPr>
      <w:r>
        <w:object>
          <v:shape id="_x0000_i1027" o:spt="75" type="#_x0000_t75" style="height:218.25pt;width:414.75pt;" o:ole="t" filled="f" o:preferrelative="t" stroked="f" coordsize="21600,21600">
            <v:path/>
            <v:fill on="f" focussize="0,0"/>
            <v:stroke on="f" joinstyle="miter"/>
            <v:imagedata r:id="rId18" o:title=""/>
            <o:lock v:ext="edit" aspectratio="t"/>
            <w10:wrap type="none"/>
            <w10:anchorlock/>
          </v:shape>
          <o:OLEObject Type="Embed" ProgID="Visio.Drawing.15" ShapeID="_x0000_i1027" DrawAspect="Content" ObjectID="_1468075727" r:id="rId21">
            <o:LockedField>false</o:LockedField>
          </o:OLEObject>
        </w:object>
      </w:r>
    </w:p>
    <w:p>
      <w:pPr>
        <w:spacing w:line="360" w:lineRule="auto"/>
        <w:ind w:firstLine="480"/>
      </w:pPr>
      <w:r>
        <w:rPr>
          <w:rFonts w:hint="eastAsia"/>
        </w:rPr>
        <w:t>采用SOA的技术路线，所有客户端的数据回送和请求都被封装成独立的服务，可大幅提高系统的并发能力和可扩展性。SOA技术路线是南方电网CSGII采用的技术架构，技术架构成熟可靠，便于扩展。</w:t>
      </w:r>
    </w:p>
    <w:p>
      <w:pPr>
        <w:spacing w:line="360" w:lineRule="auto"/>
        <w:ind w:firstLine="480"/>
      </w:pPr>
      <w:r>
        <w:t>桌面终端安全管控平台在针对具体桌面终端进行远程管理和运维时，SOA的技术架构不能在桌面终端和管理中端建立直接的数据连接，通过SOA服务进行周转会降低效率，整体架构会变的更加复杂，针对需要直连的部分业务功能，在技术路线选择上采用传统的C/S架构，管理终端直接和桌面年终端的客户端程序通过Socket建立连接，大大提高系统的效率和整体的安全性稳定性，对由于跨网段或安全管控管理中端不能和客户端直连的，可通过在服务端部署一个Socket转发器进行中转链接。</w:t>
      </w:r>
    </w:p>
    <w:p>
      <w:pPr>
        <w:pStyle w:val="3"/>
      </w:pPr>
      <w:bookmarkStart w:id="39" w:name="_Toc388255308"/>
      <w:r>
        <w:rPr>
          <w:rFonts w:hint="eastAsia"/>
        </w:rPr>
        <w:t>部署方式</w:t>
      </w:r>
      <w:bookmarkEnd w:id="39"/>
    </w:p>
    <w:p>
      <w:pPr>
        <w:spacing w:line="360" w:lineRule="auto"/>
        <w:ind w:firstLine="480"/>
      </w:pPr>
      <w:bookmarkStart w:id="40" w:name="OLE_LINK3"/>
      <w:bookmarkStart w:id="62" w:name="_GoBack"/>
      <w:r>
        <w:rPr>
          <w:rFonts w:hint="eastAsia"/>
        </w:rPr>
        <w:t>桌面终端安全管控平台采用供电局集中部署，服务器部署在楚雄供电局信息中心机房，保证辖区内所有桌面终端都可以访问，客户端软件通过AnyOffice推送到所有在用桌面终端静默安装，通过在桌面终端安装桌面安全终端并注册自启动服务，客户端软件在推送前需要经过第三方安全测试，如只有通过360开放软件平台的测试，在推送安装过程中才能够不被拦截，保证推送的成功率。</w:t>
      </w:r>
      <w:bookmarkEnd w:id="40"/>
    </w:p>
    <w:bookmarkEnd w:id="62"/>
    <w:p>
      <w:pPr>
        <w:pStyle w:val="3"/>
      </w:pPr>
      <w:bookmarkStart w:id="41" w:name="_Toc388255309"/>
      <w:r>
        <w:rPr>
          <w:rFonts w:hint="eastAsia"/>
        </w:rPr>
        <w:t>系统集成</w:t>
      </w:r>
      <w:bookmarkEnd w:id="41"/>
    </w:p>
    <w:p>
      <w:pPr>
        <w:spacing w:line="360" w:lineRule="auto"/>
        <w:ind w:firstLine="480"/>
      </w:pPr>
      <w:r>
        <w:rPr>
          <w:rFonts w:hint="eastAsia"/>
        </w:rPr>
        <w:t>楚雄供电局桌面终端安全管控平台是一个独立系统，主要完成全局所有在用桌面终端的安全管控，因桌面终端需要定位到使用人，为准确读取UKEY信息做好数据对应，可通过准入系统导出楚雄供电局的职工UKEY账号信息，减少桌面安全管控系统组织机构维护和人员岗位维护的工作量。</w:t>
      </w:r>
    </w:p>
    <w:p>
      <w:pPr>
        <w:spacing w:line="360" w:lineRule="auto"/>
        <w:ind w:firstLine="480"/>
      </w:pPr>
      <w:r>
        <w:t>在系统推广后期，当桌面安全管控终端部署量超过</w:t>
      </w:r>
      <w:r>
        <w:rPr>
          <w:rFonts w:hint="eastAsia"/>
        </w:rPr>
        <w:t>80%以后，可以考虑将桌面安全管控终端与NAC系统集成，将桌面安全管控终端的安装运行和准入系统绑定，提高桌面安全终端的部署率和运行率。</w:t>
      </w:r>
    </w:p>
    <w:p>
      <w:pPr>
        <w:pStyle w:val="3"/>
      </w:pPr>
      <w:bookmarkStart w:id="42" w:name="_Toc388255310"/>
      <w:r>
        <w:rPr>
          <w:rFonts w:hint="eastAsia"/>
        </w:rPr>
        <w:t>软硬件平台资源需求</w:t>
      </w:r>
      <w:bookmarkEnd w:id="42"/>
    </w:p>
    <w:p>
      <w:pPr>
        <w:spacing w:line="360" w:lineRule="auto"/>
        <w:ind w:firstLine="480"/>
      </w:pPr>
      <w:r>
        <w:rPr>
          <w:rFonts w:hint="eastAsia"/>
        </w:rPr>
        <w:t>【明确系统所需的软、硬件平台资源、物理架构图，硬件资源主要包括计算资源、存储资源、网络资源，软件资源主要包括数据库、中间件。计算、存储资源应根据《中国南方电网有限责任公司软硬件平台架构和资源分配指导意见》进行估算，</w:t>
      </w:r>
    </w:p>
    <w:p>
      <w:pPr>
        <w:spacing w:line="360" w:lineRule="auto"/>
        <w:ind w:firstLine="480"/>
      </w:pPr>
      <w:r>
        <w:t>楚雄供电局桌面终端安全管控平台物理架构图如下：</w:t>
      </w:r>
    </w:p>
    <w:p>
      <w:pPr>
        <w:spacing w:line="360" w:lineRule="auto"/>
        <w:ind w:firstLine="480"/>
      </w:pPr>
      <w:r>
        <w:drawing>
          <wp:inline distT="0" distB="0" distL="0" distR="0">
            <wp:extent cx="4744085" cy="2891155"/>
            <wp:effectExtent l="0" t="0" r="0" b="4445"/>
            <wp:docPr id="2" name="图片 2" descr="C:\Users\LL\Documents\Tencent Files\568305734\Image\C2C\}`T4LDSTUQOVAW~I(THK3J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LL\Documents\Tencent Files\568305734\Image\C2C\}`T4LDSTUQOVAW~I(THK3JW.jpg"/>
                    <pic:cNvPicPr>
                      <a:picLocks noChangeAspect="1" noChangeArrowheads="1"/>
                    </pic:cNvPicPr>
                  </pic:nvPicPr>
                  <pic:blipFill>
                    <a:blip r:embed="rId22">
                      <a:extLst>
                        <a:ext uri="{28A0092B-C50C-407E-A947-70E740481C1C}">
                          <a14:useLocalDpi xmlns:a14="http://schemas.microsoft.com/office/drawing/2010/main" val="0"/>
                        </a:ext>
                      </a:extLst>
                    </a:blip>
                    <a:srcRect b="19504"/>
                    <a:stretch>
                      <a:fillRect/>
                    </a:stretch>
                  </pic:blipFill>
                  <pic:spPr>
                    <a:xfrm>
                      <a:off x="0" y="0"/>
                      <a:ext cx="4744800" cy="2892056"/>
                    </a:xfrm>
                    <a:prstGeom prst="rect">
                      <a:avLst/>
                    </a:prstGeom>
                    <a:noFill/>
                    <a:ln>
                      <a:noFill/>
                    </a:ln>
                  </pic:spPr>
                </pic:pic>
              </a:graphicData>
            </a:graphic>
          </wp:inline>
        </w:drawing>
      </w:r>
    </w:p>
    <w:p>
      <w:pPr>
        <w:spacing w:line="360" w:lineRule="auto"/>
        <w:ind w:firstLine="480"/>
      </w:pPr>
      <w:r>
        <w:rPr>
          <w:rFonts w:hint="eastAsia"/>
        </w:rPr>
        <w:t>所有设备可采用数据中心的虚拟计算资源，采用两台虚拟机作为接入服务器其中一台开启软负载均衡，两台虚拟机作为应用服务器，所有服务部署在两台应用服务器上，数据库采用数据中心的Oracle或MySQL数据库，使用数据中心存储。软硬件资源需求如下：</w:t>
      </w:r>
    </w:p>
    <w:p>
      <w:pPr>
        <w:spacing w:line="360" w:lineRule="auto"/>
        <w:ind w:firstLine="480"/>
      </w:pPr>
      <w:r>
        <w:t>接入服务器（软负载均衡服务器）：</w:t>
      </w:r>
      <w:r>
        <w:rPr>
          <w:rFonts w:hint="eastAsia"/>
        </w:rPr>
        <w:t>2台，CPU*1*2Core</w:t>
      </w:r>
      <w:r>
        <w:t>，内存≥8GB，硬盘≥146GB，操作系统CentOS7。</w:t>
      </w:r>
    </w:p>
    <w:p>
      <w:pPr>
        <w:spacing w:line="360" w:lineRule="auto"/>
        <w:ind w:firstLine="480"/>
      </w:pPr>
      <w:r>
        <w:t>应用服务器：</w:t>
      </w:r>
      <w:r>
        <w:rPr>
          <w:rFonts w:hint="eastAsia"/>
        </w:rPr>
        <w:t>2台，CPU*</w:t>
      </w:r>
      <w:r>
        <w:t>1*2Core，内存≥8GB，硬盘≥500GB，操作系统CentOS7。</w:t>
      </w:r>
    </w:p>
    <w:p>
      <w:pPr>
        <w:spacing w:line="360" w:lineRule="auto"/>
        <w:ind w:firstLine="480"/>
      </w:pPr>
      <w:r>
        <w:t>数据库服务器：</w:t>
      </w:r>
      <w:r>
        <w:rPr>
          <w:rFonts w:hint="eastAsia"/>
        </w:rPr>
        <w:t>1台，CPU*</w:t>
      </w:r>
      <w:r>
        <w:t>1*4Core，内存≥32GB，硬盘≥2TB，操作系统CentOS7。</w:t>
      </w:r>
    </w:p>
    <w:p>
      <w:pPr>
        <w:spacing w:line="360" w:lineRule="auto"/>
        <w:ind w:firstLine="480"/>
      </w:pPr>
      <w:r>
        <w:t>为节约计算资源，文件服务器可部署在一台接入服务器上并适当加大硬盘空间即可。</w:t>
      </w:r>
    </w:p>
    <w:p>
      <w:pPr>
        <w:pStyle w:val="3"/>
      </w:pPr>
      <w:bookmarkStart w:id="43" w:name="_Toc388255311"/>
      <w:r>
        <w:rPr>
          <w:rFonts w:hint="eastAsia"/>
        </w:rPr>
        <w:t>安全方案</w:t>
      </w:r>
      <w:bookmarkEnd w:id="43"/>
    </w:p>
    <w:p>
      <w:pPr>
        <w:spacing w:line="360" w:lineRule="auto"/>
        <w:ind w:firstLine="480"/>
      </w:pPr>
      <w:r>
        <w:rPr>
          <w:rFonts w:hint="eastAsia"/>
        </w:rPr>
        <w:t>楚雄供电局桌面终端安全管控平台是一个针对全局在用桌面终端定制化开发的一个终端安全管控的信息化运维管理平台，平台不涉及业务系统相关的敏感数据，所采集的桌面终端软硬件信息可作为楚雄供电局对桌面终端资产配置管理、终端安全管控和远程终端运维依据，系统数据损坏或丢失后，安全管控终端可即时采集相关数据，不会对桌面终端使用造成任何影响，对信息部门终端运维人员会造成一定影响，影响终端安全管和运维管理工作的高效开展。对此楚雄供电局桌面终端安管控平台其安全保护等级可设定为一级。在系统开发和部署实施过程中严格按照信息系统登机保护一级要求进行。</w:t>
      </w:r>
    </w:p>
    <w:p>
      <w:pPr>
        <w:pStyle w:val="3"/>
      </w:pPr>
      <w:bookmarkStart w:id="44" w:name="_Toc388255312"/>
      <w:r>
        <w:rPr>
          <w:rFonts w:hint="eastAsia"/>
        </w:rPr>
        <w:t>运维管理建议</w:t>
      </w:r>
      <w:bookmarkEnd w:id="44"/>
    </w:p>
    <w:p>
      <w:pPr>
        <w:spacing w:line="360" w:lineRule="auto"/>
        <w:ind w:firstLine="480"/>
      </w:pPr>
      <w:r>
        <w:t>桌面终端安全管控平台是楚雄供电局自建的系统，主要目标为提高楚雄供电局桌面终端的安全水平，提升桌面终端可用性，降低安全风险，通过桌面终端安全管控平台可大幅减少楚雄供电局桌面终端的</w:t>
      </w:r>
      <w:r>
        <w:rPr>
          <w:rFonts w:hint="eastAsia"/>
        </w:rPr>
        <w:t>运维量，提升工作效率。</w:t>
      </w:r>
    </w:p>
    <w:p>
      <w:pPr>
        <w:spacing w:line="360" w:lineRule="auto"/>
        <w:ind w:firstLine="480"/>
      </w:pPr>
      <w:r>
        <w:t>桌面终端的运维可以分为硬件运维和软件运维，通过桌面终端安全管控平台可获取到桌面终端的软硬件信息，由于终端的软硬件环境一直在发生变化，桌面终端安全管控平台也要跟随软硬件的变化不断的进行调整。桌面终端安全管控平台的运维主要就是要不断的根据桌面终端的软硬件环境变化适时进行调整，以保证桌面终端安全管控平台的持续有效。桌面终端安全管控平台的运维主要有以下两个方面：</w:t>
      </w:r>
    </w:p>
    <w:p>
      <w:pPr>
        <w:pStyle w:val="83"/>
        <w:numPr>
          <w:ilvl w:val="0"/>
          <w:numId w:val="12"/>
        </w:numPr>
        <w:spacing w:line="360" w:lineRule="auto"/>
        <w:ind w:firstLineChars="0"/>
        <w:rPr>
          <w:sz w:val="24"/>
          <w:szCs w:val="24"/>
        </w:rPr>
      </w:pPr>
      <w:r>
        <w:rPr>
          <w:sz w:val="24"/>
          <w:szCs w:val="24"/>
        </w:rPr>
        <w:t>软硬件平台运维：保持桌面终端安全管控平台服务端良好的工作状态，和持续不断的跟踪解决客户端软件在不同操作系统和硬件环境下的运行状态。</w:t>
      </w:r>
    </w:p>
    <w:p>
      <w:pPr>
        <w:pStyle w:val="83"/>
        <w:numPr>
          <w:ilvl w:val="0"/>
          <w:numId w:val="12"/>
        </w:numPr>
        <w:spacing w:line="360" w:lineRule="auto"/>
        <w:ind w:firstLineChars="0"/>
        <w:rPr>
          <w:sz w:val="24"/>
          <w:szCs w:val="24"/>
        </w:rPr>
      </w:pPr>
      <w:r>
        <w:rPr>
          <w:sz w:val="24"/>
          <w:szCs w:val="24"/>
        </w:rPr>
        <w:t>安全管控参数修订及安全管控策略运维：根据不断发展的桌面终端安全形势，适时调整相应的管控策略，持续有效的保证桌面安全管控平台的有效性。</w:t>
      </w:r>
    </w:p>
    <w:p>
      <w:pPr>
        <w:spacing w:line="360" w:lineRule="auto"/>
        <w:ind w:firstLine="480"/>
        <w:rPr>
          <w:rFonts w:ascii="宋体" w:hAnsi="宋体"/>
        </w:rPr>
      </w:pPr>
      <w:r>
        <w:rPr>
          <w:rFonts w:hint="eastAsia" w:ascii="宋体" w:hAnsi="宋体"/>
        </w:rPr>
        <w:t>针对上述运维工作内容，建议未来采用混合运维模式，软硬件平台运维和合并到楚雄供电局信息中心机房运维工作中，安全管控参数修订及安全管控策略运维相对专业，建议由厂家持续跟踪软硬件环境的变化，定期进行调整修订，运维规模为平台软件一套，数据中心服务器4台，数据库服务器1台，桌面终端3000台左右。根据上述运维规模，运维成本建议按技术服务模式进行测算，按厂家提供3人的技术服务小组，按每月现场运维一次，每次5个工作日，则每年180人.日，每年运维成本为21.</w:t>
      </w:r>
      <w:r>
        <w:rPr>
          <w:rFonts w:ascii="宋体" w:hAnsi="宋体"/>
        </w:rPr>
        <w:t>6万元。</w:t>
      </w:r>
    </w:p>
    <w:p>
      <w:pPr>
        <w:ind w:firstLine="480"/>
      </w:pPr>
    </w:p>
    <w:p>
      <w:pPr>
        <w:pStyle w:val="2"/>
      </w:pPr>
      <w:bookmarkStart w:id="45" w:name="_Toc388255313"/>
      <w:r>
        <w:rPr>
          <w:rFonts w:hint="eastAsia"/>
        </w:rPr>
        <w:t>项目实施方案</w:t>
      </w:r>
      <w:bookmarkEnd w:id="45"/>
    </w:p>
    <w:p>
      <w:pPr>
        <w:pStyle w:val="3"/>
      </w:pPr>
      <w:bookmarkStart w:id="46" w:name="_Toc388255314"/>
      <w:r>
        <w:rPr>
          <w:rFonts w:hint="eastAsia"/>
        </w:rPr>
        <w:t>实施策略及计划</w:t>
      </w:r>
      <w:bookmarkEnd w:id="46"/>
    </w:p>
    <w:p>
      <w:pPr>
        <w:spacing w:line="360" w:lineRule="auto"/>
        <w:ind w:firstLine="480"/>
      </w:pPr>
      <w:bookmarkStart w:id="47" w:name="_Toc388255315"/>
      <w:r>
        <w:rPr>
          <w:rFonts w:hint="eastAsia"/>
        </w:rPr>
        <w:t>项目实施策略将紧密围绕桌面终端安全管控要求，统一规划，分步、分阶段设计一个先进实用的符合楚雄供电局桌面终端安全管控现状的平台，具体原则包括：</w:t>
      </w:r>
    </w:p>
    <w:p>
      <w:pPr>
        <w:numPr>
          <w:ilvl w:val="0"/>
          <w:numId w:val="13"/>
        </w:numPr>
        <w:spacing w:line="360" w:lineRule="auto"/>
        <w:ind w:left="902" w:firstLineChars="0"/>
        <w:rPr>
          <w:b/>
        </w:rPr>
      </w:pPr>
      <w:r>
        <w:rPr>
          <w:rFonts w:hint="eastAsia"/>
          <w:b/>
        </w:rPr>
        <w:t>质量第一，重点突出</w:t>
      </w:r>
    </w:p>
    <w:p>
      <w:pPr>
        <w:spacing w:line="360" w:lineRule="auto"/>
        <w:ind w:firstLine="480"/>
      </w:pPr>
      <w:r>
        <w:rPr>
          <w:rFonts w:hint="eastAsia"/>
        </w:rPr>
        <w:t>项目质量是衡量项目成败的决定性要素。在项目实施过程中我们遵循质量第一、重点突出的原则。质量管理可分成如下三步：首先根据项目的总体目标、项目范围以及项目进度计划，双方确定有效的项目质量标准。其次，在项目执行过程中采取有效措施监测项目的实际运行，为了达到有效监测的目的，通常采取的监测和沟通渠道包括项目进度报告、项目例会、里程碑会议、各种会议纪要等。再次，把项目实施过程中的实际表现与项目质量衡量标准进行比较，分析出差异。最后，根据具体情况采取合理的纠正措施。经过比较与分析，如果发现偏差，就要采取适当的措施进行纠正，让项目实施回到正轨。</w:t>
      </w:r>
    </w:p>
    <w:p>
      <w:pPr>
        <w:numPr>
          <w:ilvl w:val="0"/>
          <w:numId w:val="13"/>
        </w:numPr>
        <w:spacing w:line="360" w:lineRule="auto"/>
        <w:ind w:left="902" w:firstLineChars="0"/>
        <w:rPr>
          <w:b/>
        </w:rPr>
      </w:pPr>
      <w:r>
        <w:rPr>
          <w:rFonts w:hint="eastAsia"/>
          <w:b/>
        </w:rPr>
        <w:t>设计先进性和适用性</w:t>
      </w:r>
    </w:p>
    <w:p>
      <w:pPr>
        <w:spacing w:line="360" w:lineRule="auto"/>
        <w:ind w:firstLine="480"/>
      </w:pPr>
      <w:r>
        <w:rPr>
          <w:rFonts w:hint="eastAsia"/>
        </w:rPr>
        <w:t>在设计过程中，将充分借鉴国内外实施经验，利用成熟的产品和技术；同时充分考虑楚雄供电局的实际情况。并立足今后发展需要，使之成为适合楚雄供电局桌面终端安全管控需求，既能够保证先进性和成熟性，也可又保证系统的适用性。</w:t>
      </w:r>
    </w:p>
    <w:p>
      <w:pPr>
        <w:numPr>
          <w:ilvl w:val="0"/>
          <w:numId w:val="13"/>
        </w:numPr>
        <w:spacing w:line="360" w:lineRule="auto"/>
        <w:ind w:firstLineChars="0"/>
        <w:rPr>
          <w:b/>
        </w:rPr>
      </w:pPr>
      <w:r>
        <w:rPr>
          <w:rFonts w:hint="eastAsia"/>
          <w:b/>
        </w:rPr>
        <w:t>有效沟通，多点落实</w:t>
      </w:r>
    </w:p>
    <w:p>
      <w:pPr>
        <w:spacing w:line="360" w:lineRule="auto"/>
        <w:ind w:firstLine="480"/>
      </w:pPr>
      <w:r>
        <w:rPr>
          <w:rFonts w:hint="eastAsia"/>
        </w:rPr>
        <w:t>采用有效沟通、多点落实的沟通原则：首先识别项目的各个干系人，关注各个干系人的期望与需求；其次在项目实施过程中采用项目总结、项目例会、项目周报、临时会议等方式充分和项目相关人员进行沟通；最后沟通的结果会形成书面记录以便有效执行。全过程、多层次的沟通确保了双方目标一致、信息同步，从而有利于项目中各种问题的解决。</w:t>
      </w:r>
    </w:p>
    <w:p>
      <w:pPr>
        <w:numPr>
          <w:ilvl w:val="0"/>
          <w:numId w:val="13"/>
        </w:numPr>
        <w:spacing w:line="360" w:lineRule="auto"/>
        <w:ind w:firstLineChars="0"/>
        <w:rPr>
          <w:b/>
        </w:rPr>
      </w:pPr>
      <w:r>
        <w:rPr>
          <w:rFonts w:hint="eastAsia"/>
          <w:b/>
        </w:rPr>
        <w:t>全程参与，知识转移</w:t>
      </w:r>
    </w:p>
    <w:p>
      <w:pPr>
        <w:spacing w:line="360" w:lineRule="auto"/>
        <w:ind w:firstLine="480"/>
      </w:pPr>
      <w:r>
        <w:rPr>
          <w:rFonts w:hint="eastAsia"/>
        </w:rPr>
        <w:t>项目实施采用关键用户全程参与的方式来达到知识转移的目的。在项目实施过程中按照转移方式不同将知识内容分为显性知识和隐性知识，其中，显性知识包括系统客户化方法、系统操作方法、系统数据库结构及二次开发规范；隐性知识则是指难以用文字记录和传播的知识，是与人结合在一起的经验性的知识，难于通过常规方法收集、也难于通过常规的信息工具传播，主要包括技术要素（主要指技术诀窍、技能和能力）、认知要素（主要指选择和分析问题、判断力、前瞻性）、经验要素（指经验、阅历和文化要素）和价值要素（包括文化和行为准则规范等）。显性知识转移通过培训、项目实施文档进行转移，隐形知识需要关键用户参与需求分析、方案编写、客户化设置等系统实施的全过程。</w:t>
      </w:r>
    </w:p>
    <w:p>
      <w:pPr>
        <w:numPr>
          <w:ilvl w:val="0"/>
          <w:numId w:val="13"/>
        </w:numPr>
        <w:spacing w:line="360" w:lineRule="auto"/>
        <w:ind w:firstLineChars="0"/>
        <w:rPr>
          <w:b/>
        </w:rPr>
      </w:pPr>
      <w:r>
        <w:rPr>
          <w:rFonts w:hint="eastAsia"/>
          <w:b/>
        </w:rPr>
        <w:t>系统标准化和扩展性</w:t>
      </w:r>
    </w:p>
    <w:p>
      <w:pPr>
        <w:spacing w:line="360" w:lineRule="auto"/>
        <w:ind w:firstLine="480"/>
      </w:pPr>
      <w:r>
        <w:rPr>
          <w:rFonts w:hint="eastAsia"/>
        </w:rPr>
        <w:t>在标准化方面，数据上遵循各种国家标准及南方电网企业标准；应用系统上应该符合企业本身制定的一些安全标准和管理标准；建设过程中也应该遵循企业的项目管理和各种开发管理的标准。</w:t>
      </w:r>
    </w:p>
    <w:p>
      <w:pPr>
        <w:spacing w:line="360" w:lineRule="auto"/>
        <w:ind w:firstLine="480"/>
      </w:pPr>
      <w:r>
        <w:rPr>
          <w:rFonts w:hint="eastAsia"/>
        </w:rPr>
        <w:t>在扩展性方面，新增数据情况下模型可扩展性；在数据量、用户访问量和处理复杂性增加的情况下平台可扩展性；基于SOA的技术路线能够支撑对新的功能模块的建设。</w:t>
      </w:r>
    </w:p>
    <w:p>
      <w:pPr>
        <w:ind w:firstLine="480"/>
      </w:pPr>
      <w:r>
        <w:rPr>
          <w:rFonts w:hint="eastAsia"/>
        </w:rPr>
        <w:t>按照管理应用开发类项目实施方法论，结合楚雄供电局实际情况，本项目实施阶段包括项目准备、需求分析、方案设计、功能设计、应用开发、系统初验、系统试运行、系统终验等阶段，实施计划框架如下：</w:t>
      </w:r>
    </w:p>
    <w:tbl>
      <w:tblPr>
        <w:tblStyle w:val="36"/>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2"/>
        <w:gridCol w:w="1016"/>
        <w:gridCol w:w="1473"/>
        <w:gridCol w:w="1473"/>
        <w:gridCol w:w="4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blHeader/>
        </w:trPr>
        <w:tc>
          <w:tcPr>
            <w:tcW w:w="712" w:type="dxa"/>
            <w:shd w:val="clear" w:color="000000" w:fill="F2F2F2"/>
            <w:vAlign w:val="center"/>
          </w:tcPr>
          <w:p>
            <w:pPr>
              <w:widowControl/>
              <w:spacing w:line="240" w:lineRule="auto"/>
              <w:ind w:firstLine="0" w:firstLineChars="0"/>
              <w:jc w:val="left"/>
              <w:rPr>
                <w:rFonts w:ascii="宋体" w:hAnsi="宋体" w:cs="宋体"/>
                <w:b/>
                <w:bCs/>
                <w:color w:val="000000"/>
                <w:kern w:val="0"/>
                <w:sz w:val="20"/>
                <w:szCs w:val="20"/>
              </w:rPr>
            </w:pPr>
            <w:r>
              <w:rPr>
                <w:rFonts w:hint="eastAsia" w:ascii="宋体" w:hAnsi="宋体" w:cs="宋体"/>
                <w:b/>
                <w:bCs/>
                <w:color w:val="000000"/>
                <w:kern w:val="0"/>
                <w:sz w:val="20"/>
                <w:szCs w:val="20"/>
              </w:rPr>
              <w:t>年度</w:t>
            </w:r>
          </w:p>
        </w:tc>
        <w:tc>
          <w:tcPr>
            <w:tcW w:w="1016" w:type="dxa"/>
            <w:shd w:val="clear" w:color="000000" w:fill="F2F2F2"/>
            <w:vAlign w:val="center"/>
          </w:tcPr>
          <w:p>
            <w:pPr>
              <w:widowControl/>
              <w:spacing w:line="240" w:lineRule="auto"/>
              <w:ind w:firstLine="0" w:firstLineChars="0"/>
              <w:jc w:val="left"/>
              <w:rPr>
                <w:rFonts w:ascii="宋体" w:hAnsi="宋体" w:cs="宋体"/>
                <w:b/>
                <w:bCs/>
                <w:color w:val="000000"/>
                <w:kern w:val="0"/>
                <w:sz w:val="20"/>
                <w:szCs w:val="20"/>
              </w:rPr>
            </w:pPr>
            <w:r>
              <w:rPr>
                <w:rFonts w:hint="eastAsia" w:ascii="宋体" w:hAnsi="宋体" w:cs="宋体"/>
                <w:b/>
                <w:bCs/>
                <w:color w:val="000000"/>
                <w:kern w:val="0"/>
                <w:sz w:val="20"/>
                <w:szCs w:val="20"/>
              </w:rPr>
              <w:t>阶段</w:t>
            </w:r>
          </w:p>
        </w:tc>
        <w:tc>
          <w:tcPr>
            <w:tcW w:w="1473" w:type="dxa"/>
            <w:shd w:val="clear" w:color="000000" w:fill="F2F2F2"/>
            <w:vAlign w:val="center"/>
          </w:tcPr>
          <w:p>
            <w:pPr>
              <w:widowControl/>
              <w:spacing w:line="240" w:lineRule="auto"/>
              <w:ind w:firstLine="0" w:firstLineChars="0"/>
              <w:jc w:val="left"/>
              <w:rPr>
                <w:rFonts w:ascii="宋体" w:hAnsi="宋体" w:cs="宋体"/>
                <w:b/>
                <w:bCs/>
                <w:color w:val="000000"/>
                <w:kern w:val="0"/>
                <w:sz w:val="20"/>
                <w:szCs w:val="20"/>
              </w:rPr>
            </w:pPr>
            <w:r>
              <w:rPr>
                <w:rFonts w:hint="eastAsia" w:ascii="宋体" w:hAnsi="宋体" w:cs="宋体"/>
                <w:b/>
                <w:bCs/>
                <w:color w:val="000000"/>
                <w:kern w:val="0"/>
                <w:sz w:val="20"/>
                <w:szCs w:val="20"/>
              </w:rPr>
              <w:t>开始时间</w:t>
            </w:r>
          </w:p>
        </w:tc>
        <w:tc>
          <w:tcPr>
            <w:tcW w:w="1473" w:type="dxa"/>
            <w:shd w:val="clear" w:color="000000" w:fill="F2F2F2"/>
            <w:vAlign w:val="center"/>
          </w:tcPr>
          <w:p>
            <w:pPr>
              <w:widowControl/>
              <w:spacing w:line="240" w:lineRule="auto"/>
              <w:ind w:firstLine="0" w:firstLineChars="0"/>
              <w:jc w:val="left"/>
              <w:rPr>
                <w:rFonts w:ascii="宋体" w:hAnsi="宋体" w:cs="宋体"/>
                <w:b/>
                <w:bCs/>
                <w:color w:val="000000"/>
                <w:kern w:val="0"/>
                <w:sz w:val="20"/>
                <w:szCs w:val="20"/>
              </w:rPr>
            </w:pPr>
            <w:r>
              <w:rPr>
                <w:rFonts w:hint="eastAsia" w:ascii="宋体" w:hAnsi="宋体" w:cs="宋体"/>
                <w:b/>
                <w:bCs/>
                <w:color w:val="000000"/>
                <w:kern w:val="0"/>
                <w:sz w:val="20"/>
                <w:szCs w:val="20"/>
              </w:rPr>
              <w:t>完成时间</w:t>
            </w:r>
          </w:p>
        </w:tc>
        <w:tc>
          <w:tcPr>
            <w:tcW w:w="4614" w:type="dxa"/>
            <w:shd w:val="clear" w:color="000000" w:fill="F2F2F2"/>
            <w:vAlign w:val="center"/>
          </w:tcPr>
          <w:p>
            <w:pPr>
              <w:widowControl/>
              <w:spacing w:line="240" w:lineRule="auto"/>
              <w:ind w:firstLine="0" w:firstLineChars="0"/>
              <w:jc w:val="left"/>
              <w:rPr>
                <w:rFonts w:ascii="宋体" w:hAnsi="宋体" w:cs="宋体"/>
                <w:b/>
                <w:bCs/>
                <w:color w:val="000000"/>
                <w:kern w:val="0"/>
                <w:sz w:val="20"/>
                <w:szCs w:val="20"/>
              </w:rPr>
            </w:pPr>
            <w:r>
              <w:rPr>
                <w:rFonts w:hint="eastAsia" w:ascii="宋体" w:hAnsi="宋体" w:cs="宋体"/>
                <w:b/>
                <w:bCs/>
                <w:color w:val="000000"/>
                <w:kern w:val="0"/>
                <w:sz w:val="20"/>
                <w:szCs w:val="20"/>
              </w:rPr>
              <w:t>主要内容及交付项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712" w:type="dxa"/>
            <w:vMerge w:val="restart"/>
            <w:vAlign w:val="center"/>
          </w:tcPr>
          <w:p>
            <w:pPr>
              <w:widowControl/>
              <w:spacing w:line="240" w:lineRule="auto"/>
              <w:ind w:firstLine="0" w:firstLineChars="0"/>
              <w:jc w:val="left"/>
              <w:rPr>
                <w:rFonts w:ascii="宋体" w:hAnsi="宋体" w:cs="宋体"/>
                <w:color w:val="000000"/>
                <w:kern w:val="0"/>
                <w:sz w:val="20"/>
                <w:szCs w:val="20"/>
              </w:rPr>
            </w:pPr>
            <w:r>
              <w:rPr>
                <w:rFonts w:hint="eastAsia" w:ascii="宋体" w:hAnsi="宋体" w:cs="宋体"/>
                <w:color w:val="000000"/>
                <w:kern w:val="0"/>
                <w:sz w:val="20"/>
                <w:szCs w:val="20"/>
              </w:rPr>
              <w:t>201</w:t>
            </w:r>
            <w:r>
              <w:rPr>
                <w:rFonts w:ascii="宋体" w:hAnsi="宋体" w:cs="宋体"/>
                <w:color w:val="000000"/>
                <w:kern w:val="0"/>
                <w:sz w:val="20"/>
                <w:szCs w:val="20"/>
              </w:rPr>
              <w:t>7</w:t>
            </w:r>
          </w:p>
        </w:tc>
        <w:tc>
          <w:tcPr>
            <w:tcW w:w="1016" w:type="dxa"/>
            <w:shd w:val="clear" w:color="auto" w:fill="auto"/>
            <w:vAlign w:val="center"/>
          </w:tcPr>
          <w:p>
            <w:pPr>
              <w:widowControl/>
              <w:spacing w:line="240" w:lineRule="auto"/>
              <w:ind w:firstLine="0" w:firstLineChars="0"/>
              <w:jc w:val="left"/>
              <w:rPr>
                <w:rFonts w:ascii="宋体" w:hAnsi="宋体" w:cs="宋体"/>
                <w:color w:val="000000"/>
                <w:kern w:val="0"/>
                <w:sz w:val="20"/>
                <w:szCs w:val="20"/>
              </w:rPr>
            </w:pPr>
            <w:r>
              <w:rPr>
                <w:rFonts w:hint="eastAsia" w:ascii="宋体" w:hAnsi="宋体" w:cs="宋体"/>
                <w:color w:val="000000"/>
                <w:kern w:val="0"/>
                <w:sz w:val="20"/>
                <w:szCs w:val="20"/>
              </w:rPr>
              <w:t>项目准备</w:t>
            </w:r>
          </w:p>
        </w:tc>
        <w:tc>
          <w:tcPr>
            <w:tcW w:w="1473" w:type="dxa"/>
            <w:shd w:val="clear" w:color="auto" w:fill="auto"/>
            <w:vAlign w:val="center"/>
          </w:tcPr>
          <w:p>
            <w:pPr>
              <w:widowControl/>
              <w:spacing w:line="240" w:lineRule="auto"/>
              <w:ind w:firstLine="0" w:firstLineChars="0"/>
              <w:jc w:val="left"/>
              <w:rPr>
                <w:rFonts w:ascii="宋体" w:hAnsi="宋体" w:cs="宋体"/>
                <w:color w:val="000000"/>
                <w:kern w:val="0"/>
                <w:sz w:val="20"/>
                <w:szCs w:val="20"/>
              </w:rPr>
            </w:pPr>
            <w:r>
              <w:rPr>
                <w:rFonts w:hint="eastAsia" w:ascii="宋体" w:hAnsi="宋体" w:cs="宋体"/>
                <w:color w:val="000000"/>
                <w:kern w:val="0"/>
                <w:sz w:val="20"/>
                <w:szCs w:val="20"/>
              </w:rPr>
              <w:t>201</w:t>
            </w:r>
            <w:r>
              <w:rPr>
                <w:rFonts w:ascii="宋体" w:hAnsi="宋体" w:cs="宋体"/>
                <w:color w:val="000000"/>
                <w:kern w:val="0"/>
                <w:sz w:val="20"/>
                <w:szCs w:val="20"/>
              </w:rPr>
              <w:t>7</w:t>
            </w:r>
            <w:r>
              <w:rPr>
                <w:rFonts w:hint="eastAsia" w:ascii="宋体" w:hAnsi="宋体" w:cs="宋体"/>
                <w:color w:val="000000"/>
                <w:kern w:val="0"/>
                <w:sz w:val="20"/>
                <w:szCs w:val="20"/>
              </w:rPr>
              <w:t>年</w:t>
            </w:r>
            <w:r>
              <w:rPr>
                <w:rFonts w:ascii="宋体" w:hAnsi="宋体" w:cs="宋体"/>
                <w:color w:val="000000"/>
                <w:kern w:val="0"/>
                <w:sz w:val="20"/>
                <w:szCs w:val="20"/>
              </w:rPr>
              <w:t>6</w:t>
            </w:r>
            <w:r>
              <w:rPr>
                <w:rFonts w:hint="eastAsia" w:ascii="宋体" w:hAnsi="宋体" w:cs="宋体"/>
                <w:color w:val="000000"/>
                <w:kern w:val="0"/>
                <w:sz w:val="20"/>
                <w:szCs w:val="20"/>
              </w:rPr>
              <w:t>月</w:t>
            </w:r>
          </w:p>
        </w:tc>
        <w:tc>
          <w:tcPr>
            <w:tcW w:w="1473" w:type="dxa"/>
            <w:shd w:val="clear" w:color="auto" w:fill="auto"/>
            <w:vAlign w:val="center"/>
          </w:tcPr>
          <w:p>
            <w:pPr>
              <w:widowControl/>
              <w:spacing w:line="240" w:lineRule="auto"/>
              <w:ind w:firstLine="0" w:firstLineChars="0"/>
              <w:jc w:val="left"/>
              <w:rPr>
                <w:rFonts w:ascii="宋体" w:hAnsi="宋体" w:cs="宋体"/>
                <w:color w:val="000000"/>
                <w:kern w:val="0"/>
                <w:sz w:val="20"/>
                <w:szCs w:val="20"/>
              </w:rPr>
            </w:pPr>
            <w:r>
              <w:rPr>
                <w:rFonts w:hint="eastAsia" w:ascii="宋体" w:hAnsi="宋体" w:cs="宋体"/>
                <w:color w:val="000000"/>
                <w:kern w:val="0"/>
                <w:sz w:val="20"/>
                <w:szCs w:val="20"/>
              </w:rPr>
              <w:t>201</w:t>
            </w:r>
            <w:r>
              <w:rPr>
                <w:rFonts w:ascii="宋体" w:hAnsi="宋体" w:cs="宋体"/>
                <w:color w:val="000000"/>
                <w:kern w:val="0"/>
                <w:sz w:val="20"/>
                <w:szCs w:val="20"/>
              </w:rPr>
              <w:t>7</w:t>
            </w:r>
            <w:r>
              <w:rPr>
                <w:rFonts w:hint="eastAsia" w:ascii="宋体" w:hAnsi="宋体" w:cs="宋体"/>
                <w:color w:val="000000"/>
                <w:kern w:val="0"/>
                <w:sz w:val="20"/>
                <w:szCs w:val="20"/>
              </w:rPr>
              <w:t>年</w:t>
            </w:r>
            <w:r>
              <w:rPr>
                <w:rFonts w:ascii="宋体" w:hAnsi="宋体" w:cs="宋体"/>
                <w:color w:val="000000"/>
                <w:kern w:val="0"/>
                <w:sz w:val="20"/>
                <w:szCs w:val="20"/>
              </w:rPr>
              <w:t>6</w:t>
            </w:r>
            <w:r>
              <w:rPr>
                <w:rFonts w:hint="eastAsia" w:ascii="宋体" w:hAnsi="宋体" w:cs="宋体"/>
                <w:color w:val="000000"/>
                <w:kern w:val="0"/>
                <w:sz w:val="20"/>
                <w:szCs w:val="20"/>
              </w:rPr>
              <w:t>月</w:t>
            </w:r>
          </w:p>
        </w:tc>
        <w:tc>
          <w:tcPr>
            <w:tcW w:w="4614" w:type="dxa"/>
            <w:shd w:val="clear" w:color="auto" w:fill="auto"/>
            <w:vAlign w:val="center"/>
          </w:tcPr>
          <w:p>
            <w:pPr>
              <w:widowControl/>
              <w:spacing w:line="240" w:lineRule="auto"/>
              <w:ind w:firstLine="0" w:firstLineChars="0"/>
              <w:jc w:val="left"/>
              <w:rPr>
                <w:rFonts w:ascii="宋体" w:hAnsi="宋体" w:cs="宋体"/>
                <w:color w:val="000000"/>
                <w:kern w:val="0"/>
                <w:sz w:val="20"/>
                <w:szCs w:val="20"/>
              </w:rPr>
            </w:pPr>
            <w:r>
              <w:rPr>
                <w:rFonts w:hint="eastAsia" w:ascii="宋体" w:hAnsi="宋体" w:cs="宋体"/>
                <w:color w:val="000000"/>
                <w:kern w:val="0"/>
                <w:sz w:val="20"/>
                <w:szCs w:val="20"/>
              </w:rPr>
              <w:t>《工作方案》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712" w:type="dxa"/>
            <w:vMerge w:val="continue"/>
            <w:vAlign w:val="center"/>
          </w:tcPr>
          <w:p>
            <w:pPr>
              <w:widowControl/>
              <w:spacing w:line="240" w:lineRule="auto"/>
              <w:ind w:firstLine="0" w:firstLineChars="0"/>
              <w:jc w:val="left"/>
              <w:rPr>
                <w:rFonts w:ascii="宋体" w:hAnsi="宋体" w:cs="宋体"/>
                <w:color w:val="000000"/>
                <w:kern w:val="0"/>
                <w:sz w:val="20"/>
                <w:szCs w:val="20"/>
              </w:rPr>
            </w:pPr>
          </w:p>
        </w:tc>
        <w:tc>
          <w:tcPr>
            <w:tcW w:w="1016" w:type="dxa"/>
            <w:shd w:val="clear" w:color="auto" w:fill="auto"/>
            <w:vAlign w:val="center"/>
          </w:tcPr>
          <w:p>
            <w:pPr>
              <w:widowControl/>
              <w:spacing w:line="240" w:lineRule="auto"/>
              <w:ind w:firstLine="0" w:firstLineChars="0"/>
              <w:jc w:val="left"/>
              <w:rPr>
                <w:rFonts w:ascii="宋体" w:hAnsi="宋体" w:cs="宋体"/>
                <w:color w:val="000000"/>
                <w:kern w:val="0"/>
                <w:sz w:val="20"/>
                <w:szCs w:val="20"/>
              </w:rPr>
            </w:pPr>
            <w:r>
              <w:rPr>
                <w:rFonts w:hint="eastAsia" w:ascii="宋体" w:hAnsi="宋体" w:cs="宋体"/>
                <w:color w:val="000000"/>
                <w:kern w:val="0"/>
                <w:sz w:val="20"/>
                <w:szCs w:val="20"/>
              </w:rPr>
              <w:t>需求分析</w:t>
            </w:r>
          </w:p>
        </w:tc>
        <w:tc>
          <w:tcPr>
            <w:tcW w:w="1473" w:type="dxa"/>
            <w:shd w:val="clear" w:color="auto" w:fill="auto"/>
            <w:vAlign w:val="center"/>
          </w:tcPr>
          <w:p>
            <w:pPr>
              <w:widowControl/>
              <w:spacing w:line="240" w:lineRule="auto"/>
              <w:ind w:firstLine="0" w:firstLineChars="0"/>
              <w:jc w:val="left"/>
              <w:rPr>
                <w:rFonts w:ascii="宋体" w:hAnsi="宋体" w:cs="宋体"/>
                <w:color w:val="000000"/>
                <w:kern w:val="0"/>
                <w:sz w:val="20"/>
                <w:szCs w:val="20"/>
              </w:rPr>
            </w:pPr>
            <w:r>
              <w:rPr>
                <w:rFonts w:hint="eastAsia" w:ascii="宋体" w:hAnsi="宋体" w:cs="宋体"/>
                <w:color w:val="000000"/>
                <w:kern w:val="0"/>
                <w:sz w:val="20"/>
                <w:szCs w:val="20"/>
              </w:rPr>
              <w:t>201</w:t>
            </w:r>
            <w:r>
              <w:rPr>
                <w:rFonts w:ascii="宋体" w:hAnsi="宋体" w:cs="宋体"/>
                <w:color w:val="000000"/>
                <w:kern w:val="0"/>
                <w:sz w:val="20"/>
                <w:szCs w:val="20"/>
              </w:rPr>
              <w:t>7</w:t>
            </w:r>
            <w:r>
              <w:rPr>
                <w:rFonts w:hint="eastAsia" w:ascii="宋体" w:hAnsi="宋体" w:cs="宋体"/>
                <w:color w:val="000000"/>
                <w:kern w:val="0"/>
                <w:sz w:val="20"/>
                <w:szCs w:val="20"/>
              </w:rPr>
              <w:t>年</w:t>
            </w:r>
            <w:r>
              <w:rPr>
                <w:rFonts w:ascii="宋体" w:hAnsi="宋体" w:cs="宋体"/>
                <w:color w:val="000000"/>
                <w:kern w:val="0"/>
                <w:sz w:val="20"/>
                <w:szCs w:val="20"/>
              </w:rPr>
              <w:t>6</w:t>
            </w:r>
            <w:r>
              <w:rPr>
                <w:rFonts w:hint="eastAsia" w:ascii="宋体" w:hAnsi="宋体" w:cs="宋体"/>
                <w:color w:val="000000"/>
                <w:kern w:val="0"/>
                <w:sz w:val="20"/>
                <w:szCs w:val="20"/>
              </w:rPr>
              <w:t>月</w:t>
            </w:r>
          </w:p>
        </w:tc>
        <w:tc>
          <w:tcPr>
            <w:tcW w:w="1473" w:type="dxa"/>
            <w:shd w:val="clear" w:color="auto" w:fill="auto"/>
            <w:vAlign w:val="center"/>
          </w:tcPr>
          <w:p>
            <w:pPr>
              <w:widowControl/>
              <w:spacing w:line="240" w:lineRule="auto"/>
              <w:ind w:firstLine="0" w:firstLineChars="0"/>
              <w:jc w:val="left"/>
              <w:rPr>
                <w:rFonts w:ascii="宋体" w:hAnsi="宋体" w:cs="宋体"/>
                <w:color w:val="000000"/>
                <w:kern w:val="0"/>
                <w:sz w:val="20"/>
                <w:szCs w:val="20"/>
              </w:rPr>
            </w:pPr>
            <w:r>
              <w:rPr>
                <w:rFonts w:hint="eastAsia" w:ascii="宋体" w:hAnsi="宋体" w:cs="宋体"/>
                <w:color w:val="000000"/>
                <w:kern w:val="0"/>
                <w:sz w:val="20"/>
                <w:szCs w:val="20"/>
              </w:rPr>
              <w:t>201</w:t>
            </w:r>
            <w:r>
              <w:rPr>
                <w:rFonts w:ascii="宋体" w:hAnsi="宋体" w:cs="宋体"/>
                <w:color w:val="000000"/>
                <w:kern w:val="0"/>
                <w:sz w:val="20"/>
                <w:szCs w:val="20"/>
              </w:rPr>
              <w:t>7</w:t>
            </w:r>
            <w:r>
              <w:rPr>
                <w:rFonts w:hint="eastAsia" w:ascii="宋体" w:hAnsi="宋体" w:cs="宋体"/>
                <w:color w:val="000000"/>
                <w:kern w:val="0"/>
                <w:sz w:val="20"/>
                <w:szCs w:val="20"/>
              </w:rPr>
              <w:t>年</w:t>
            </w:r>
            <w:r>
              <w:rPr>
                <w:rFonts w:ascii="宋体" w:hAnsi="宋体" w:cs="宋体"/>
                <w:color w:val="000000"/>
                <w:kern w:val="0"/>
                <w:sz w:val="20"/>
                <w:szCs w:val="20"/>
              </w:rPr>
              <w:t>6</w:t>
            </w:r>
            <w:r>
              <w:rPr>
                <w:rFonts w:hint="eastAsia" w:ascii="宋体" w:hAnsi="宋体" w:cs="宋体"/>
                <w:color w:val="000000"/>
                <w:kern w:val="0"/>
                <w:sz w:val="20"/>
                <w:szCs w:val="20"/>
              </w:rPr>
              <w:t>月</w:t>
            </w:r>
          </w:p>
        </w:tc>
        <w:tc>
          <w:tcPr>
            <w:tcW w:w="4614" w:type="dxa"/>
            <w:shd w:val="clear" w:color="auto" w:fill="auto"/>
            <w:vAlign w:val="center"/>
          </w:tcPr>
          <w:p>
            <w:pPr>
              <w:widowControl/>
              <w:spacing w:line="240" w:lineRule="auto"/>
              <w:ind w:firstLine="0" w:firstLineChars="0"/>
              <w:jc w:val="left"/>
              <w:rPr>
                <w:rFonts w:ascii="宋体" w:hAnsi="宋体" w:cs="宋体"/>
                <w:color w:val="000000"/>
                <w:kern w:val="0"/>
                <w:sz w:val="20"/>
                <w:szCs w:val="20"/>
              </w:rPr>
            </w:pPr>
            <w:r>
              <w:rPr>
                <w:rFonts w:hint="eastAsia" w:ascii="宋体" w:hAnsi="宋体" w:cs="宋体"/>
                <w:color w:val="000000"/>
                <w:kern w:val="0"/>
                <w:sz w:val="20"/>
                <w:szCs w:val="20"/>
              </w:rPr>
              <w:t>调研楚雄供电局桌面终端安全管控相关需求，形成《应用需求规格说明书》。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712" w:type="dxa"/>
            <w:vMerge w:val="continue"/>
            <w:vAlign w:val="center"/>
          </w:tcPr>
          <w:p>
            <w:pPr>
              <w:widowControl/>
              <w:spacing w:line="240" w:lineRule="auto"/>
              <w:ind w:firstLine="0" w:firstLineChars="0"/>
              <w:jc w:val="left"/>
              <w:rPr>
                <w:rFonts w:ascii="宋体" w:hAnsi="宋体" w:cs="宋体"/>
                <w:color w:val="000000"/>
                <w:kern w:val="0"/>
                <w:sz w:val="20"/>
                <w:szCs w:val="20"/>
              </w:rPr>
            </w:pPr>
          </w:p>
        </w:tc>
        <w:tc>
          <w:tcPr>
            <w:tcW w:w="1016" w:type="dxa"/>
            <w:vAlign w:val="center"/>
          </w:tcPr>
          <w:p>
            <w:pPr>
              <w:widowControl/>
              <w:spacing w:line="240" w:lineRule="auto"/>
              <w:ind w:firstLine="0" w:firstLineChars="0"/>
              <w:jc w:val="left"/>
              <w:rPr>
                <w:rFonts w:ascii="宋体" w:hAnsi="宋体" w:cs="宋体"/>
                <w:color w:val="000000"/>
                <w:kern w:val="0"/>
                <w:sz w:val="20"/>
                <w:szCs w:val="20"/>
              </w:rPr>
            </w:pPr>
            <w:r>
              <w:rPr>
                <w:rFonts w:hint="eastAsia" w:ascii="宋体" w:hAnsi="宋体" w:cs="宋体"/>
                <w:color w:val="000000"/>
                <w:kern w:val="0"/>
                <w:sz w:val="20"/>
                <w:szCs w:val="20"/>
              </w:rPr>
              <w:t>功能设计</w:t>
            </w:r>
          </w:p>
        </w:tc>
        <w:tc>
          <w:tcPr>
            <w:tcW w:w="1473" w:type="dxa"/>
            <w:shd w:val="clear" w:color="auto" w:fill="auto"/>
            <w:vAlign w:val="center"/>
          </w:tcPr>
          <w:p>
            <w:pPr>
              <w:widowControl/>
              <w:spacing w:line="240" w:lineRule="auto"/>
              <w:ind w:firstLine="0" w:firstLineChars="0"/>
              <w:jc w:val="left"/>
              <w:rPr>
                <w:rFonts w:ascii="宋体" w:hAnsi="宋体" w:cs="宋体"/>
                <w:color w:val="000000"/>
                <w:kern w:val="0"/>
                <w:sz w:val="20"/>
                <w:szCs w:val="20"/>
              </w:rPr>
            </w:pPr>
            <w:r>
              <w:rPr>
                <w:rFonts w:hint="eastAsia" w:ascii="宋体" w:hAnsi="宋体" w:cs="宋体"/>
                <w:color w:val="000000"/>
                <w:kern w:val="0"/>
                <w:sz w:val="20"/>
                <w:szCs w:val="20"/>
              </w:rPr>
              <w:t>201</w:t>
            </w:r>
            <w:r>
              <w:rPr>
                <w:rFonts w:ascii="宋体" w:hAnsi="宋体" w:cs="宋体"/>
                <w:color w:val="000000"/>
                <w:kern w:val="0"/>
                <w:sz w:val="20"/>
                <w:szCs w:val="20"/>
              </w:rPr>
              <w:t>7</w:t>
            </w:r>
            <w:r>
              <w:rPr>
                <w:rFonts w:hint="eastAsia" w:ascii="宋体" w:hAnsi="宋体" w:cs="宋体"/>
                <w:color w:val="000000"/>
                <w:kern w:val="0"/>
                <w:sz w:val="20"/>
                <w:szCs w:val="20"/>
              </w:rPr>
              <w:t>年</w:t>
            </w:r>
            <w:r>
              <w:rPr>
                <w:rFonts w:ascii="宋体" w:hAnsi="宋体" w:cs="宋体"/>
                <w:color w:val="000000"/>
                <w:kern w:val="0"/>
                <w:sz w:val="20"/>
                <w:szCs w:val="20"/>
              </w:rPr>
              <w:t>7</w:t>
            </w:r>
            <w:r>
              <w:rPr>
                <w:rFonts w:hint="eastAsia" w:ascii="宋体" w:hAnsi="宋体" w:cs="宋体"/>
                <w:color w:val="000000"/>
                <w:kern w:val="0"/>
                <w:sz w:val="20"/>
                <w:szCs w:val="20"/>
              </w:rPr>
              <w:t>月</w:t>
            </w:r>
          </w:p>
        </w:tc>
        <w:tc>
          <w:tcPr>
            <w:tcW w:w="1473" w:type="dxa"/>
            <w:shd w:val="clear" w:color="auto" w:fill="auto"/>
            <w:vAlign w:val="center"/>
          </w:tcPr>
          <w:p>
            <w:pPr>
              <w:widowControl/>
              <w:spacing w:line="240" w:lineRule="auto"/>
              <w:ind w:firstLine="0" w:firstLineChars="0"/>
              <w:jc w:val="left"/>
              <w:rPr>
                <w:rFonts w:ascii="宋体" w:hAnsi="宋体" w:cs="宋体"/>
                <w:color w:val="000000"/>
                <w:kern w:val="0"/>
                <w:sz w:val="20"/>
                <w:szCs w:val="20"/>
              </w:rPr>
            </w:pPr>
            <w:r>
              <w:rPr>
                <w:rFonts w:hint="eastAsia" w:ascii="宋体" w:hAnsi="宋体" w:cs="宋体"/>
                <w:color w:val="000000"/>
                <w:kern w:val="0"/>
                <w:sz w:val="20"/>
                <w:szCs w:val="20"/>
              </w:rPr>
              <w:t>2014年</w:t>
            </w:r>
            <w:r>
              <w:rPr>
                <w:rFonts w:ascii="宋体" w:hAnsi="宋体" w:cs="宋体"/>
                <w:color w:val="000000"/>
                <w:kern w:val="0"/>
                <w:sz w:val="20"/>
                <w:szCs w:val="20"/>
              </w:rPr>
              <w:t>7</w:t>
            </w:r>
            <w:r>
              <w:rPr>
                <w:rFonts w:hint="eastAsia" w:ascii="宋体" w:hAnsi="宋体" w:cs="宋体"/>
                <w:color w:val="000000"/>
                <w:kern w:val="0"/>
                <w:sz w:val="20"/>
                <w:szCs w:val="20"/>
              </w:rPr>
              <w:t>月</w:t>
            </w:r>
          </w:p>
        </w:tc>
        <w:tc>
          <w:tcPr>
            <w:tcW w:w="4614" w:type="dxa"/>
            <w:shd w:val="clear" w:color="auto" w:fill="auto"/>
            <w:vAlign w:val="center"/>
          </w:tcPr>
          <w:p>
            <w:pPr>
              <w:widowControl/>
              <w:spacing w:line="240" w:lineRule="auto"/>
              <w:ind w:firstLine="0" w:firstLineChars="0"/>
              <w:jc w:val="left"/>
              <w:rPr>
                <w:rFonts w:ascii="宋体" w:hAnsi="宋体" w:cs="宋体"/>
                <w:color w:val="000000"/>
                <w:kern w:val="0"/>
                <w:sz w:val="20"/>
                <w:szCs w:val="20"/>
              </w:rPr>
            </w:pPr>
            <w:r>
              <w:rPr>
                <w:rFonts w:hint="eastAsia" w:ascii="宋体" w:hAnsi="宋体" w:cs="宋体"/>
                <w:color w:val="000000"/>
                <w:kern w:val="0"/>
                <w:sz w:val="20"/>
                <w:szCs w:val="20"/>
              </w:rPr>
              <w:t>设计系统应用功能，形成《桌面终端安全管控平台功能详细设计说明书》。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712" w:type="dxa"/>
            <w:vMerge w:val="continue"/>
            <w:vAlign w:val="center"/>
          </w:tcPr>
          <w:p>
            <w:pPr>
              <w:widowControl/>
              <w:spacing w:line="240" w:lineRule="auto"/>
              <w:ind w:firstLine="0" w:firstLineChars="0"/>
              <w:jc w:val="left"/>
              <w:rPr>
                <w:rFonts w:ascii="宋体" w:hAnsi="宋体" w:cs="宋体"/>
                <w:color w:val="000000"/>
                <w:kern w:val="0"/>
                <w:sz w:val="20"/>
                <w:szCs w:val="20"/>
              </w:rPr>
            </w:pPr>
          </w:p>
        </w:tc>
        <w:tc>
          <w:tcPr>
            <w:tcW w:w="1016" w:type="dxa"/>
            <w:shd w:val="clear" w:color="auto" w:fill="auto"/>
            <w:vAlign w:val="center"/>
          </w:tcPr>
          <w:p>
            <w:pPr>
              <w:widowControl/>
              <w:spacing w:line="240" w:lineRule="auto"/>
              <w:ind w:firstLine="0" w:firstLineChars="0"/>
              <w:jc w:val="left"/>
              <w:rPr>
                <w:rFonts w:ascii="宋体" w:hAnsi="宋体" w:cs="宋体"/>
                <w:color w:val="000000"/>
                <w:kern w:val="0"/>
                <w:sz w:val="20"/>
                <w:szCs w:val="20"/>
              </w:rPr>
            </w:pPr>
            <w:r>
              <w:rPr>
                <w:rFonts w:hint="eastAsia" w:ascii="宋体" w:hAnsi="宋体" w:cs="宋体"/>
                <w:color w:val="000000"/>
                <w:kern w:val="0"/>
                <w:sz w:val="20"/>
                <w:szCs w:val="20"/>
              </w:rPr>
              <w:t>系统开发</w:t>
            </w:r>
          </w:p>
        </w:tc>
        <w:tc>
          <w:tcPr>
            <w:tcW w:w="1473" w:type="dxa"/>
            <w:shd w:val="clear" w:color="auto" w:fill="auto"/>
            <w:vAlign w:val="center"/>
          </w:tcPr>
          <w:p>
            <w:pPr>
              <w:widowControl/>
              <w:spacing w:line="240" w:lineRule="auto"/>
              <w:ind w:firstLine="0" w:firstLineChars="0"/>
              <w:jc w:val="left"/>
              <w:rPr>
                <w:rFonts w:ascii="宋体" w:hAnsi="宋体" w:cs="宋体"/>
                <w:color w:val="000000"/>
                <w:kern w:val="0"/>
                <w:sz w:val="20"/>
                <w:szCs w:val="20"/>
              </w:rPr>
            </w:pPr>
            <w:r>
              <w:rPr>
                <w:rFonts w:hint="eastAsia" w:ascii="宋体" w:hAnsi="宋体" w:cs="宋体"/>
                <w:color w:val="000000"/>
                <w:kern w:val="0"/>
                <w:sz w:val="20"/>
                <w:szCs w:val="20"/>
              </w:rPr>
              <w:t>201</w:t>
            </w:r>
            <w:r>
              <w:rPr>
                <w:rFonts w:ascii="宋体" w:hAnsi="宋体" w:cs="宋体"/>
                <w:color w:val="000000"/>
                <w:kern w:val="0"/>
                <w:sz w:val="20"/>
                <w:szCs w:val="20"/>
              </w:rPr>
              <w:t>7</w:t>
            </w:r>
            <w:r>
              <w:rPr>
                <w:rFonts w:hint="eastAsia" w:ascii="宋体" w:hAnsi="宋体" w:cs="宋体"/>
                <w:color w:val="000000"/>
                <w:kern w:val="0"/>
                <w:sz w:val="20"/>
                <w:szCs w:val="20"/>
              </w:rPr>
              <w:t>年</w:t>
            </w:r>
            <w:r>
              <w:rPr>
                <w:rFonts w:ascii="宋体" w:hAnsi="宋体" w:cs="宋体"/>
                <w:color w:val="000000"/>
                <w:kern w:val="0"/>
                <w:sz w:val="20"/>
                <w:szCs w:val="20"/>
              </w:rPr>
              <w:t>8</w:t>
            </w:r>
            <w:r>
              <w:rPr>
                <w:rFonts w:hint="eastAsia" w:ascii="宋体" w:hAnsi="宋体" w:cs="宋体"/>
                <w:color w:val="000000"/>
                <w:kern w:val="0"/>
                <w:sz w:val="20"/>
                <w:szCs w:val="20"/>
              </w:rPr>
              <w:t>月</w:t>
            </w:r>
          </w:p>
        </w:tc>
        <w:tc>
          <w:tcPr>
            <w:tcW w:w="1473" w:type="dxa"/>
            <w:shd w:val="clear" w:color="auto" w:fill="auto"/>
            <w:vAlign w:val="center"/>
          </w:tcPr>
          <w:p>
            <w:pPr>
              <w:widowControl/>
              <w:spacing w:line="240" w:lineRule="auto"/>
              <w:ind w:firstLine="0" w:firstLineChars="0"/>
              <w:jc w:val="left"/>
              <w:rPr>
                <w:rFonts w:ascii="宋体" w:hAnsi="宋体" w:cs="宋体"/>
                <w:color w:val="000000"/>
                <w:kern w:val="0"/>
                <w:sz w:val="20"/>
                <w:szCs w:val="20"/>
              </w:rPr>
            </w:pPr>
            <w:r>
              <w:rPr>
                <w:rFonts w:hint="eastAsia" w:ascii="宋体" w:hAnsi="宋体" w:cs="宋体"/>
                <w:color w:val="000000"/>
                <w:kern w:val="0"/>
                <w:sz w:val="20"/>
                <w:szCs w:val="20"/>
              </w:rPr>
              <w:t>201</w:t>
            </w:r>
            <w:r>
              <w:rPr>
                <w:rFonts w:ascii="宋体" w:hAnsi="宋体" w:cs="宋体"/>
                <w:color w:val="000000"/>
                <w:kern w:val="0"/>
                <w:sz w:val="20"/>
                <w:szCs w:val="20"/>
              </w:rPr>
              <w:t>7</w:t>
            </w:r>
            <w:r>
              <w:rPr>
                <w:rFonts w:hint="eastAsia" w:ascii="宋体" w:hAnsi="宋体" w:cs="宋体"/>
                <w:color w:val="000000"/>
                <w:kern w:val="0"/>
                <w:sz w:val="20"/>
                <w:szCs w:val="20"/>
              </w:rPr>
              <w:t>年</w:t>
            </w:r>
            <w:r>
              <w:rPr>
                <w:rFonts w:ascii="宋体" w:hAnsi="宋体" w:cs="宋体"/>
                <w:color w:val="000000"/>
                <w:kern w:val="0"/>
                <w:sz w:val="20"/>
                <w:szCs w:val="20"/>
              </w:rPr>
              <w:t>10</w:t>
            </w:r>
            <w:r>
              <w:rPr>
                <w:rFonts w:hint="eastAsia" w:ascii="宋体" w:hAnsi="宋体" w:cs="宋体"/>
                <w:color w:val="000000"/>
                <w:kern w:val="0"/>
                <w:sz w:val="20"/>
                <w:szCs w:val="20"/>
              </w:rPr>
              <w:t>月</w:t>
            </w:r>
          </w:p>
        </w:tc>
        <w:tc>
          <w:tcPr>
            <w:tcW w:w="4614" w:type="dxa"/>
            <w:shd w:val="clear" w:color="auto" w:fill="auto"/>
            <w:vAlign w:val="center"/>
          </w:tcPr>
          <w:p>
            <w:pPr>
              <w:widowControl/>
              <w:spacing w:line="240" w:lineRule="auto"/>
              <w:ind w:firstLine="0" w:firstLineChars="0"/>
              <w:jc w:val="left"/>
              <w:rPr>
                <w:rFonts w:ascii="宋体" w:hAnsi="宋体" w:cs="宋体"/>
                <w:color w:val="000000"/>
                <w:kern w:val="0"/>
                <w:sz w:val="20"/>
                <w:szCs w:val="20"/>
              </w:rPr>
            </w:pPr>
            <w:r>
              <w:rPr>
                <w:rFonts w:hint="eastAsia" w:ascii="宋体" w:hAnsi="宋体" w:cs="宋体"/>
                <w:color w:val="000000"/>
                <w:kern w:val="0"/>
                <w:sz w:val="20"/>
                <w:szCs w:val="20"/>
              </w:rPr>
              <w:t>保证系统开发、测试阶段的进度，形成《现场部署方案》、《培训方案》，开发系统功能。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712" w:type="dxa"/>
            <w:vMerge w:val="continue"/>
            <w:vAlign w:val="center"/>
          </w:tcPr>
          <w:p>
            <w:pPr>
              <w:widowControl/>
              <w:spacing w:line="240" w:lineRule="auto"/>
              <w:ind w:firstLine="0" w:firstLineChars="0"/>
              <w:jc w:val="left"/>
              <w:rPr>
                <w:rFonts w:ascii="宋体" w:hAnsi="宋体" w:cs="宋体"/>
                <w:color w:val="000000"/>
                <w:kern w:val="0"/>
                <w:sz w:val="20"/>
                <w:szCs w:val="20"/>
              </w:rPr>
            </w:pPr>
          </w:p>
        </w:tc>
        <w:tc>
          <w:tcPr>
            <w:tcW w:w="1016" w:type="dxa"/>
            <w:shd w:val="clear" w:color="auto" w:fill="auto"/>
            <w:vAlign w:val="center"/>
          </w:tcPr>
          <w:p>
            <w:pPr>
              <w:widowControl/>
              <w:spacing w:line="240" w:lineRule="auto"/>
              <w:ind w:firstLine="0" w:firstLineChars="0"/>
              <w:jc w:val="left"/>
              <w:rPr>
                <w:rFonts w:ascii="宋体" w:hAnsi="宋体" w:cs="宋体"/>
                <w:kern w:val="0"/>
                <w:sz w:val="20"/>
                <w:szCs w:val="20"/>
              </w:rPr>
            </w:pPr>
            <w:r>
              <w:rPr>
                <w:rFonts w:hint="eastAsia" w:ascii="宋体" w:hAnsi="宋体" w:cs="宋体"/>
                <w:kern w:val="0"/>
                <w:sz w:val="20"/>
                <w:szCs w:val="20"/>
              </w:rPr>
              <w:t>系统初验</w:t>
            </w:r>
          </w:p>
        </w:tc>
        <w:tc>
          <w:tcPr>
            <w:tcW w:w="1473" w:type="dxa"/>
            <w:shd w:val="clear" w:color="auto" w:fill="auto"/>
            <w:vAlign w:val="center"/>
          </w:tcPr>
          <w:p>
            <w:pPr>
              <w:widowControl/>
              <w:spacing w:line="240" w:lineRule="auto"/>
              <w:ind w:firstLine="0" w:firstLineChars="0"/>
              <w:jc w:val="left"/>
              <w:rPr>
                <w:rFonts w:ascii="宋体" w:hAnsi="宋体" w:cs="宋体"/>
                <w:kern w:val="0"/>
                <w:sz w:val="20"/>
                <w:szCs w:val="20"/>
              </w:rPr>
            </w:pPr>
            <w:r>
              <w:rPr>
                <w:rFonts w:hint="eastAsia" w:ascii="宋体" w:hAnsi="宋体" w:cs="宋体"/>
                <w:kern w:val="0"/>
                <w:sz w:val="20"/>
                <w:szCs w:val="20"/>
              </w:rPr>
              <w:t>201</w:t>
            </w:r>
            <w:r>
              <w:rPr>
                <w:rFonts w:ascii="宋体" w:hAnsi="宋体" w:cs="宋体"/>
                <w:kern w:val="0"/>
                <w:sz w:val="20"/>
                <w:szCs w:val="20"/>
              </w:rPr>
              <w:t>7</w:t>
            </w:r>
            <w:r>
              <w:rPr>
                <w:rFonts w:hint="eastAsia" w:ascii="宋体" w:hAnsi="宋体" w:cs="宋体"/>
                <w:kern w:val="0"/>
                <w:sz w:val="20"/>
                <w:szCs w:val="20"/>
              </w:rPr>
              <w:t>年</w:t>
            </w:r>
            <w:r>
              <w:rPr>
                <w:rFonts w:ascii="宋体" w:hAnsi="宋体" w:cs="宋体"/>
                <w:kern w:val="0"/>
                <w:sz w:val="20"/>
                <w:szCs w:val="20"/>
              </w:rPr>
              <w:t>11</w:t>
            </w:r>
            <w:r>
              <w:rPr>
                <w:rFonts w:hint="eastAsia" w:ascii="宋体" w:hAnsi="宋体" w:cs="宋体"/>
                <w:kern w:val="0"/>
                <w:sz w:val="20"/>
                <w:szCs w:val="20"/>
              </w:rPr>
              <w:t>月</w:t>
            </w:r>
          </w:p>
        </w:tc>
        <w:tc>
          <w:tcPr>
            <w:tcW w:w="1473" w:type="dxa"/>
            <w:shd w:val="clear" w:color="auto" w:fill="auto"/>
            <w:vAlign w:val="center"/>
          </w:tcPr>
          <w:p>
            <w:pPr>
              <w:widowControl/>
              <w:spacing w:line="240" w:lineRule="auto"/>
              <w:ind w:firstLine="0" w:firstLineChars="0"/>
              <w:jc w:val="left"/>
              <w:rPr>
                <w:rFonts w:ascii="宋体" w:hAnsi="宋体" w:cs="宋体"/>
                <w:kern w:val="0"/>
                <w:sz w:val="20"/>
                <w:szCs w:val="20"/>
              </w:rPr>
            </w:pPr>
            <w:r>
              <w:rPr>
                <w:rFonts w:hint="eastAsia" w:ascii="宋体" w:hAnsi="宋体" w:cs="宋体"/>
                <w:kern w:val="0"/>
                <w:sz w:val="20"/>
                <w:szCs w:val="20"/>
              </w:rPr>
              <w:t>201</w:t>
            </w:r>
            <w:r>
              <w:rPr>
                <w:rFonts w:ascii="宋体" w:hAnsi="宋体" w:cs="宋体"/>
                <w:kern w:val="0"/>
                <w:sz w:val="20"/>
                <w:szCs w:val="20"/>
              </w:rPr>
              <w:t>7</w:t>
            </w:r>
            <w:r>
              <w:rPr>
                <w:rFonts w:hint="eastAsia" w:ascii="宋体" w:hAnsi="宋体" w:cs="宋体"/>
                <w:kern w:val="0"/>
                <w:sz w:val="20"/>
                <w:szCs w:val="20"/>
              </w:rPr>
              <w:t>年</w:t>
            </w:r>
            <w:r>
              <w:rPr>
                <w:rFonts w:ascii="宋体" w:hAnsi="宋体" w:cs="宋体"/>
                <w:kern w:val="0"/>
                <w:sz w:val="20"/>
                <w:szCs w:val="20"/>
              </w:rPr>
              <w:t>11</w:t>
            </w:r>
            <w:r>
              <w:rPr>
                <w:rFonts w:hint="eastAsia" w:ascii="宋体" w:hAnsi="宋体" w:cs="宋体"/>
                <w:kern w:val="0"/>
                <w:sz w:val="20"/>
                <w:szCs w:val="20"/>
              </w:rPr>
              <w:t>月</w:t>
            </w:r>
          </w:p>
        </w:tc>
        <w:tc>
          <w:tcPr>
            <w:tcW w:w="4614" w:type="dxa"/>
            <w:shd w:val="clear" w:color="auto" w:fill="auto"/>
            <w:vAlign w:val="center"/>
          </w:tcPr>
          <w:p>
            <w:pPr>
              <w:widowControl/>
              <w:spacing w:line="240" w:lineRule="auto"/>
              <w:ind w:firstLine="0" w:firstLineChars="0"/>
              <w:jc w:val="left"/>
              <w:rPr>
                <w:rFonts w:ascii="宋体" w:hAnsi="宋体" w:cs="宋体"/>
                <w:kern w:val="0"/>
                <w:sz w:val="20"/>
                <w:szCs w:val="20"/>
              </w:rPr>
            </w:pPr>
            <w:r>
              <w:rPr>
                <w:rFonts w:hint="eastAsia" w:ascii="宋体" w:hAnsi="宋体" w:cs="宋体"/>
                <w:kern w:val="0"/>
                <w:sz w:val="20"/>
                <w:szCs w:val="20"/>
              </w:rPr>
              <w:t>系统初验，形成《功能验收评审意见》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712" w:type="dxa"/>
            <w:vMerge w:val="continue"/>
            <w:vAlign w:val="center"/>
          </w:tcPr>
          <w:p>
            <w:pPr>
              <w:widowControl/>
              <w:spacing w:line="240" w:lineRule="auto"/>
              <w:ind w:firstLine="0" w:firstLineChars="0"/>
              <w:jc w:val="left"/>
              <w:rPr>
                <w:rFonts w:ascii="宋体" w:hAnsi="宋体" w:cs="宋体"/>
                <w:color w:val="000000"/>
                <w:kern w:val="0"/>
                <w:sz w:val="20"/>
                <w:szCs w:val="20"/>
              </w:rPr>
            </w:pPr>
          </w:p>
        </w:tc>
        <w:tc>
          <w:tcPr>
            <w:tcW w:w="1016" w:type="dxa"/>
            <w:shd w:val="clear" w:color="auto" w:fill="auto"/>
            <w:vAlign w:val="center"/>
          </w:tcPr>
          <w:p>
            <w:pPr>
              <w:widowControl/>
              <w:spacing w:line="240" w:lineRule="auto"/>
              <w:ind w:firstLine="0" w:firstLineChars="0"/>
              <w:jc w:val="left"/>
              <w:rPr>
                <w:rFonts w:ascii="宋体" w:hAnsi="宋体" w:cs="宋体"/>
                <w:kern w:val="0"/>
                <w:sz w:val="20"/>
                <w:szCs w:val="20"/>
              </w:rPr>
            </w:pPr>
            <w:r>
              <w:rPr>
                <w:rFonts w:hint="eastAsia" w:ascii="宋体" w:hAnsi="宋体" w:cs="宋体"/>
                <w:kern w:val="0"/>
                <w:sz w:val="20"/>
                <w:szCs w:val="20"/>
              </w:rPr>
              <w:t>系统试运行</w:t>
            </w:r>
          </w:p>
        </w:tc>
        <w:tc>
          <w:tcPr>
            <w:tcW w:w="1473" w:type="dxa"/>
            <w:shd w:val="clear" w:color="auto" w:fill="auto"/>
            <w:vAlign w:val="center"/>
          </w:tcPr>
          <w:p>
            <w:pPr>
              <w:widowControl/>
              <w:spacing w:line="240" w:lineRule="auto"/>
              <w:ind w:firstLine="0" w:firstLineChars="0"/>
              <w:jc w:val="left"/>
              <w:rPr>
                <w:rFonts w:ascii="宋体" w:hAnsi="宋体" w:cs="宋体"/>
                <w:kern w:val="0"/>
                <w:sz w:val="20"/>
                <w:szCs w:val="20"/>
              </w:rPr>
            </w:pPr>
            <w:r>
              <w:rPr>
                <w:rFonts w:hint="eastAsia" w:ascii="宋体" w:hAnsi="宋体" w:cs="宋体"/>
                <w:kern w:val="0"/>
                <w:sz w:val="20"/>
                <w:szCs w:val="20"/>
              </w:rPr>
              <w:t>201</w:t>
            </w:r>
            <w:r>
              <w:rPr>
                <w:rFonts w:ascii="宋体" w:hAnsi="宋体" w:cs="宋体"/>
                <w:kern w:val="0"/>
                <w:sz w:val="20"/>
                <w:szCs w:val="20"/>
              </w:rPr>
              <w:t>7</w:t>
            </w:r>
            <w:r>
              <w:rPr>
                <w:rFonts w:hint="eastAsia" w:ascii="宋体" w:hAnsi="宋体" w:cs="宋体"/>
                <w:kern w:val="0"/>
                <w:sz w:val="20"/>
                <w:szCs w:val="20"/>
              </w:rPr>
              <w:t>年</w:t>
            </w:r>
            <w:r>
              <w:rPr>
                <w:rFonts w:ascii="宋体" w:hAnsi="宋体" w:cs="宋体"/>
                <w:kern w:val="0"/>
                <w:sz w:val="20"/>
                <w:szCs w:val="20"/>
              </w:rPr>
              <w:t>11</w:t>
            </w:r>
            <w:r>
              <w:rPr>
                <w:rFonts w:hint="eastAsia" w:ascii="宋体" w:hAnsi="宋体" w:cs="宋体"/>
                <w:kern w:val="0"/>
                <w:sz w:val="20"/>
                <w:szCs w:val="20"/>
              </w:rPr>
              <w:t>月</w:t>
            </w:r>
          </w:p>
        </w:tc>
        <w:tc>
          <w:tcPr>
            <w:tcW w:w="1473" w:type="dxa"/>
            <w:shd w:val="clear" w:color="auto" w:fill="auto"/>
            <w:vAlign w:val="center"/>
          </w:tcPr>
          <w:p>
            <w:pPr>
              <w:widowControl/>
              <w:spacing w:line="240" w:lineRule="auto"/>
              <w:ind w:firstLine="0" w:firstLineChars="0"/>
              <w:jc w:val="left"/>
              <w:rPr>
                <w:rFonts w:ascii="宋体" w:hAnsi="宋体" w:cs="宋体"/>
                <w:kern w:val="0"/>
                <w:sz w:val="20"/>
                <w:szCs w:val="20"/>
              </w:rPr>
            </w:pPr>
            <w:r>
              <w:rPr>
                <w:rFonts w:hint="eastAsia" w:ascii="宋体" w:hAnsi="宋体" w:cs="宋体"/>
                <w:kern w:val="0"/>
                <w:sz w:val="20"/>
                <w:szCs w:val="20"/>
              </w:rPr>
              <w:t>201</w:t>
            </w:r>
            <w:r>
              <w:rPr>
                <w:rFonts w:ascii="宋体" w:hAnsi="宋体" w:cs="宋体"/>
                <w:kern w:val="0"/>
                <w:sz w:val="20"/>
                <w:szCs w:val="20"/>
              </w:rPr>
              <w:t>7</w:t>
            </w:r>
            <w:r>
              <w:rPr>
                <w:rFonts w:hint="eastAsia" w:ascii="宋体" w:hAnsi="宋体" w:cs="宋体"/>
                <w:kern w:val="0"/>
                <w:sz w:val="20"/>
                <w:szCs w:val="20"/>
              </w:rPr>
              <w:t>年</w:t>
            </w:r>
            <w:r>
              <w:rPr>
                <w:rFonts w:ascii="宋体" w:hAnsi="宋体" w:cs="宋体"/>
                <w:kern w:val="0"/>
                <w:sz w:val="20"/>
                <w:szCs w:val="20"/>
              </w:rPr>
              <w:t>11</w:t>
            </w:r>
            <w:r>
              <w:rPr>
                <w:rFonts w:hint="eastAsia" w:ascii="宋体" w:hAnsi="宋体" w:cs="宋体"/>
                <w:kern w:val="0"/>
                <w:sz w:val="20"/>
                <w:szCs w:val="20"/>
              </w:rPr>
              <w:t>月</w:t>
            </w:r>
          </w:p>
        </w:tc>
        <w:tc>
          <w:tcPr>
            <w:tcW w:w="4614" w:type="dxa"/>
            <w:shd w:val="clear" w:color="auto" w:fill="auto"/>
            <w:vAlign w:val="center"/>
          </w:tcPr>
          <w:p>
            <w:pPr>
              <w:widowControl/>
              <w:spacing w:line="240" w:lineRule="auto"/>
              <w:ind w:firstLine="0" w:firstLineChars="0"/>
              <w:jc w:val="left"/>
              <w:rPr>
                <w:rFonts w:ascii="宋体" w:hAnsi="宋体" w:cs="宋体"/>
                <w:kern w:val="0"/>
                <w:sz w:val="20"/>
                <w:szCs w:val="20"/>
              </w:rPr>
            </w:pPr>
            <w:r>
              <w:rPr>
                <w:rFonts w:hint="eastAsia" w:ascii="宋体" w:hAnsi="宋体" w:cs="宋体"/>
                <w:kern w:val="0"/>
                <w:sz w:val="20"/>
                <w:szCs w:val="20"/>
              </w:rPr>
              <w:t>系统试运行。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712" w:type="dxa"/>
            <w:vMerge w:val="continue"/>
            <w:vAlign w:val="center"/>
          </w:tcPr>
          <w:p>
            <w:pPr>
              <w:widowControl/>
              <w:spacing w:line="240" w:lineRule="auto"/>
              <w:ind w:firstLine="0" w:firstLineChars="0"/>
              <w:jc w:val="left"/>
              <w:rPr>
                <w:rFonts w:ascii="宋体" w:hAnsi="宋体" w:cs="宋体"/>
                <w:color w:val="000000"/>
                <w:kern w:val="0"/>
                <w:sz w:val="20"/>
                <w:szCs w:val="20"/>
              </w:rPr>
            </w:pPr>
          </w:p>
        </w:tc>
        <w:tc>
          <w:tcPr>
            <w:tcW w:w="1016" w:type="dxa"/>
            <w:shd w:val="clear" w:color="auto" w:fill="auto"/>
            <w:vAlign w:val="center"/>
          </w:tcPr>
          <w:p>
            <w:pPr>
              <w:widowControl/>
              <w:spacing w:line="240" w:lineRule="auto"/>
              <w:ind w:firstLine="0" w:firstLineChars="0"/>
              <w:jc w:val="left"/>
              <w:rPr>
                <w:rFonts w:ascii="宋体" w:hAnsi="宋体" w:cs="宋体"/>
                <w:kern w:val="0"/>
                <w:sz w:val="20"/>
                <w:szCs w:val="20"/>
              </w:rPr>
            </w:pPr>
            <w:r>
              <w:rPr>
                <w:rFonts w:hint="eastAsia" w:ascii="宋体" w:hAnsi="宋体" w:cs="宋体"/>
                <w:kern w:val="0"/>
                <w:sz w:val="20"/>
                <w:szCs w:val="20"/>
              </w:rPr>
              <w:t>应用优化</w:t>
            </w:r>
          </w:p>
        </w:tc>
        <w:tc>
          <w:tcPr>
            <w:tcW w:w="1473" w:type="dxa"/>
            <w:shd w:val="clear" w:color="auto" w:fill="auto"/>
            <w:vAlign w:val="center"/>
          </w:tcPr>
          <w:p>
            <w:pPr>
              <w:widowControl/>
              <w:spacing w:line="240" w:lineRule="auto"/>
              <w:ind w:firstLine="0" w:firstLineChars="0"/>
              <w:jc w:val="left"/>
              <w:rPr>
                <w:rFonts w:ascii="宋体" w:hAnsi="宋体" w:cs="宋体"/>
                <w:kern w:val="0"/>
                <w:sz w:val="20"/>
                <w:szCs w:val="20"/>
              </w:rPr>
            </w:pPr>
            <w:r>
              <w:rPr>
                <w:rFonts w:hint="eastAsia" w:ascii="宋体" w:hAnsi="宋体" w:cs="宋体"/>
                <w:kern w:val="0"/>
                <w:sz w:val="20"/>
                <w:szCs w:val="20"/>
              </w:rPr>
              <w:t>201</w:t>
            </w:r>
            <w:r>
              <w:rPr>
                <w:rFonts w:ascii="宋体" w:hAnsi="宋体" w:cs="宋体"/>
                <w:kern w:val="0"/>
                <w:sz w:val="20"/>
                <w:szCs w:val="20"/>
              </w:rPr>
              <w:t>7</w:t>
            </w:r>
            <w:r>
              <w:rPr>
                <w:rFonts w:hint="eastAsia" w:ascii="宋体" w:hAnsi="宋体" w:cs="宋体"/>
                <w:kern w:val="0"/>
                <w:sz w:val="20"/>
                <w:szCs w:val="20"/>
              </w:rPr>
              <w:t>年</w:t>
            </w:r>
            <w:r>
              <w:rPr>
                <w:rFonts w:ascii="宋体" w:hAnsi="宋体" w:cs="宋体"/>
                <w:kern w:val="0"/>
                <w:sz w:val="20"/>
                <w:szCs w:val="20"/>
              </w:rPr>
              <w:t>12</w:t>
            </w:r>
            <w:r>
              <w:rPr>
                <w:rFonts w:hint="eastAsia" w:ascii="宋体" w:hAnsi="宋体" w:cs="宋体"/>
                <w:kern w:val="0"/>
                <w:sz w:val="20"/>
                <w:szCs w:val="20"/>
              </w:rPr>
              <w:t>月</w:t>
            </w:r>
          </w:p>
        </w:tc>
        <w:tc>
          <w:tcPr>
            <w:tcW w:w="1473" w:type="dxa"/>
            <w:shd w:val="clear" w:color="auto" w:fill="auto"/>
            <w:vAlign w:val="center"/>
          </w:tcPr>
          <w:p>
            <w:pPr>
              <w:widowControl/>
              <w:spacing w:line="240" w:lineRule="auto"/>
              <w:ind w:firstLine="0" w:firstLineChars="0"/>
              <w:jc w:val="left"/>
              <w:rPr>
                <w:rFonts w:ascii="宋体" w:hAnsi="宋体" w:cs="宋体"/>
                <w:kern w:val="0"/>
                <w:sz w:val="20"/>
                <w:szCs w:val="20"/>
              </w:rPr>
            </w:pPr>
            <w:r>
              <w:rPr>
                <w:rFonts w:hint="eastAsia" w:ascii="宋体" w:hAnsi="宋体" w:cs="宋体"/>
                <w:kern w:val="0"/>
                <w:sz w:val="20"/>
                <w:szCs w:val="20"/>
              </w:rPr>
              <w:t>201</w:t>
            </w:r>
            <w:r>
              <w:rPr>
                <w:rFonts w:ascii="宋体" w:hAnsi="宋体" w:cs="宋体"/>
                <w:kern w:val="0"/>
                <w:sz w:val="20"/>
                <w:szCs w:val="20"/>
              </w:rPr>
              <w:t>7</w:t>
            </w:r>
            <w:r>
              <w:rPr>
                <w:rFonts w:hint="eastAsia" w:ascii="宋体" w:hAnsi="宋体" w:cs="宋体"/>
                <w:kern w:val="0"/>
                <w:sz w:val="20"/>
                <w:szCs w:val="20"/>
              </w:rPr>
              <w:t>年</w:t>
            </w:r>
            <w:r>
              <w:rPr>
                <w:rFonts w:ascii="宋体" w:hAnsi="宋体" w:cs="宋体"/>
                <w:kern w:val="0"/>
                <w:sz w:val="20"/>
                <w:szCs w:val="20"/>
              </w:rPr>
              <w:t>12</w:t>
            </w:r>
            <w:r>
              <w:rPr>
                <w:rFonts w:hint="eastAsia" w:ascii="宋体" w:hAnsi="宋体" w:cs="宋体"/>
                <w:kern w:val="0"/>
                <w:sz w:val="20"/>
                <w:szCs w:val="20"/>
              </w:rPr>
              <w:t>月</w:t>
            </w:r>
          </w:p>
        </w:tc>
        <w:tc>
          <w:tcPr>
            <w:tcW w:w="4614" w:type="dxa"/>
            <w:shd w:val="clear" w:color="auto" w:fill="auto"/>
            <w:vAlign w:val="center"/>
          </w:tcPr>
          <w:p>
            <w:pPr>
              <w:widowControl/>
              <w:spacing w:line="240" w:lineRule="auto"/>
              <w:ind w:firstLine="0" w:firstLineChars="0"/>
              <w:jc w:val="left"/>
              <w:rPr>
                <w:rFonts w:ascii="宋体" w:hAnsi="宋体" w:cs="宋体"/>
                <w:kern w:val="0"/>
                <w:sz w:val="20"/>
                <w:szCs w:val="20"/>
              </w:rPr>
            </w:pPr>
            <w:r>
              <w:rPr>
                <w:rFonts w:hint="eastAsia" w:ascii="宋体" w:hAnsi="宋体" w:cs="宋体"/>
                <w:kern w:val="0"/>
                <w:sz w:val="20"/>
                <w:szCs w:val="20"/>
              </w:rPr>
              <w:t>根据试运行中反馈意见开展优化。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712" w:type="dxa"/>
            <w:vMerge w:val="continue"/>
            <w:vAlign w:val="center"/>
          </w:tcPr>
          <w:p>
            <w:pPr>
              <w:widowControl/>
              <w:spacing w:line="240" w:lineRule="auto"/>
              <w:ind w:firstLine="0" w:firstLineChars="0"/>
              <w:jc w:val="left"/>
              <w:rPr>
                <w:rFonts w:ascii="宋体" w:hAnsi="宋体" w:cs="宋体"/>
                <w:color w:val="000000"/>
                <w:kern w:val="0"/>
                <w:sz w:val="20"/>
                <w:szCs w:val="20"/>
              </w:rPr>
            </w:pPr>
          </w:p>
        </w:tc>
        <w:tc>
          <w:tcPr>
            <w:tcW w:w="1016" w:type="dxa"/>
            <w:shd w:val="clear" w:color="auto" w:fill="auto"/>
            <w:vAlign w:val="center"/>
          </w:tcPr>
          <w:p>
            <w:pPr>
              <w:widowControl/>
              <w:spacing w:line="240" w:lineRule="auto"/>
              <w:ind w:firstLine="0" w:firstLineChars="0"/>
              <w:jc w:val="left"/>
              <w:rPr>
                <w:rFonts w:ascii="宋体" w:hAnsi="宋体" w:cs="宋体"/>
                <w:kern w:val="0"/>
                <w:sz w:val="20"/>
                <w:szCs w:val="20"/>
              </w:rPr>
            </w:pPr>
            <w:r>
              <w:rPr>
                <w:rFonts w:hint="eastAsia" w:ascii="宋体" w:hAnsi="宋体" w:cs="宋体"/>
                <w:kern w:val="0"/>
                <w:sz w:val="20"/>
                <w:szCs w:val="20"/>
              </w:rPr>
              <w:t>项目结题</w:t>
            </w:r>
          </w:p>
        </w:tc>
        <w:tc>
          <w:tcPr>
            <w:tcW w:w="1473" w:type="dxa"/>
            <w:shd w:val="clear" w:color="auto" w:fill="auto"/>
            <w:vAlign w:val="center"/>
          </w:tcPr>
          <w:p>
            <w:pPr>
              <w:widowControl/>
              <w:spacing w:line="240" w:lineRule="auto"/>
              <w:ind w:firstLine="0" w:firstLineChars="0"/>
              <w:jc w:val="left"/>
              <w:rPr>
                <w:rFonts w:ascii="宋体" w:hAnsi="宋体" w:cs="宋体"/>
                <w:kern w:val="0"/>
                <w:sz w:val="20"/>
                <w:szCs w:val="20"/>
              </w:rPr>
            </w:pPr>
            <w:r>
              <w:rPr>
                <w:rFonts w:hint="eastAsia" w:ascii="宋体" w:hAnsi="宋体" w:cs="宋体"/>
                <w:kern w:val="0"/>
                <w:sz w:val="20"/>
                <w:szCs w:val="20"/>
              </w:rPr>
              <w:t>201</w:t>
            </w:r>
            <w:r>
              <w:rPr>
                <w:rFonts w:ascii="宋体" w:hAnsi="宋体" w:cs="宋体"/>
                <w:kern w:val="0"/>
                <w:sz w:val="20"/>
                <w:szCs w:val="20"/>
              </w:rPr>
              <w:t>7</w:t>
            </w:r>
            <w:r>
              <w:rPr>
                <w:rFonts w:hint="eastAsia" w:ascii="宋体" w:hAnsi="宋体" w:cs="宋体"/>
                <w:kern w:val="0"/>
                <w:sz w:val="20"/>
                <w:szCs w:val="20"/>
              </w:rPr>
              <w:t>年</w:t>
            </w:r>
            <w:r>
              <w:rPr>
                <w:rFonts w:ascii="宋体" w:hAnsi="宋体" w:cs="宋体"/>
                <w:kern w:val="0"/>
                <w:sz w:val="20"/>
                <w:szCs w:val="20"/>
              </w:rPr>
              <w:t>12</w:t>
            </w:r>
            <w:r>
              <w:rPr>
                <w:rFonts w:hint="eastAsia" w:ascii="宋体" w:hAnsi="宋体" w:cs="宋体"/>
                <w:kern w:val="0"/>
                <w:sz w:val="20"/>
                <w:szCs w:val="20"/>
              </w:rPr>
              <w:t>月</w:t>
            </w:r>
          </w:p>
        </w:tc>
        <w:tc>
          <w:tcPr>
            <w:tcW w:w="1473" w:type="dxa"/>
            <w:shd w:val="clear" w:color="auto" w:fill="auto"/>
            <w:vAlign w:val="center"/>
          </w:tcPr>
          <w:p>
            <w:pPr>
              <w:widowControl/>
              <w:spacing w:line="240" w:lineRule="auto"/>
              <w:ind w:firstLine="0" w:firstLineChars="0"/>
              <w:jc w:val="left"/>
              <w:rPr>
                <w:rFonts w:ascii="宋体" w:hAnsi="宋体" w:cs="宋体"/>
                <w:kern w:val="0"/>
                <w:sz w:val="20"/>
                <w:szCs w:val="20"/>
              </w:rPr>
            </w:pPr>
            <w:r>
              <w:rPr>
                <w:rFonts w:hint="eastAsia" w:ascii="宋体" w:hAnsi="宋体" w:cs="宋体"/>
                <w:kern w:val="0"/>
                <w:sz w:val="20"/>
                <w:szCs w:val="20"/>
              </w:rPr>
              <w:t>201</w:t>
            </w:r>
            <w:r>
              <w:rPr>
                <w:rFonts w:ascii="宋体" w:hAnsi="宋体" w:cs="宋体"/>
                <w:kern w:val="0"/>
                <w:sz w:val="20"/>
                <w:szCs w:val="20"/>
              </w:rPr>
              <w:t>7</w:t>
            </w:r>
            <w:r>
              <w:rPr>
                <w:rFonts w:hint="eastAsia" w:ascii="宋体" w:hAnsi="宋体" w:cs="宋体"/>
                <w:kern w:val="0"/>
                <w:sz w:val="20"/>
                <w:szCs w:val="20"/>
              </w:rPr>
              <w:t>年12月</w:t>
            </w:r>
          </w:p>
        </w:tc>
        <w:tc>
          <w:tcPr>
            <w:tcW w:w="4614" w:type="dxa"/>
            <w:shd w:val="clear" w:color="auto" w:fill="auto"/>
            <w:vAlign w:val="center"/>
          </w:tcPr>
          <w:p>
            <w:pPr>
              <w:widowControl/>
              <w:spacing w:line="240" w:lineRule="auto"/>
              <w:ind w:firstLine="0" w:firstLineChars="0"/>
              <w:jc w:val="left"/>
              <w:rPr>
                <w:rFonts w:ascii="宋体" w:hAnsi="宋体" w:cs="宋体"/>
                <w:kern w:val="0"/>
                <w:sz w:val="20"/>
                <w:szCs w:val="20"/>
              </w:rPr>
            </w:pPr>
            <w:r>
              <w:rPr>
                <w:rFonts w:hint="eastAsia" w:ascii="宋体" w:hAnsi="宋体" w:cs="宋体"/>
                <w:kern w:val="0"/>
                <w:sz w:val="20"/>
                <w:szCs w:val="20"/>
              </w:rPr>
              <w:t>完成终验，形成《竣工验收评审意见》。</w:t>
            </w:r>
          </w:p>
        </w:tc>
      </w:tr>
    </w:tbl>
    <w:p>
      <w:pPr>
        <w:spacing w:line="360" w:lineRule="auto"/>
        <w:ind w:firstLine="480"/>
      </w:pPr>
    </w:p>
    <w:p>
      <w:pPr>
        <w:pStyle w:val="3"/>
      </w:pPr>
      <w:r>
        <w:rPr>
          <w:rFonts w:hint="eastAsia"/>
        </w:rPr>
        <w:t>实施任务分解</w:t>
      </w:r>
      <w:bookmarkEnd w:id="47"/>
    </w:p>
    <w:tbl>
      <w:tblPr>
        <w:tblStyle w:val="36"/>
        <w:tblW w:w="8960" w:type="dxa"/>
        <w:tblInd w:w="0" w:type="dxa"/>
        <w:tblLayout w:type="fixed"/>
        <w:tblCellMar>
          <w:top w:w="0" w:type="dxa"/>
          <w:left w:w="108" w:type="dxa"/>
          <w:bottom w:w="0" w:type="dxa"/>
          <w:right w:w="108" w:type="dxa"/>
        </w:tblCellMar>
      </w:tblPr>
      <w:tblGrid>
        <w:gridCol w:w="1080"/>
        <w:gridCol w:w="6160"/>
        <w:gridCol w:w="1720"/>
      </w:tblGrid>
      <w:tr>
        <w:tblPrEx>
          <w:tblLayout w:type="fixed"/>
          <w:tblCellMar>
            <w:top w:w="0" w:type="dxa"/>
            <w:left w:w="108" w:type="dxa"/>
            <w:bottom w:w="0" w:type="dxa"/>
            <w:right w:w="108" w:type="dxa"/>
          </w:tblCellMar>
        </w:tblPrEx>
        <w:trPr>
          <w:trHeight w:val="285" w:hRule="atLeast"/>
        </w:trPr>
        <w:tc>
          <w:tcPr>
            <w:tcW w:w="1080" w:type="dxa"/>
            <w:tcBorders>
              <w:top w:val="single" w:color="auto" w:sz="8" w:space="0"/>
              <w:left w:val="single" w:color="auto" w:sz="8" w:space="0"/>
              <w:bottom w:val="single" w:color="auto" w:sz="8" w:space="0"/>
              <w:right w:val="single" w:color="auto" w:sz="8" w:space="0"/>
            </w:tcBorders>
            <w:shd w:val="clear" w:color="000000" w:fill="D9D9D9"/>
            <w:vAlign w:val="center"/>
          </w:tcPr>
          <w:p>
            <w:pPr>
              <w:widowControl/>
              <w:spacing w:line="240" w:lineRule="auto"/>
              <w:ind w:firstLine="0" w:firstLineChars="0"/>
              <w:rPr>
                <w:rFonts w:ascii="宋体" w:hAnsi="宋体" w:cs="宋体"/>
                <w:b/>
                <w:bCs/>
                <w:color w:val="000000"/>
                <w:kern w:val="0"/>
                <w:sz w:val="21"/>
                <w:szCs w:val="21"/>
              </w:rPr>
            </w:pPr>
            <w:r>
              <w:rPr>
                <w:rFonts w:hint="eastAsia" w:ascii="宋体" w:hAnsi="宋体" w:cs="宋体"/>
                <w:b/>
                <w:bCs/>
                <w:color w:val="000000"/>
                <w:kern w:val="0"/>
                <w:sz w:val="21"/>
                <w:szCs w:val="21"/>
              </w:rPr>
              <w:t>序号</w:t>
            </w:r>
          </w:p>
        </w:tc>
        <w:tc>
          <w:tcPr>
            <w:tcW w:w="6160" w:type="dxa"/>
            <w:tcBorders>
              <w:top w:val="single" w:color="auto" w:sz="8" w:space="0"/>
              <w:left w:val="nil"/>
              <w:bottom w:val="single" w:color="auto" w:sz="8" w:space="0"/>
              <w:right w:val="single" w:color="auto" w:sz="8" w:space="0"/>
            </w:tcBorders>
            <w:shd w:val="clear" w:color="000000" w:fill="D9D9D9"/>
            <w:vAlign w:val="center"/>
          </w:tcPr>
          <w:p>
            <w:pPr>
              <w:widowControl/>
              <w:spacing w:line="240" w:lineRule="auto"/>
              <w:ind w:firstLine="0" w:firstLineChars="0"/>
              <w:rPr>
                <w:rFonts w:ascii="宋体" w:hAnsi="宋体" w:cs="宋体"/>
                <w:b/>
                <w:bCs/>
                <w:color w:val="000000"/>
                <w:kern w:val="0"/>
                <w:sz w:val="21"/>
                <w:szCs w:val="21"/>
              </w:rPr>
            </w:pPr>
            <w:r>
              <w:rPr>
                <w:rFonts w:hint="eastAsia" w:ascii="宋体" w:hAnsi="宋体" w:cs="宋体"/>
                <w:b/>
                <w:bCs/>
                <w:color w:val="000000"/>
                <w:kern w:val="0"/>
                <w:sz w:val="21"/>
                <w:szCs w:val="21"/>
              </w:rPr>
              <w:t>工作内容</w:t>
            </w:r>
          </w:p>
        </w:tc>
        <w:tc>
          <w:tcPr>
            <w:tcW w:w="1720" w:type="dxa"/>
            <w:tcBorders>
              <w:top w:val="single" w:color="auto" w:sz="8" w:space="0"/>
              <w:left w:val="nil"/>
              <w:bottom w:val="single" w:color="auto" w:sz="8" w:space="0"/>
              <w:right w:val="single" w:color="auto" w:sz="8" w:space="0"/>
            </w:tcBorders>
            <w:shd w:val="clear" w:color="000000" w:fill="D9D9D9"/>
            <w:vAlign w:val="center"/>
          </w:tcPr>
          <w:p>
            <w:pPr>
              <w:widowControl/>
              <w:spacing w:line="240" w:lineRule="auto"/>
              <w:ind w:firstLine="0" w:firstLineChars="0"/>
              <w:rPr>
                <w:rFonts w:ascii="宋体" w:hAnsi="宋体" w:cs="宋体"/>
                <w:b/>
                <w:bCs/>
                <w:color w:val="000000"/>
                <w:kern w:val="0"/>
                <w:sz w:val="21"/>
                <w:szCs w:val="21"/>
              </w:rPr>
            </w:pPr>
            <w:r>
              <w:rPr>
                <w:rFonts w:hint="eastAsia" w:ascii="宋体" w:hAnsi="宋体" w:cs="宋体"/>
                <w:b/>
                <w:bCs/>
                <w:color w:val="000000"/>
                <w:kern w:val="0"/>
                <w:sz w:val="21"/>
                <w:szCs w:val="21"/>
              </w:rPr>
              <w:t>　人天数</w:t>
            </w:r>
          </w:p>
        </w:tc>
      </w:tr>
      <w:tr>
        <w:tblPrEx>
          <w:tblLayout w:type="fixed"/>
          <w:tblCellMar>
            <w:top w:w="0" w:type="dxa"/>
            <w:left w:w="108" w:type="dxa"/>
            <w:bottom w:w="0" w:type="dxa"/>
            <w:right w:w="108" w:type="dxa"/>
          </w:tblCellMar>
        </w:tblPrEx>
        <w:trPr>
          <w:trHeight w:val="300" w:hRule="atLeast"/>
        </w:trPr>
        <w:tc>
          <w:tcPr>
            <w:tcW w:w="1080" w:type="dxa"/>
            <w:tcBorders>
              <w:top w:val="nil"/>
              <w:left w:val="single" w:color="auto" w:sz="8" w:space="0"/>
              <w:bottom w:val="single" w:color="auto" w:sz="8" w:space="0"/>
              <w:right w:val="single" w:color="auto" w:sz="8" w:space="0"/>
            </w:tcBorders>
            <w:shd w:val="clear" w:color="000000" w:fill="F2F2F2"/>
            <w:vAlign w:val="center"/>
          </w:tcPr>
          <w:p>
            <w:pPr>
              <w:widowControl/>
              <w:spacing w:line="240" w:lineRule="auto"/>
              <w:ind w:firstLine="0" w:firstLineChars="0"/>
              <w:rPr>
                <w:rFonts w:ascii="Calibri" w:hAnsi="Calibri" w:cs="宋体"/>
                <w:color w:val="000000"/>
                <w:kern w:val="0"/>
                <w:sz w:val="21"/>
                <w:szCs w:val="21"/>
              </w:rPr>
            </w:pPr>
            <w:r>
              <w:rPr>
                <w:rFonts w:ascii="Calibri" w:hAnsi="Calibri" w:cs="宋体"/>
                <w:color w:val="000000"/>
                <w:kern w:val="0"/>
                <w:sz w:val="21"/>
                <w:szCs w:val="21"/>
              </w:rPr>
              <w:t>1</w:t>
            </w:r>
          </w:p>
        </w:tc>
        <w:tc>
          <w:tcPr>
            <w:tcW w:w="6160" w:type="dxa"/>
            <w:tcBorders>
              <w:top w:val="nil"/>
              <w:left w:val="nil"/>
              <w:bottom w:val="single" w:color="auto" w:sz="8" w:space="0"/>
              <w:right w:val="single" w:color="auto" w:sz="8" w:space="0"/>
            </w:tcBorders>
            <w:shd w:val="clear" w:color="000000" w:fill="F2F2F2"/>
            <w:vAlign w:val="center"/>
          </w:tcPr>
          <w:p>
            <w:pPr>
              <w:widowControl/>
              <w:spacing w:line="240" w:lineRule="auto"/>
              <w:ind w:firstLine="0" w:firstLineChars="0"/>
              <w:rPr>
                <w:rFonts w:ascii="宋体" w:hAnsi="宋体" w:cs="宋体"/>
                <w:b/>
                <w:bCs/>
                <w:color w:val="000000"/>
                <w:kern w:val="0"/>
                <w:sz w:val="21"/>
                <w:szCs w:val="21"/>
              </w:rPr>
            </w:pPr>
            <w:r>
              <w:rPr>
                <w:rFonts w:hint="eastAsia" w:ascii="宋体" w:hAnsi="宋体" w:cs="宋体"/>
                <w:b/>
                <w:bCs/>
                <w:color w:val="000000"/>
                <w:kern w:val="0"/>
                <w:sz w:val="21"/>
                <w:szCs w:val="21"/>
              </w:rPr>
              <w:t>项目准备阶段</w:t>
            </w:r>
          </w:p>
        </w:tc>
        <w:tc>
          <w:tcPr>
            <w:tcW w:w="1720" w:type="dxa"/>
            <w:tcBorders>
              <w:top w:val="nil"/>
              <w:left w:val="nil"/>
              <w:bottom w:val="single" w:color="auto" w:sz="8" w:space="0"/>
              <w:right w:val="single" w:color="auto" w:sz="8" w:space="0"/>
            </w:tcBorders>
            <w:shd w:val="clear" w:color="000000" w:fill="F2F2F2"/>
            <w:vAlign w:val="center"/>
          </w:tcPr>
          <w:p>
            <w:pPr>
              <w:widowControl/>
              <w:spacing w:line="240" w:lineRule="auto"/>
              <w:ind w:firstLine="0" w:firstLineChars="0"/>
              <w:jc w:val="center"/>
              <w:rPr>
                <w:rFonts w:ascii="宋体" w:hAnsi="宋体" w:cs="宋体"/>
                <w:b/>
                <w:bCs/>
                <w:color w:val="000000"/>
                <w:kern w:val="0"/>
                <w:sz w:val="21"/>
                <w:szCs w:val="21"/>
              </w:rPr>
            </w:pPr>
            <w:r>
              <w:rPr>
                <w:rFonts w:hint="eastAsia" w:ascii="宋体" w:hAnsi="宋体" w:cs="宋体"/>
                <w:b/>
                <w:bCs/>
                <w:color w:val="000000"/>
                <w:kern w:val="0"/>
                <w:sz w:val="21"/>
                <w:szCs w:val="21"/>
              </w:rPr>
              <w:t>3</w:t>
            </w:r>
          </w:p>
        </w:tc>
      </w:tr>
      <w:tr>
        <w:tblPrEx>
          <w:tblLayout w:type="fixed"/>
          <w:tblCellMar>
            <w:top w:w="0" w:type="dxa"/>
            <w:left w:w="108" w:type="dxa"/>
            <w:bottom w:w="0" w:type="dxa"/>
            <w:right w:w="108" w:type="dxa"/>
          </w:tblCellMar>
        </w:tblPrEx>
        <w:trPr>
          <w:trHeight w:val="300" w:hRule="atLeast"/>
        </w:trPr>
        <w:tc>
          <w:tcPr>
            <w:tcW w:w="1080" w:type="dxa"/>
            <w:tcBorders>
              <w:top w:val="nil"/>
              <w:left w:val="single" w:color="auto" w:sz="8" w:space="0"/>
              <w:bottom w:val="single" w:color="auto" w:sz="8" w:space="0"/>
              <w:right w:val="single" w:color="auto" w:sz="8" w:space="0"/>
            </w:tcBorders>
            <w:shd w:val="clear" w:color="auto" w:fill="auto"/>
            <w:vAlign w:val="center"/>
          </w:tcPr>
          <w:p>
            <w:pPr>
              <w:widowControl/>
              <w:spacing w:line="240" w:lineRule="auto"/>
              <w:ind w:firstLine="0" w:firstLineChars="0"/>
              <w:rPr>
                <w:rFonts w:ascii="Calibri" w:hAnsi="Calibri" w:cs="宋体"/>
                <w:color w:val="000000"/>
                <w:kern w:val="0"/>
                <w:sz w:val="21"/>
                <w:szCs w:val="21"/>
              </w:rPr>
            </w:pPr>
            <w:r>
              <w:rPr>
                <w:rFonts w:ascii="Calibri" w:hAnsi="Calibri" w:cs="宋体"/>
                <w:color w:val="000000"/>
                <w:kern w:val="0"/>
                <w:sz w:val="21"/>
                <w:szCs w:val="21"/>
              </w:rPr>
              <w:t>1.1</w:t>
            </w:r>
          </w:p>
        </w:tc>
        <w:tc>
          <w:tcPr>
            <w:tcW w:w="616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rPr>
                <w:rFonts w:ascii="宋体" w:hAnsi="宋体" w:cs="宋体"/>
                <w:color w:val="000000"/>
                <w:kern w:val="0"/>
                <w:sz w:val="21"/>
                <w:szCs w:val="21"/>
              </w:rPr>
            </w:pPr>
            <w:r>
              <w:rPr>
                <w:rFonts w:hint="eastAsia" w:ascii="宋体" w:hAnsi="宋体" w:cs="宋体"/>
                <w:color w:val="000000"/>
                <w:kern w:val="0"/>
                <w:sz w:val="21"/>
                <w:szCs w:val="21"/>
              </w:rPr>
              <w:t>组建项目组织结构</w:t>
            </w:r>
          </w:p>
        </w:tc>
        <w:tc>
          <w:tcPr>
            <w:tcW w:w="172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jc w:val="center"/>
              <w:rPr>
                <w:rFonts w:ascii="Calibri" w:hAnsi="Calibri" w:cs="宋体"/>
                <w:color w:val="000000"/>
                <w:kern w:val="0"/>
                <w:sz w:val="21"/>
                <w:szCs w:val="21"/>
              </w:rPr>
            </w:pPr>
            <w:r>
              <w:rPr>
                <w:rFonts w:ascii="Calibri" w:hAnsi="Calibri" w:cs="宋体"/>
                <w:color w:val="000000"/>
                <w:kern w:val="0"/>
                <w:sz w:val="21"/>
                <w:szCs w:val="21"/>
              </w:rPr>
              <w:t>1</w:t>
            </w:r>
          </w:p>
        </w:tc>
      </w:tr>
      <w:tr>
        <w:tblPrEx>
          <w:tblLayout w:type="fixed"/>
          <w:tblCellMar>
            <w:top w:w="0" w:type="dxa"/>
            <w:left w:w="108" w:type="dxa"/>
            <w:bottom w:w="0" w:type="dxa"/>
            <w:right w:w="108" w:type="dxa"/>
          </w:tblCellMar>
        </w:tblPrEx>
        <w:trPr>
          <w:trHeight w:val="300" w:hRule="atLeast"/>
        </w:trPr>
        <w:tc>
          <w:tcPr>
            <w:tcW w:w="1080" w:type="dxa"/>
            <w:tcBorders>
              <w:top w:val="nil"/>
              <w:left w:val="single" w:color="auto" w:sz="8" w:space="0"/>
              <w:bottom w:val="single" w:color="auto" w:sz="8" w:space="0"/>
              <w:right w:val="single" w:color="auto" w:sz="8" w:space="0"/>
            </w:tcBorders>
            <w:shd w:val="clear" w:color="auto" w:fill="auto"/>
            <w:vAlign w:val="center"/>
          </w:tcPr>
          <w:p>
            <w:pPr>
              <w:widowControl/>
              <w:spacing w:line="240" w:lineRule="auto"/>
              <w:ind w:firstLine="0" w:firstLineChars="0"/>
              <w:rPr>
                <w:rFonts w:ascii="Calibri" w:hAnsi="Calibri" w:cs="宋体"/>
                <w:color w:val="000000"/>
                <w:kern w:val="0"/>
                <w:sz w:val="21"/>
                <w:szCs w:val="21"/>
              </w:rPr>
            </w:pPr>
            <w:r>
              <w:rPr>
                <w:rFonts w:ascii="Calibri" w:hAnsi="Calibri" w:cs="宋体"/>
                <w:color w:val="000000"/>
                <w:kern w:val="0"/>
                <w:sz w:val="21"/>
                <w:szCs w:val="21"/>
              </w:rPr>
              <w:t>1.2</w:t>
            </w:r>
          </w:p>
        </w:tc>
        <w:tc>
          <w:tcPr>
            <w:tcW w:w="616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rPr>
                <w:rFonts w:ascii="宋体" w:hAnsi="宋体" w:cs="宋体"/>
                <w:color w:val="000000"/>
                <w:kern w:val="0"/>
                <w:sz w:val="21"/>
                <w:szCs w:val="21"/>
              </w:rPr>
            </w:pPr>
            <w:r>
              <w:rPr>
                <w:rFonts w:hint="eastAsia" w:ascii="宋体" w:hAnsi="宋体" w:cs="宋体"/>
                <w:color w:val="000000"/>
                <w:kern w:val="0"/>
                <w:sz w:val="21"/>
                <w:szCs w:val="21"/>
              </w:rPr>
              <w:t>编制系统实施推广工作方案</w:t>
            </w:r>
          </w:p>
        </w:tc>
        <w:tc>
          <w:tcPr>
            <w:tcW w:w="172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jc w:val="center"/>
              <w:rPr>
                <w:rFonts w:ascii="Calibri" w:hAnsi="Calibri" w:cs="宋体"/>
                <w:color w:val="000000"/>
                <w:kern w:val="0"/>
                <w:sz w:val="21"/>
                <w:szCs w:val="21"/>
              </w:rPr>
            </w:pPr>
            <w:r>
              <w:rPr>
                <w:rFonts w:ascii="Calibri" w:hAnsi="Calibri" w:cs="宋体"/>
                <w:color w:val="000000"/>
                <w:kern w:val="0"/>
                <w:sz w:val="21"/>
                <w:szCs w:val="21"/>
              </w:rPr>
              <w:t>1</w:t>
            </w:r>
          </w:p>
        </w:tc>
      </w:tr>
      <w:tr>
        <w:tblPrEx>
          <w:tblLayout w:type="fixed"/>
          <w:tblCellMar>
            <w:top w:w="0" w:type="dxa"/>
            <w:left w:w="108" w:type="dxa"/>
            <w:bottom w:w="0" w:type="dxa"/>
            <w:right w:w="108" w:type="dxa"/>
          </w:tblCellMar>
        </w:tblPrEx>
        <w:trPr>
          <w:trHeight w:val="525" w:hRule="atLeast"/>
        </w:trPr>
        <w:tc>
          <w:tcPr>
            <w:tcW w:w="1080" w:type="dxa"/>
            <w:tcBorders>
              <w:top w:val="nil"/>
              <w:left w:val="single" w:color="auto" w:sz="8" w:space="0"/>
              <w:bottom w:val="single" w:color="auto" w:sz="8" w:space="0"/>
              <w:right w:val="single" w:color="auto" w:sz="8" w:space="0"/>
            </w:tcBorders>
            <w:shd w:val="clear" w:color="auto" w:fill="auto"/>
            <w:vAlign w:val="center"/>
          </w:tcPr>
          <w:p>
            <w:pPr>
              <w:widowControl/>
              <w:spacing w:line="240" w:lineRule="auto"/>
              <w:ind w:firstLine="0" w:firstLineChars="0"/>
              <w:rPr>
                <w:rFonts w:ascii="Calibri" w:hAnsi="Calibri" w:cs="宋体"/>
                <w:color w:val="000000"/>
                <w:kern w:val="0"/>
                <w:sz w:val="21"/>
                <w:szCs w:val="21"/>
              </w:rPr>
            </w:pPr>
            <w:r>
              <w:rPr>
                <w:rFonts w:ascii="Calibri" w:hAnsi="Calibri" w:cs="宋体"/>
                <w:color w:val="000000"/>
                <w:kern w:val="0"/>
                <w:sz w:val="21"/>
                <w:szCs w:val="21"/>
              </w:rPr>
              <w:t>1.3</w:t>
            </w:r>
          </w:p>
        </w:tc>
        <w:tc>
          <w:tcPr>
            <w:tcW w:w="616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rPr>
                <w:rFonts w:ascii="宋体" w:hAnsi="宋体" w:cs="宋体"/>
                <w:color w:val="000000"/>
                <w:kern w:val="0"/>
                <w:sz w:val="21"/>
                <w:szCs w:val="21"/>
              </w:rPr>
            </w:pPr>
            <w:r>
              <w:rPr>
                <w:rFonts w:hint="eastAsia" w:ascii="宋体" w:hAnsi="宋体" w:cs="宋体"/>
                <w:color w:val="000000"/>
                <w:kern w:val="0"/>
                <w:sz w:val="21"/>
                <w:szCs w:val="21"/>
              </w:rPr>
              <w:t>召开实施推广启动会议（约定问题处理机制、实施流程，项目协同支撑等）</w:t>
            </w:r>
          </w:p>
        </w:tc>
        <w:tc>
          <w:tcPr>
            <w:tcW w:w="172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jc w:val="center"/>
              <w:rPr>
                <w:rFonts w:ascii="Calibri" w:hAnsi="Calibri" w:cs="宋体"/>
                <w:color w:val="000000"/>
                <w:kern w:val="0"/>
                <w:sz w:val="21"/>
                <w:szCs w:val="21"/>
              </w:rPr>
            </w:pPr>
            <w:r>
              <w:rPr>
                <w:rFonts w:ascii="Calibri" w:hAnsi="Calibri" w:cs="宋体"/>
                <w:color w:val="000000"/>
                <w:kern w:val="0"/>
                <w:sz w:val="21"/>
                <w:szCs w:val="21"/>
              </w:rPr>
              <w:t>1</w:t>
            </w:r>
          </w:p>
        </w:tc>
      </w:tr>
      <w:tr>
        <w:tblPrEx>
          <w:tblLayout w:type="fixed"/>
          <w:tblCellMar>
            <w:top w:w="0" w:type="dxa"/>
            <w:left w:w="108" w:type="dxa"/>
            <w:bottom w:w="0" w:type="dxa"/>
            <w:right w:w="108" w:type="dxa"/>
          </w:tblCellMar>
        </w:tblPrEx>
        <w:trPr>
          <w:trHeight w:val="300" w:hRule="atLeast"/>
        </w:trPr>
        <w:tc>
          <w:tcPr>
            <w:tcW w:w="1080" w:type="dxa"/>
            <w:tcBorders>
              <w:top w:val="nil"/>
              <w:left w:val="single" w:color="auto" w:sz="8" w:space="0"/>
              <w:bottom w:val="single" w:color="auto" w:sz="8" w:space="0"/>
              <w:right w:val="single" w:color="auto" w:sz="8" w:space="0"/>
            </w:tcBorders>
            <w:shd w:val="clear" w:color="000000" w:fill="F2F2F2"/>
            <w:vAlign w:val="center"/>
          </w:tcPr>
          <w:p>
            <w:pPr>
              <w:widowControl/>
              <w:spacing w:line="240" w:lineRule="auto"/>
              <w:ind w:firstLine="0" w:firstLineChars="0"/>
              <w:rPr>
                <w:rFonts w:ascii="Calibri" w:hAnsi="Calibri" w:cs="宋体"/>
                <w:color w:val="000000"/>
                <w:kern w:val="0"/>
                <w:sz w:val="21"/>
                <w:szCs w:val="21"/>
              </w:rPr>
            </w:pPr>
            <w:r>
              <w:rPr>
                <w:rFonts w:ascii="Calibri" w:hAnsi="Calibri" w:cs="宋体"/>
                <w:color w:val="000000"/>
                <w:kern w:val="0"/>
                <w:sz w:val="21"/>
                <w:szCs w:val="21"/>
              </w:rPr>
              <w:t>2</w:t>
            </w:r>
          </w:p>
        </w:tc>
        <w:tc>
          <w:tcPr>
            <w:tcW w:w="6160" w:type="dxa"/>
            <w:tcBorders>
              <w:top w:val="nil"/>
              <w:left w:val="nil"/>
              <w:bottom w:val="single" w:color="auto" w:sz="8" w:space="0"/>
              <w:right w:val="single" w:color="auto" w:sz="8" w:space="0"/>
            </w:tcBorders>
            <w:shd w:val="clear" w:color="000000" w:fill="F2F2F2"/>
            <w:vAlign w:val="center"/>
          </w:tcPr>
          <w:p>
            <w:pPr>
              <w:widowControl/>
              <w:spacing w:line="240" w:lineRule="auto"/>
              <w:ind w:firstLine="0" w:firstLineChars="0"/>
              <w:rPr>
                <w:rFonts w:ascii="宋体" w:hAnsi="宋体" w:cs="宋体"/>
                <w:b/>
                <w:bCs/>
                <w:color w:val="000000"/>
                <w:kern w:val="0"/>
                <w:sz w:val="21"/>
                <w:szCs w:val="21"/>
              </w:rPr>
            </w:pPr>
            <w:r>
              <w:rPr>
                <w:rFonts w:hint="eastAsia" w:ascii="宋体" w:hAnsi="宋体" w:cs="宋体"/>
                <w:b/>
                <w:bCs/>
                <w:color w:val="000000"/>
                <w:kern w:val="0"/>
                <w:sz w:val="21"/>
                <w:szCs w:val="21"/>
              </w:rPr>
              <w:t>实施环境准备</w:t>
            </w:r>
          </w:p>
        </w:tc>
        <w:tc>
          <w:tcPr>
            <w:tcW w:w="1720" w:type="dxa"/>
            <w:tcBorders>
              <w:top w:val="nil"/>
              <w:left w:val="nil"/>
              <w:bottom w:val="single" w:color="auto" w:sz="8" w:space="0"/>
              <w:right w:val="single" w:color="auto" w:sz="8" w:space="0"/>
            </w:tcBorders>
            <w:shd w:val="clear" w:color="000000" w:fill="F2F2F2"/>
            <w:vAlign w:val="center"/>
          </w:tcPr>
          <w:p>
            <w:pPr>
              <w:widowControl/>
              <w:spacing w:line="240" w:lineRule="auto"/>
              <w:ind w:firstLine="0" w:firstLineChars="0"/>
              <w:jc w:val="center"/>
              <w:rPr>
                <w:rFonts w:ascii="宋体" w:hAnsi="宋体" w:cs="宋体"/>
                <w:b/>
                <w:bCs/>
                <w:color w:val="000000"/>
                <w:kern w:val="0"/>
                <w:sz w:val="21"/>
                <w:szCs w:val="21"/>
              </w:rPr>
            </w:pPr>
            <w:r>
              <w:rPr>
                <w:rFonts w:hint="eastAsia" w:ascii="宋体" w:hAnsi="宋体" w:cs="宋体"/>
                <w:b/>
                <w:bCs/>
                <w:color w:val="000000"/>
                <w:kern w:val="0"/>
                <w:sz w:val="21"/>
                <w:szCs w:val="21"/>
              </w:rPr>
              <w:t>1</w:t>
            </w:r>
          </w:p>
        </w:tc>
      </w:tr>
      <w:tr>
        <w:tblPrEx>
          <w:tblLayout w:type="fixed"/>
          <w:tblCellMar>
            <w:top w:w="0" w:type="dxa"/>
            <w:left w:w="108" w:type="dxa"/>
            <w:bottom w:w="0" w:type="dxa"/>
            <w:right w:w="108" w:type="dxa"/>
          </w:tblCellMar>
        </w:tblPrEx>
        <w:trPr>
          <w:trHeight w:val="300" w:hRule="atLeast"/>
        </w:trPr>
        <w:tc>
          <w:tcPr>
            <w:tcW w:w="1080" w:type="dxa"/>
            <w:tcBorders>
              <w:top w:val="nil"/>
              <w:left w:val="single" w:color="auto" w:sz="8" w:space="0"/>
              <w:bottom w:val="single" w:color="auto" w:sz="8" w:space="0"/>
              <w:right w:val="single" w:color="auto" w:sz="8" w:space="0"/>
            </w:tcBorders>
            <w:shd w:val="clear" w:color="auto" w:fill="auto"/>
            <w:vAlign w:val="center"/>
          </w:tcPr>
          <w:p>
            <w:pPr>
              <w:widowControl/>
              <w:spacing w:line="240" w:lineRule="auto"/>
              <w:ind w:firstLine="0" w:firstLineChars="0"/>
              <w:rPr>
                <w:rFonts w:ascii="Calibri" w:hAnsi="Calibri" w:cs="宋体"/>
                <w:color w:val="000000"/>
                <w:kern w:val="0"/>
                <w:sz w:val="21"/>
                <w:szCs w:val="21"/>
              </w:rPr>
            </w:pPr>
            <w:r>
              <w:rPr>
                <w:rFonts w:ascii="Calibri" w:hAnsi="Calibri" w:cs="宋体"/>
                <w:color w:val="000000"/>
                <w:kern w:val="0"/>
                <w:sz w:val="21"/>
                <w:szCs w:val="21"/>
              </w:rPr>
              <w:t>2.1</w:t>
            </w:r>
          </w:p>
        </w:tc>
        <w:tc>
          <w:tcPr>
            <w:tcW w:w="616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rPr>
                <w:rFonts w:ascii="宋体" w:hAnsi="宋体" w:cs="宋体"/>
                <w:color w:val="000000"/>
                <w:kern w:val="0"/>
                <w:sz w:val="21"/>
                <w:szCs w:val="21"/>
              </w:rPr>
            </w:pPr>
            <w:r>
              <w:rPr>
                <w:rFonts w:hint="eastAsia" w:ascii="宋体" w:hAnsi="宋体" w:cs="宋体"/>
                <w:color w:val="000000"/>
                <w:kern w:val="0"/>
                <w:sz w:val="21"/>
                <w:szCs w:val="21"/>
              </w:rPr>
              <w:t>准备服务器环境（包括机器、中间件软件等），软硬件集成</w:t>
            </w:r>
          </w:p>
        </w:tc>
        <w:tc>
          <w:tcPr>
            <w:tcW w:w="172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jc w:val="center"/>
              <w:rPr>
                <w:rFonts w:ascii="Calibri" w:hAnsi="Calibri" w:cs="宋体"/>
                <w:color w:val="000000"/>
                <w:kern w:val="0"/>
                <w:sz w:val="21"/>
                <w:szCs w:val="21"/>
              </w:rPr>
            </w:pPr>
            <w:r>
              <w:rPr>
                <w:rFonts w:ascii="Calibri" w:hAnsi="Calibri" w:cs="宋体"/>
                <w:color w:val="000000"/>
                <w:kern w:val="0"/>
                <w:sz w:val="21"/>
                <w:szCs w:val="21"/>
              </w:rPr>
              <w:t>1</w:t>
            </w:r>
          </w:p>
        </w:tc>
      </w:tr>
      <w:tr>
        <w:tblPrEx>
          <w:tblLayout w:type="fixed"/>
          <w:tblCellMar>
            <w:top w:w="0" w:type="dxa"/>
            <w:left w:w="108" w:type="dxa"/>
            <w:bottom w:w="0" w:type="dxa"/>
            <w:right w:w="108" w:type="dxa"/>
          </w:tblCellMar>
        </w:tblPrEx>
        <w:trPr>
          <w:trHeight w:val="300" w:hRule="atLeast"/>
        </w:trPr>
        <w:tc>
          <w:tcPr>
            <w:tcW w:w="1080" w:type="dxa"/>
            <w:tcBorders>
              <w:top w:val="nil"/>
              <w:left w:val="single" w:color="auto" w:sz="8" w:space="0"/>
              <w:bottom w:val="single" w:color="auto" w:sz="8" w:space="0"/>
              <w:right w:val="single" w:color="auto" w:sz="8" w:space="0"/>
            </w:tcBorders>
            <w:shd w:val="clear" w:color="auto" w:fill="auto"/>
            <w:vAlign w:val="center"/>
          </w:tcPr>
          <w:p>
            <w:pPr>
              <w:widowControl/>
              <w:spacing w:line="240" w:lineRule="auto"/>
              <w:ind w:firstLine="0" w:firstLineChars="0"/>
              <w:rPr>
                <w:rFonts w:ascii="Calibri" w:hAnsi="Calibri" w:cs="宋体"/>
                <w:color w:val="000000"/>
                <w:kern w:val="0"/>
                <w:sz w:val="21"/>
                <w:szCs w:val="21"/>
              </w:rPr>
            </w:pPr>
            <w:r>
              <w:rPr>
                <w:rFonts w:ascii="Calibri" w:hAnsi="Calibri" w:cs="宋体"/>
                <w:color w:val="000000"/>
                <w:kern w:val="0"/>
                <w:sz w:val="21"/>
                <w:szCs w:val="21"/>
              </w:rPr>
              <w:t>2.2</w:t>
            </w:r>
          </w:p>
        </w:tc>
        <w:tc>
          <w:tcPr>
            <w:tcW w:w="616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rPr>
                <w:rFonts w:ascii="宋体" w:hAnsi="宋体" w:cs="宋体"/>
                <w:color w:val="000000"/>
                <w:kern w:val="0"/>
                <w:sz w:val="21"/>
                <w:szCs w:val="21"/>
              </w:rPr>
            </w:pPr>
            <w:r>
              <w:rPr>
                <w:rFonts w:hint="eastAsia" w:ascii="宋体" w:hAnsi="宋体" w:cs="宋体"/>
                <w:color w:val="000000"/>
                <w:kern w:val="0"/>
                <w:sz w:val="21"/>
                <w:szCs w:val="21"/>
              </w:rPr>
              <w:t>搭建现场办公环境（场地、电话、网络等）</w:t>
            </w:r>
          </w:p>
        </w:tc>
        <w:tc>
          <w:tcPr>
            <w:tcW w:w="172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jc w:val="center"/>
              <w:rPr>
                <w:rFonts w:ascii="Calibri" w:hAnsi="Calibri" w:cs="宋体"/>
                <w:color w:val="000000"/>
                <w:kern w:val="0"/>
                <w:sz w:val="21"/>
                <w:szCs w:val="21"/>
              </w:rPr>
            </w:pPr>
            <w:r>
              <w:rPr>
                <w:rFonts w:ascii="Calibri" w:hAnsi="Calibri" w:cs="宋体"/>
                <w:color w:val="000000"/>
                <w:kern w:val="0"/>
                <w:sz w:val="21"/>
                <w:szCs w:val="21"/>
              </w:rPr>
              <w:t>0</w:t>
            </w:r>
          </w:p>
        </w:tc>
      </w:tr>
      <w:tr>
        <w:tblPrEx>
          <w:tblLayout w:type="fixed"/>
          <w:tblCellMar>
            <w:top w:w="0" w:type="dxa"/>
            <w:left w:w="108" w:type="dxa"/>
            <w:bottom w:w="0" w:type="dxa"/>
            <w:right w:w="108" w:type="dxa"/>
          </w:tblCellMar>
        </w:tblPrEx>
        <w:trPr>
          <w:trHeight w:val="300" w:hRule="atLeast"/>
        </w:trPr>
        <w:tc>
          <w:tcPr>
            <w:tcW w:w="1080" w:type="dxa"/>
            <w:tcBorders>
              <w:top w:val="nil"/>
              <w:left w:val="single" w:color="auto" w:sz="8" w:space="0"/>
              <w:bottom w:val="single" w:color="auto" w:sz="8" w:space="0"/>
              <w:right w:val="single" w:color="auto" w:sz="8" w:space="0"/>
            </w:tcBorders>
            <w:shd w:val="clear" w:color="000000" w:fill="F2F2F2"/>
            <w:vAlign w:val="center"/>
          </w:tcPr>
          <w:p>
            <w:pPr>
              <w:widowControl/>
              <w:spacing w:line="240" w:lineRule="auto"/>
              <w:ind w:firstLine="0" w:firstLineChars="0"/>
              <w:rPr>
                <w:rFonts w:ascii="Calibri" w:hAnsi="Calibri" w:cs="宋体"/>
                <w:color w:val="000000"/>
                <w:kern w:val="0"/>
                <w:sz w:val="21"/>
                <w:szCs w:val="21"/>
              </w:rPr>
            </w:pPr>
            <w:r>
              <w:rPr>
                <w:rFonts w:ascii="Calibri" w:hAnsi="Calibri" w:cs="宋体"/>
                <w:color w:val="000000"/>
                <w:kern w:val="0"/>
                <w:sz w:val="21"/>
                <w:szCs w:val="21"/>
              </w:rPr>
              <w:t>3</w:t>
            </w:r>
          </w:p>
        </w:tc>
        <w:tc>
          <w:tcPr>
            <w:tcW w:w="6160" w:type="dxa"/>
            <w:tcBorders>
              <w:top w:val="nil"/>
              <w:left w:val="nil"/>
              <w:bottom w:val="single" w:color="auto" w:sz="8" w:space="0"/>
              <w:right w:val="single" w:color="auto" w:sz="8" w:space="0"/>
            </w:tcBorders>
            <w:shd w:val="clear" w:color="000000" w:fill="F2F2F2"/>
            <w:vAlign w:val="center"/>
          </w:tcPr>
          <w:p>
            <w:pPr>
              <w:widowControl/>
              <w:spacing w:line="240" w:lineRule="auto"/>
              <w:ind w:firstLine="0" w:firstLineChars="0"/>
              <w:rPr>
                <w:rFonts w:ascii="宋体" w:hAnsi="宋体" w:cs="宋体"/>
                <w:b/>
                <w:bCs/>
                <w:color w:val="000000"/>
                <w:kern w:val="0"/>
                <w:sz w:val="21"/>
                <w:szCs w:val="21"/>
              </w:rPr>
            </w:pPr>
            <w:r>
              <w:rPr>
                <w:rFonts w:hint="eastAsia" w:ascii="宋体" w:hAnsi="宋体" w:cs="宋体"/>
                <w:b/>
                <w:bCs/>
                <w:color w:val="000000"/>
                <w:kern w:val="0"/>
                <w:sz w:val="21"/>
                <w:szCs w:val="21"/>
              </w:rPr>
              <w:t>数据清理阶段</w:t>
            </w:r>
          </w:p>
        </w:tc>
        <w:tc>
          <w:tcPr>
            <w:tcW w:w="1720" w:type="dxa"/>
            <w:tcBorders>
              <w:top w:val="nil"/>
              <w:left w:val="nil"/>
              <w:bottom w:val="single" w:color="auto" w:sz="8" w:space="0"/>
              <w:right w:val="single" w:color="auto" w:sz="8" w:space="0"/>
            </w:tcBorders>
            <w:shd w:val="clear" w:color="000000" w:fill="F2F2F2"/>
            <w:vAlign w:val="center"/>
          </w:tcPr>
          <w:p>
            <w:pPr>
              <w:widowControl/>
              <w:spacing w:line="240" w:lineRule="auto"/>
              <w:ind w:firstLine="0" w:firstLineChars="0"/>
              <w:jc w:val="center"/>
              <w:rPr>
                <w:rFonts w:ascii="宋体" w:hAnsi="宋体" w:cs="宋体"/>
                <w:b/>
                <w:bCs/>
                <w:color w:val="000000"/>
                <w:kern w:val="0"/>
                <w:sz w:val="21"/>
                <w:szCs w:val="21"/>
              </w:rPr>
            </w:pPr>
            <w:r>
              <w:rPr>
                <w:rFonts w:hint="eastAsia" w:ascii="宋体" w:hAnsi="宋体" w:cs="宋体"/>
                <w:b/>
                <w:bCs/>
                <w:color w:val="000000"/>
                <w:kern w:val="0"/>
                <w:sz w:val="21"/>
                <w:szCs w:val="21"/>
              </w:rPr>
              <w:t>6</w:t>
            </w:r>
          </w:p>
        </w:tc>
      </w:tr>
      <w:tr>
        <w:tblPrEx>
          <w:tblLayout w:type="fixed"/>
          <w:tblCellMar>
            <w:top w:w="0" w:type="dxa"/>
            <w:left w:w="108" w:type="dxa"/>
            <w:bottom w:w="0" w:type="dxa"/>
            <w:right w:w="108" w:type="dxa"/>
          </w:tblCellMar>
        </w:tblPrEx>
        <w:trPr>
          <w:trHeight w:val="300" w:hRule="atLeast"/>
        </w:trPr>
        <w:tc>
          <w:tcPr>
            <w:tcW w:w="1080" w:type="dxa"/>
            <w:tcBorders>
              <w:top w:val="nil"/>
              <w:left w:val="single" w:color="auto" w:sz="8" w:space="0"/>
              <w:bottom w:val="single" w:color="auto" w:sz="8" w:space="0"/>
              <w:right w:val="single" w:color="auto" w:sz="8" w:space="0"/>
            </w:tcBorders>
            <w:shd w:val="clear" w:color="auto" w:fill="auto"/>
            <w:vAlign w:val="center"/>
          </w:tcPr>
          <w:p>
            <w:pPr>
              <w:widowControl/>
              <w:spacing w:line="240" w:lineRule="auto"/>
              <w:ind w:firstLine="0" w:firstLineChars="0"/>
              <w:rPr>
                <w:rFonts w:ascii="Calibri" w:hAnsi="Calibri" w:cs="宋体"/>
                <w:color w:val="000000"/>
                <w:kern w:val="0"/>
                <w:sz w:val="21"/>
                <w:szCs w:val="21"/>
              </w:rPr>
            </w:pPr>
            <w:r>
              <w:rPr>
                <w:rFonts w:ascii="Calibri" w:hAnsi="Calibri" w:cs="宋体"/>
                <w:color w:val="000000"/>
                <w:kern w:val="0"/>
                <w:sz w:val="21"/>
                <w:szCs w:val="21"/>
              </w:rPr>
              <w:t>3.1</w:t>
            </w:r>
          </w:p>
        </w:tc>
        <w:tc>
          <w:tcPr>
            <w:tcW w:w="616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rPr>
                <w:rFonts w:ascii="宋体" w:hAnsi="宋体" w:cs="宋体"/>
                <w:b/>
                <w:bCs/>
                <w:color w:val="000000"/>
                <w:kern w:val="0"/>
                <w:sz w:val="21"/>
                <w:szCs w:val="21"/>
              </w:rPr>
            </w:pPr>
            <w:r>
              <w:rPr>
                <w:rFonts w:hint="eastAsia" w:ascii="宋体" w:hAnsi="宋体" w:cs="宋体"/>
                <w:b/>
                <w:bCs/>
                <w:color w:val="000000"/>
                <w:kern w:val="0"/>
                <w:sz w:val="21"/>
                <w:szCs w:val="21"/>
              </w:rPr>
              <w:t>环境数据准备及系统配置</w:t>
            </w:r>
          </w:p>
        </w:tc>
        <w:tc>
          <w:tcPr>
            <w:tcW w:w="1720" w:type="dxa"/>
            <w:tcBorders>
              <w:top w:val="nil"/>
              <w:left w:val="nil"/>
              <w:bottom w:val="single" w:color="auto" w:sz="8" w:space="0"/>
              <w:right w:val="single" w:color="auto" w:sz="8" w:space="0"/>
            </w:tcBorders>
            <w:shd w:val="clear" w:color="auto" w:fill="auto"/>
          </w:tcPr>
          <w:p>
            <w:pPr>
              <w:widowControl/>
              <w:spacing w:line="240" w:lineRule="auto"/>
              <w:ind w:firstLine="0" w:firstLineChars="0"/>
              <w:jc w:val="left"/>
              <w:rPr>
                <w:color w:val="000000"/>
                <w:kern w:val="0"/>
                <w:sz w:val="20"/>
                <w:szCs w:val="20"/>
              </w:rPr>
            </w:pPr>
            <w:r>
              <w:rPr>
                <w:color w:val="000000"/>
                <w:kern w:val="0"/>
                <w:sz w:val="20"/>
                <w:szCs w:val="20"/>
              </w:rPr>
              <w:t>　</w:t>
            </w:r>
          </w:p>
        </w:tc>
      </w:tr>
      <w:tr>
        <w:tblPrEx>
          <w:tblLayout w:type="fixed"/>
          <w:tblCellMar>
            <w:top w:w="0" w:type="dxa"/>
            <w:left w:w="108" w:type="dxa"/>
            <w:bottom w:w="0" w:type="dxa"/>
            <w:right w:w="108" w:type="dxa"/>
          </w:tblCellMar>
        </w:tblPrEx>
        <w:trPr>
          <w:trHeight w:val="300" w:hRule="atLeast"/>
        </w:trPr>
        <w:tc>
          <w:tcPr>
            <w:tcW w:w="1080" w:type="dxa"/>
            <w:tcBorders>
              <w:top w:val="nil"/>
              <w:left w:val="single" w:color="auto" w:sz="8" w:space="0"/>
              <w:bottom w:val="single" w:color="auto" w:sz="8" w:space="0"/>
              <w:right w:val="single" w:color="auto" w:sz="8" w:space="0"/>
            </w:tcBorders>
            <w:shd w:val="clear" w:color="auto" w:fill="auto"/>
            <w:vAlign w:val="center"/>
          </w:tcPr>
          <w:p>
            <w:pPr>
              <w:widowControl/>
              <w:spacing w:line="240" w:lineRule="auto"/>
              <w:ind w:firstLine="0" w:firstLineChars="0"/>
              <w:rPr>
                <w:rFonts w:ascii="Calibri" w:hAnsi="Calibri" w:cs="宋体"/>
                <w:color w:val="000000"/>
                <w:kern w:val="0"/>
                <w:sz w:val="21"/>
                <w:szCs w:val="21"/>
              </w:rPr>
            </w:pPr>
            <w:r>
              <w:rPr>
                <w:rFonts w:ascii="Calibri" w:hAnsi="Calibri" w:cs="宋体"/>
                <w:color w:val="000000"/>
                <w:kern w:val="0"/>
                <w:sz w:val="21"/>
                <w:szCs w:val="21"/>
              </w:rPr>
              <w:t>3.1.1</w:t>
            </w:r>
          </w:p>
        </w:tc>
        <w:tc>
          <w:tcPr>
            <w:tcW w:w="616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rPr>
                <w:rFonts w:ascii="宋体" w:hAnsi="宋体" w:cs="宋体"/>
                <w:color w:val="000000"/>
                <w:kern w:val="0"/>
                <w:sz w:val="21"/>
                <w:szCs w:val="21"/>
              </w:rPr>
            </w:pPr>
            <w:r>
              <w:rPr>
                <w:rFonts w:hint="eastAsia" w:ascii="宋体" w:hAnsi="宋体" w:cs="宋体"/>
                <w:color w:val="000000"/>
                <w:kern w:val="0"/>
                <w:sz w:val="21"/>
                <w:szCs w:val="21"/>
              </w:rPr>
              <w:t>开展环境数据准备</w:t>
            </w:r>
          </w:p>
        </w:tc>
        <w:tc>
          <w:tcPr>
            <w:tcW w:w="172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jc w:val="center"/>
              <w:rPr>
                <w:rFonts w:ascii="Calibri" w:hAnsi="Calibri" w:cs="宋体"/>
                <w:color w:val="000000"/>
                <w:kern w:val="0"/>
                <w:sz w:val="21"/>
                <w:szCs w:val="21"/>
              </w:rPr>
            </w:pPr>
            <w:r>
              <w:rPr>
                <w:rFonts w:ascii="Calibri" w:hAnsi="Calibri" w:cs="宋体"/>
                <w:color w:val="000000"/>
                <w:kern w:val="0"/>
                <w:sz w:val="21"/>
                <w:szCs w:val="21"/>
              </w:rPr>
              <w:t>2</w:t>
            </w:r>
          </w:p>
        </w:tc>
      </w:tr>
      <w:tr>
        <w:tblPrEx>
          <w:tblLayout w:type="fixed"/>
          <w:tblCellMar>
            <w:top w:w="0" w:type="dxa"/>
            <w:left w:w="108" w:type="dxa"/>
            <w:bottom w:w="0" w:type="dxa"/>
            <w:right w:w="108" w:type="dxa"/>
          </w:tblCellMar>
        </w:tblPrEx>
        <w:trPr>
          <w:trHeight w:val="300" w:hRule="atLeast"/>
        </w:trPr>
        <w:tc>
          <w:tcPr>
            <w:tcW w:w="1080" w:type="dxa"/>
            <w:tcBorders>
              <w:top w:val="nil"/>
              <w:left w:val="single" w:color="auto" w:sz="8" w:space="0"/>
              <w:bottom w:val="single" w:color="auto" w:sz="8" w:space="0"/>
              <w:right w:val="single" w:color="auto" w:sz="8" w:space="0"/>
            </w:tcBorders>
            <w:shd w:val="clear" w:color="auto" w:fill="auto"/>
            <w:vAlign w:val="center"/>
          </w:tcPr>
          <w:p>
            <w:pPr>
              <w:widowControl/>
              <w:spacing w:line="240" w:lineRule="auto"/>
              <w:ind w:firstLine="0" w:firstLineChars="0"/>
              <w:rPr>
                <w:rFonts w:ascii="Calibri" w:hAnsi="Calibri" w:cs="宋体"/>
                <w:color w:val="000000"/>
                <w:kern w:val="0"/>
                <w:sz w:val="21"/>
                <w:szCs w:val="21"/>
              </w:rPr>
            </w:pPr>
            <w:r>
              <w:rPr>
                <w:rFonts w:ascii="Calibri" w:hAnsi="Calibri" w:cs="宋体"/>
                <w:color w:val="000000"/>
                <w:kern w:val="0"/>
                <w:sz w:val="21"/>
                <w:szCs w:val="21"/>
              </w:rPr>
              <w:t>3.1.2</w:t>
            </w:r>
          </w:p>
        </w:tc>
        <w:tc>
          <w:tcPr>
            <w:tcW w:w="616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rPr>
                <w:rFonts w:ascii="宋体" w:hAnsi="宋体" w:cs="宋体"/>
                <w:color w:val="000000"/>
                <w:kern w:val="0"/>
                <w:sz w:val="21"/>
                <w:szCs w:val="21"/>
              </w:rPr>
            </w:pPr>
            <w:r>
              <w:rPr>
                <w:rFonts w:hint="eastAsia" w:ascii="宋体" w:hAnsi="宋体" w:cs="宋体"/>
                <w:color w:val="000000"/>
                <w:kern w:val="0"/>
                <w:sz w:val="21"/>
                <w:szCs w:val="21"/>
              </w:rPr>
              <w:t>进行环境数据配置实现</w:t>
            </w:r>
          </w:p>
        </w:tc>
        <w:tc>
          <w:tcPr>
            <w:tcW w:w="172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jc w:val="center"/>
              <w:rPr>
                <w:rFonts w:ascii="Calibri" w:hAnsi="Calibri" w:cs="宋体"/>
                <w:color w:val="000000"/>
                <w:kern w:val="0"/>
                <w:sz w:val="21"/>
                <w:szCs w:val="21"/>
              </w:rPr>
            </w:pPr>
            <w:r>
              <w:rPr>
                <w:rFonts w:ascii="Calibri" w:hAnsi="Calibri" w:cs="宋体"/>
                <w:color w:val="000000"/>
                <w:kern w:val="0"/>
                <w:sz w:val="21"/>
                <w:szCs w:val="21"/>
              </w:rPr>
              <w:t>2</w:t>
            </w:r>
          </w:p>
        </w:tc>
      </w:tr>
      <w:tr>
        <w:tblPrEx>
          <w:tblLayout w:type="fixed"/>
          <w:tblCellMar>
            <w:top w:w="0" w:type="dxa"/>
            <w:left w:w="108" w:type="dxa"/>
            <w:bottom w:w="0" w:type="dxa"/>
            <w:right w:w="108" w:type="dxa"/>
          </w:tblCellMar>
        </w:tblPrEx>
        <w:trPr>
          <w:trHeight w:val="300" w:hRule="atLeast"/>
        </w:trPr>
        <w:tc>
          <w:tcPr>
            <w:tcW w:w="1080" w:type="dxa"/>
            <w:tcBorders>
              <w:top w:val="nil"/>
              <w:left w:val="single" w:color="auto" w:sz="8" w:space="0"/>
              <w:bottom w:val="single" w:color="auto" w:sz="8" w:space="0"/>
              <w:right w:val="single" w:color="auto" w:sz="8" w:space="0"/>
            </w:tcBorders>
            <w:shd w:val="clear" w:color="auto" w:fill="auto"/>
            <w:vAlign w:val="center"/>
          </w:tcPr>
          <w:p>
            <w:pPr>
              <w:widowControl/>
              <w:spacing w:line="240" w:lineRule="auto"/>
              <w:ind w:firstLine="0" w:firstLineChars="0"/>
              <w:rPr>
                <w:rFonts w:ascii="Calibri" w:hAnsi="Calibri" w:cs="宋体"/>
                <w:color w:val="000000"/>
                <w:kern w:val="0"/>
                <w:sz w:val="21"/>
                <w:szCs w:val="21"/>
              </w:rPr>
            </w:pPr>
            <w:r>
              <w:rPr>
                <w:rFonts w:ascii="Calibri" w:hAnsi="Calibri" w:cs="宋体"/>
                <w:color w:val="000000"/>
                <w:kern w:val="0"/>
                <w:sz w:val="21"/>
                <w:szCs w:val="21"/>
              </w:rPr>
              <w:t>3.1.3</w:t>
            </w:r>
          </w:p>
        </w:tc>
        <w:tc>
          <w:tcPr>
            <w:tcW w:w="616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rPr>
                <w:rFonts w:ascii="宋体" w:hAnsi="宋体" w:cs="宋体"/>
                <w:color w:val="000000"/>
                <w:kern w:val="0"/>
                <w:sz w:val="21"/>
                <w:szCs w:val="21"/>
              </w:rPr>
            </w:pPr>
            <w:r>
              <w:rPr>
                <w:rFonts w:hint="eastAsia" w:ascii="宋体" w:hAnsi="宋体" w:cs="宋体"/>
                <w:color w:val="000000"/>
                <w:kern w:val="0"/>
                <w:sz w:val="21"/>
                <w:szCs w:val="21"/>
              </w:rPr>
              <w:t>进行系统模拟测试</w:t>
            </w:r>
          </w:p>
        </w:tc>
        <w:tc>
          <w:tcPr>
            <w:tcW w:w="172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jc w:val="center"/>
              <w:rPr>
                <w:rFonts w:ascii="Calibri" w:hAnsi="Calibri" w:cs="宋体"/>
                <w:color w:val="000000"/>
                <w:kern w:val="0"/>
                <w:sz w:val="21"/>
                <w:szCs w:val="21"/>
              </w:rPr>
            </w:pPr>
            <w:r>
              <w:rPr>
                <w:rFonts w:ascii="Calibri" w:hAnsi="Calibri" w:cs="宋体"/>
                <w:color w:val="000000"/>
                <w:kern w:val="0"/>
                <w:sz w:val="21"/>
                <w:szCs w:val="21"/>
              </w:rPr>
              <w:t>2</w:t>
            </w:r>
          </w:p>
        </w:tc>
      </w:tr>
      <w:tr>
        <w:tblPrEx>
          <w:tblLayout w:type="fixed"/>
          <w:tblCellMar>
            <w:top w:w="0" w:type="dxa"/>
            <w:left w:w="108" w:type="dxa"/>
            <w:bottom w:w="0" w:type="dxa"/>
            <w:right w:w="108" w:type="dxa"/>
          </w:tblCellMar>
        </w:tblPrEx>
        <w:trPr>
          <w:trHeight w:val="300" w:hRule="atLeast"/>
        </w:trPr>
        <w:tc>
          <w:tcPr>
            <w:tcW w:w="1080" w:type="dxa"/>
            <w:tcBorders>
              <w:top w:val="nil"/>
              <w:left w:val="single" w:color="auto" w:sz="8" w:space="0"/>
              <w:bottom w:val="single" w:color="auto" w:sz="8" w:space="0"/>
              <w:right w:val="single" w:color="auto" w:sz="8" w:space="0"/>
            </w:tcBorders>
            <w:shd w:val="clear" w:color="000000" w:fill="F2F2F2"/>
            <w:vAlign w:val="center"/>
          </w:tcPr>
          <w:p>
            <w:pPr>
              <w:widowControl/>
              <w:spacing w:line="240" w:lineRule="auto"/>
              <w:ind w:firstLine="0" w:firstLineChars="0"/>
              <w:rPr>
                <w:rFonts w:ascii="Calibri" w:hAnsi="Calibri" w:cs="宋体"/>
                <w:color w:val="000000"/>
                <w:kern w:val="0"/>
                <w:sz w:val="21"/>
                <w:szCs w:val="21"/>
              </w:rPr>
            </w:pPr>
            <w:r>
              <w:rPr>
                <w:rFonts w:ascii="Calibri" w:hAnsi="Calibri" w:cs="宋体"/>
                <w:color w:val="000000"/>
                <w:kern w:val="0"/>
                <w:sz w:val="21"/>
                <w:szCs w:val="21"/>
              </w:rPr>
              <w:t>4</w:t>
            </w:r>
          </w:p>
        </w:tc>
        <w:tc>
          <w:tcPr>
            <w:tcW w:w="6160" w:type="dxa"/>
            <w:tcBorders>
              <w:top w:val="nil"/>
              <w:left w:val="nil"/>
              <w:bottom w:val="single" w:color="auto" w:sz="8" w:space="0"/>
              <w:right w:val="single" w:color="auto" w:sz="8" w:space="0"/>
            </w:tcBorders>
            <w:shd w:val="clear" w:color="000000" w:fill="F2F2F2"/>
            <w:vAlign w:val="center"/>
          </w:tcPr>
          <w:p>
            <w:pPr>
              <w:widowControl/>
              <w:spacing w:line="240" w:lineRule="auto"/>
              <w:ind w:firstLine="0" w:firstLineChars="0"/>
              <w:rPr>
                <w:rFonts w:ascii="宋体" w:hAnsi="宋体" w:cs="宋体"/>
                <w:b/>
                <w:bCs/>
                <w:color w:val="000000"/>
                <w:kern w:val="0"/>
                <w:sz w:val="21"/>
                <w:szCs w:val="21"/>
              </w:rPr>
            </w:pPr>
            <w:r>
              <w:rPr>
                <w:rFonts w:hint="eastAsia" w:ascii="宋体" w:hAnsi="宋体" w:cs="宋体"/>
                <w:b/>
                <w:bCs/>
                <w:color w:val="000000"/>
                <w:kern w:val="0"/>
                <w:sz w:val="21"/>
                <w:szCs w:val="21"/>
              </w:rPr>
              <w:t>业务配置阶段</w:t>
            </w:r>
          </w:p>
        </w:tc>
        <w:tc>
          <w:tcPr>
            <w:tcW w:w="1720" w:type="dxa"/>
            <w:tcBorders>
              <w:top w:val="nil"/>
              <w:left w:val="nil"/>
              <w:bottom w:val="single" w:color="auto" w:sz="8" w:space="0"/>
              <w:right w:val="single" w:color="auto" w:sz="8" w:space="0"/>
            </w:tcBorders>
            <w:shd w:val="clear" w:color="000000" w:fill="F2F2F2"/>
            <w:vAlign w:val="center"/>
          </w:tcPr>
          <w:p>
            <w:pPr>
              <w:widowControl/>
              <w:spacing w:line="240" w:lineRule="auto"/>
              <w:ind w:firstLine="0" w:firstLineChars="0"/>
              <w:jc w:val="center"/>
              <w:rPr>
                <w:rFonts w:ascii="宋体" w:hAnsi="宋体" w:cs="宋体"/>
                <w:b/>
                <w:bCs/>
                <w:color w:val="000000"/>
                <w:kern w:val="0"/>
                <w:sz w:val="21"/>
                <w:szCs w:val="21"/>
              </w:rPr>
            </w:pPr>
            <w:r>
              <w:rPr>
                <w:rFonts w:hint="eastAsia" w:ascii="宋体" w:hAnsi="宋体" w:cs="宋体"/>
                <w:b/>
                <w:bCs/>
                <w:color w:val="000000"/>
                <w:kern w:val="0"/>
                <w:sz w:val="21"/>
                <w:szCs w:val="21"/>
              </w:rPr>
              <w:t>20</w:t>
            </w:r>
          </w:p>
        </w:tc>
      </w:tr>
      <w:tr>
        <w:tblPrEx>
          <w:tblLayout w:type="fixed"/>
          <w:tblCellMar>
            <w:top w:w="0" w:type="dxa"/>
            <w:left w:w="108" w:type="dxa"/>
            <w:bottom w:w="0" w:type="dxa"/>
            <w:right w:w="108" w:type="dxa"/>
          </w:tblCellMar>
        </w:tblPrEx>
        <w:trPr>
          <w:trHeight w:val="300" w:hRule="atLeast"/>
        </w:trPr>
        <w:tc>
          <w:tcPr>
            <w:tcW w:w="1080" w:type="dxa"/>
            <w:tcBorders>
              <w:top w:val="nil"/>
              <w:left w:val="single" w:color="auto" w:sz="8" w:space="0"/>
              <w:bottom w:val="single" w:color="auto" w:sz="8" w:space="0"/>
              <w:right w:val="single" w:color="auto" w:sz="8" w:space="0"/>
            </w:tcBorders>
            <w:shd w:val="clear" w:color="auto" w:fill="auto"/>
            <w:vAlign w:val="center"/>
          </w:tcPr>
          <w:p>
            <w:pPr>
              <w:widowControl/>
              <w:spacing w:line="240" w:lineRule="auto"/>
              <w:ind w:firstLine="0" w:firstLineChars="0"/>
              <w:rPr>
                <w:rFonts w:ascii="Calibri" w:hAnsi="Calibri" w:cs="宋体"/>
                <w:color w:val="000000"/>
                <w:kern w:val="0"/>
                <w:sz w:val="21"/>
                <w:szCs w:val="21"/>
              </w:rPr>
            </w:pPr>
            <w:r>
              <w:rPr>
                <w:rFonts w:ascii="Calibri" w:hAnsi="Calibri" w:cs="宋体"/>
                <w:color w:val="000000"/>
                <w:kern w:val="0"/>
                <w:sz w:val="21"/>
                <w:szCs w:val="21"/>
              </w:rPr>
              <w:t>4.1</w:t>
            </w:r>
          </w:p>
        </w:tc>
        <w:tc>
          <w:tcPr>
            <w:tcW w:w="616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rPr>
                <w:rFonts w:ascii="宋体" w:hAnsi="宋体" w:cs="宋体"/>
                <w:b/>
                <w:bCs/>
                <w:color w:val="000000"/>
                <w:kern w:val="0"/>
                <w:sz w:val="21"/>
                <w:szCs w:val="21"/>
              </w:rPr>
            </w:pPr>
            <w:r>
              <w:rPr>
                <w:rFonts w:hint="eastAsia" w:ascii="宋体" w:hAnsi="宋体" w:cs="宋体"/>
                <w:b/>
                <w:bCs/>
                <w:color w:val="000000"/>
                <w:kern w:val="0"/>
                <w:sz w:val="21"/>
                <w:szCs w:val="21"/>
              </w:rPr>
              <w:t>基础数据</w:t>
            </w:r>
            <w:r>
              <w:rPr>
                <w:rFonts w:ascii="Calibri" w:hAnsi="Calibri" w:cs="宋体"/>
                <w:b/>
                <w:bCs/>
                <w:color w:val="000000"/>
                <w:kern w:val="0"/>
                <w:sz w:val="21"/>
                <w:szCs w:val="21"/>
              </w:rPr>
              <w:t>(</w:t>
            </w:r>
            <w:r>
              <w:rPr>
                <w:rFonts w:hint="eastAsia" w:ascii="宋体" w:hAnsi="宋体" w:cs="宋体"/>
                <w:b/>
                <w:bCs/>
                <w:color w:val="000000"/>
                <w:kern w:val="0"/>
                <w:sz w:val="21"/>
                <w:szCs w:val="21"/>
              </w:rPr>
              <w:t>权限，用户，角色</w:t>
            </w:r>
            <w:r>
              <w:rPr>
                <w:rFonts w:ascii="Calibri" w:hAnsi="Calibri" w:cs="宋体"/>
                <w:b/>
                <w:bCs/>
                <w:color w:val="000000"/>
                <w:kern w:val="0"/>
                <w:sz w:val="21"/>
                <w:szCs w:val="21"/>
              </w:rPr>
              <w:t>)</w:t>
            </w:r>
            <w:r>
              <w:rPr>
                <w:rFonts w:hint="eastAsia" w:ascii="宋体" w:hAnsi="宋体" w:cs="宋体"/>
                <w:b/>
                <w:bCs/>
                <w:color w:val="000000"/>
                <w:kern w:val="0"/>
                <w:sz w:val="21"/>
                <w:szCs w:val="21"/>
              </w:rPr>
              <w:t>收集及系统配置</w:t>
            </w:r>
          </w:p>
        </w:tc>
        <w:tc>
          <w:tcPr>
            <w:tcW w:w="1720" w:type="dxa"/>
            <w:tcBorders>
              <w:top w:val="nil"/>
              <w:left w:val="nil"/>
              <w:bottom w:val="single" w:color="auto" w:sz="8" w:space="0"/>
              <w:right w:val="single" w:color="auto" w:sz="8" w:space="0"/>
            </w:tcBorders>
            <w:shd w:val="clear" w:color="auto" w:fill="auto"/>
          </w:tcPr>
          <w:p>
            <w:pPr>
              <w:widowControl/>
              <w:spacing w:line="240" w:lineRule="auto"/>
              <w:ind w:firstLine="0" w:firstLineChars="0"/>
              <w:jc w:val="left"/>
              <w:rPr>
                <w:color w:val="000000"/>
                <w:kern w:val="0"/>
                <w:sz w:val="20"/>
                <w:szCs w:val="20"/>
              </w:rPr>
            </w:pPr>
            <w:r>
              <w:rPr>
                <w:color w:val="000000"/>
                <w:kern w:val="0"/>
                <w:sz w:val="20"/>
                <w:szCs w:val="20"/>
              </w:rPr>
              <w:t>　</w:t>
            </w:r>
          </w:p>
        </w:tc>
      </w:tr>
      <w:tr>
        <w:tblPrEx>
          <w:tblLayout w:type="fixed"/>
          <w:tblCellMar>
            <w:top w:w="0" w:type="dxa"/>
            <w:left w:w="108" w:type="dxa"/>
            <w:bottom w:w="0" w:type="dxa"/>
            <w:right w:w="108" w:type="dxa"/>
          </w:tblCellMar>
        </w:tblPrEx>
        <w:trPr>
          <w:trHeight w:val="300" w:hRule="atLeast"/>
        </w:trPr>
        <w:tc>
          <w:tcPr>
            <w:tcW w:w="1080" w:type="dxa"/>
            <w:tcBorders>
              <w:top w:val="nil"/>
              <w:left w:val="single" w:color="auto" w:sz="8" w:space="0"/>
              <w:bottom w:val="single" w:color="auto" w:sz="8" w:space="0"/>
              <w:right w:val="single" w:color="auto" w:sz="8" w:space="0"/>
            </w:tcBorders>
            <w:shd w:val="clear" w:color="auto" w:fill="auto"/>
            <w:vAlign w:val="center"/>
          </w:tcPr>
          <w:p>
            <w:pPr>
              <w:widowControl/>
              <w:spacing w:line="240" w:lineRule="auto"/>
              <w:ind w:firstLine="0" w:firstLineChars="0"/>
              <w:rPr>
                <w:rFonts w:ascii="Calibri" w:hAnsi="Calibri" w:cs="宋体"/>
                <w:color w:val="000000"/>
                <w:kern w:val="0"/>
                <w:sz w:val="21"/>
                <w:szCs w:val="21"/>
              </w:rPr>
            </w:pPr>
            <w:r>
              <w:rPr>
                <w:rFonts w:ascii="Calibri" w:hAnsi="Calibri" w:cs="宋体"/>
                <w:color w:val="000000"/>
                <w:kern w:val="0"/>
                <w:sz w:val="21"/>
                <w:szCs w:val="21"/>
              </w:rPr>
              <w:t>4.1.1</w:t>
            </w:r>
          </w:p>
        </w:tc>
        <w:tc>
          <w:tcPr>
            <w:tcW w:w="616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rPr>
                <w:rFonts w:ascii="宋体" w:hAnsi="宋体" w:cs="宋体"/>
                <w:color w:val="000000"/>
                <w:kern w:val="0"/>
                <w:sz w:val="21"/>
                <w:szCs w:val="21"/>
              </w:rPr>
            </w:pPr>
            <w:r>
              <w:rPr>
                <w:rFonts w:hint="eastAsia" w:ascii="宋体" w:hAnsi="宋体" w:cs="宋体"/>
                <w:color w:val="000000"/>
                <w:kern w:val="0"/>
                <w:sz w:val="21"/>
                <w:szCs w:val="21"/>
              </w:rPr>
              <w:t>开展基础数据收集</w:t>
            </w:r>
          </w:p>
        </w:tc>
        <w:tc>
          <w:tcPr>
            <w:tcW w:w="172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jc w:val="center"/>
              <w:rPr>
                <w:rFonts w:ascii="Calibri" w:hAnsi="Calibri" w:cs="宋体"/>
                <w:color w:val="000000"/>
                <w:kern w:val="0"/>
                <w:sz w:val="21"/>
                <w:szCs w:val="21"/>
              </w:rPr>
            </w:pPr>
            <w:r>
              <w:rPr>
                <w:rFonts w:ascii="Calibri" w:hAnsi="Calibri" w:cs="宋体"/>
                <w:color w:val="000000"/>
                <w:kern w:val="0"/>
                <w:sz w:val="21"/>
                <w:szCs w:val="21"/>
              </w:rPr>
              <w:t>2</w:t>
            </w:r>
          </w:p>
        </w:tc>
      </w:tr>
      <w:tr>
        <w:tblPrEx>
          <w:tblLayout w:type="fixed"/>
          <w:tblCellMar>
            <w:top w:w="0" w:type="dxa"/>
            <w:left w:w="108" w:type="dxa"/>
            <w:bottom w:w="0" w:type="dxa"/>
            <w:right w:w="108" w:type="dxa"/>
          </w:tblCellMar>
        </w:tblPrEx>
        <w:trPr>
          <w:trHeight w:val="300" w:hRule="atLeast"/>
        </w:trPr>
        <w:tc>
          <w:tcPr>
            <w:tcW w:w="1080" w:type="dxa"/>
            <w:tcBorders>
              <w:top w:val="nil"/>
              <w:left w:val="single" w:color="auto" w:sz="8" w:space="0"/>
              <w:bottom w:val="single" w:color="auto" w:sz="8" w:space="0"/>
              <w:right w:val="single" w:color="auto" w:sz="8" w:space="0"/>
            </w:tcBorders>
            <w:shd w:val="clear" w:color="auto" w:fill="auto"/>
            <w:vAlign w:val="center"/>
          </w:tcPr>
          <w:p>
            <w:pPr>
              <w:widowControl/>
              <w:spacing w:line="240" w:lineRule="auto"/>
              <w:ind w:firstLine="0" w:firstLineChars="0"/>
              <w:rPr>
                <w:rFonts w:ascii="Calibri" w:hAnsi="Calibri" w:cs="宋体"/>
                <w:color w:val="000000"/>
                <w:kern w:val="0"/>
                <w:sz w:val="21"/>
                <w:szCs w:val="21"/>
              </w:rPr>
            </w:pPr>
            <w:r>
              <w:rPr>
                <w:rFonts w:ascii="Calibri" w:hAnsi="Calibri" w:cs="宋体"/>
                <w:color w:val="000000"/>
                <w:kern w:val="0"/>
                <w:sz w:val="21"/>
                <w:szCs w:val="21"/>
              </w:rPr>
              <w:t>4.1.2</w:t>
            </w:r>
          </w:p>
        </w:tc>
        <w:tc>
          <w:tcPr>
            <w:tcW w:w="616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rPr>
                <w:rFonts w:ascii="宋体" w:hAnsi="宋体" w:cs="宋体"/>
                <w:color w:val="000000"/>
                <w:kern w:val="0"/>
                <w:sz w:val="21"/>
                <w:szCs w:val="21"/>
              </w:rPr>
            </w:pPr>
            <w:r>
              <w:rPr>
                <w:rFonts w:hint="eastAsia" w:ascii="宋体" w:hAnsi="宋体" w:cs="宋体"/>
                <w:color w:val="000000"/>
                <w:kern w:val="0"/>
                <w:sz w:val="21"/>
                <w:szCs w:val="21"/>
              </w:rPr>
              <w:t>进行基础数据收集结果的校验、检查与整改、确认</w:t>
            </w:r>
          </w:p>
        </w:tc>
        <w:tc>
          <w:tcPr>
            <w:tcW w:w="172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jc w:val="center"/>
              <w:rPr>
                <w:rFonts w:ascii="Calibri" w:hAnsi="Calibri" w:cs="宋体"/>
                <w:color w:val="000000"/>
                <w:kern w:val="0"/>
                <w:sz w:val="21"/>
                <w:szCs w:val="21"/>
              </w:rPr>
            </w:pPr>
            <w:r>
              <w:rPr>
                <w:rFonts w:ascii="Calibri" w:hAnsi="Calibri" w:cs="宋体"/>
                <w:color w:val="000000"/>
                <w:kern w:val="0"/>
                <w:sz w:val="21"/>
                <w:szCs w:val="21"/>
              </w:rPr>
              <w:t>2</w:t>
            </w:r>
          </w:p>
        </w:tc>
      </w:tr>
      <w:tr>
        <w:tblPrEx>
          <w:tblLayout w:type="fixed"/>
          <w:tblCellMar>
            <w:top w:w="0" w:type="dxa"/>
            <w:left w:w="108" w:type="dxa"/>
            <w:bottom w:w="0" w:type="dxa"/>
            <w:right w:w="108" w:type="dxa"/>
          </w:tblCellMar>
        </w:tblPrEx>
        <w:trPr>
          <w:trHeight w:val="300" w:hRule="atLeast"/>
        </w:trPr>
        <w:tc>
          <w:tcPr>
            <w:tcW w:w="1080" w:type="dxa"/>
            <w:tcBorders>
              <w:top w:val="nil"/>
              <w:left w:val="single" w:color="auto" w:sz="8" w:space="0"/>
              <w:bottom w:val="single" w:color="auto" w:sz="8" w:space="0"/>
              <w:right w:val="single" w:color="auto" w:sz="8" w:space="0"/>
            </w:tcBorders>
            <w:shd w:val="clear" w:color="auto" w:fill="auto"/>
            <w:vAlign w:val="center"/>
          </w:tcPr>
          <w:p>
            <w:pPr>
              <w:widowControl/>
              <w:spacing w:line="240" w:lineRule="auto"/>
              <w:ind w:firstLine="0" w:firstLineChars="0"/>
              <w:rPr>
                <w:rFonts w:ascii="Calibri" w:hAnsi="Calibri" w:cs="宋体"/>
                <w:color w:val="000000"/>
                <w:kern w:val="0"/>
                <w:sz w:val="21"/>
                <w:szCs w:val="21"/>
              </w:rPr>
            </w:pPr>
            <w:r>
              <w:rPr>
                <w:rFonts w:ascii="Calibri" w:hAnsi="Calibri" w:cs="宋体"/>
                <w:color w:val="000000"/>
                <w:kern w:val="0"/>
                <w:sz w:val="21"/>
                <w:szCs w:val="21"/>
              </w:rPr>
              <w:t>4.1.3</w:t>
            </w:r>
          </w:p>
        </w:tc>
        <w:tc>
          <w:tcPr>
            <w:tcW w:w="616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rPr>
                <w:rFonts w:ascii="宋体" w:hAnsi="宋体" w:cs="宋体"/>
                <w:color w:val="000000"/>
                <w:kern w:val="0"/>
                <w:sz w:val="21"/>
                <w:szCs w:val="21"/>
              </w:rPr>
            </w:pPr>
            <w:r>
              <w:rPr>
                <w:rFonts w:hint="eastAsia" w:ascii="宋体" w:hAnsi="宋体" w:cs="宋体"/>
                <w:color w:val="000000"/>
                <w:kern w:val="0"/>
                <w:sz w:val="21"/>
                <w:szCs w:val="21"/>
              </w:rPr>
              <w:t>进行基础数据的配置实现</w:t>
            </w:r>
          </w:p>
        </w:tc>
        <w:tc>
          <w:tcPr>
            <w:tcW w:w="172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jc w:val="center"/>
              <w:rPr>
                <w:rFonts w:ascii="Calibri" w:hAnsi="Calibri" w:cs="宋体"/>
                <w:color w:val="000000"/>
                <w:kern w:val="0"/>
                <w:sz w:val="21"/>
                <w:szCs w:val="21"/>
              </w:rPr>
            </w:pPr>
            <w:r>
              <w:rPr>
                <w:rFonts w:ascii="Calibri" w:hAnsi="Calibri" w:cs="宋体"/>
                <w:color w:val="000000"/>
                <w:kern w:val="0"/>
                <w:sz w:val="21"/>
                <w:szCs w:val="21"/>
              </w:rPr>
              <w:t>2</w:t>
            </w:r>
          </w:p>
        </w:tc>
      </w:tr>
      <w:tr>
        <w:tblPrEx>
          <w:tblLayout w:type="fixed"/>
          <w:tblCellMar>
            <w:top w:w="0" w:type="dxa"/>
            <w:left w:w="108" w:type="dxa"/>
            <w:bottom w:w="0" w:type="dxa"/>
            <w:right w:w="108" w:type="dxa"/>
          </w:tblCellMar>
        </w:tblPrEx>
        <w:trPr>
          <w:trHeight w:val="300" w:hRule="atLeast"/>
        </w:trPr>
        <w:tc>
          <w:tcPr>
            <w:tcW w:w="1080" w:type="dxa"/>
            <w:tcBorders>
              <w:top w:val="nil"/>
              <w:left w:val="single" w:color="auto" w:sz="8" w:space="0"/>
              <w:bottom w:val="single" w:color="auto" w:sz="8" w:space="0"/>
              <w:right w:val="single" w:color="auto" w:sz="8" w:space="0"/>
            </w:tcBorders>
            <w:shd w:val="clear" w:color="auto" w:fill="auto"/>
            <w:vAlign w:val="center"/>
          </w:tcPr>
          <w:p>
            <w:pPr>
              <w:widowControl/>
              <w:spacing w:line="240" w:lineRule="auto"/>
              <w:ind w:firstLine="0" w:firstLineChars="0"/>
              <w:rPr>
                <w:rFonts w:ascii="Calibri" w:hAnsi="Calibri" w:cs="宋体"/>
                <w:color w:val="000000"/>
                <w:kern w:val="0"/>
                <w:sz w:val="21"/>
                <w:szCs w:val="21"/>
              </w:rPr>
            </w:pPr>
            <w:r>
              <w:rPr>
                <w:rFonts w:ascii="Calibri" w:hAnsi="Calibri" w:cs="宋体"/>
                <w:color w:val="000000"/>
                <w:kern w:val="0"/>
                <w:sz w:val="21"/>
                <w:szCs w:val="21"/>
              </w:rPr>
              <w:t>4.1.4</w:t>
            </w:r>
          </w:p>
        </w:tc>
        <w:tc>
          <w:tcPr>
            <w:tcW w:w="616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rPr>
                <w:rFonts w:ascii="宋体" w:hAnsi="宋体" w:cs="宋体"/>
                <w:color w:val="000000"/>
                <w:kern w:val="0"/>
                <w:sz w:val="21"/>
                <w:szCs w:val="21"/>
              </w:rPr>
            </w:pPr>
            <w:r>
              <w:rPr>
                <w:rFonts w:hint="eastAsia" w:ascii="宋体" w:hAnsi="宋体" w:cs="宋体"/>
                <w:color w:val="000000"/>
                <w:kern w:val="0"/>
                <w:sz w:val="21"/>
                <w:szCs w:val="21"/>
              </w:rPr>
              <w:t>进行系统模拟测试</w:t>
            </w:r>
          </w:p>
        </w:tc>
        <w:tc>
          <w:tcPr>
            <w:tcW w:w="172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jc w:val="center"/>
              <w:rPr>
                <w:rFonts w:ascii="Calibri" w:hAnsi="Calibri" w:cs="宋体"/>
                <w:color w:val="000000"/>
                <w:kern w:val="0"/>
                <w:sz w:val="21"/>
                <w:szCs w:val="21"/>
              </w:rPr>
            </w:pPr>
            <w:r>
              <w:rPr>
                <w:rFonts w:ascii="Calibri" w:hAnsi="Calibri" w:cs="宋体"/>
                <w:color w:val="000000"/>
                <w:kern w:val="0"/>
                <w:sz w:val="21"/>
                <w:szCs w:val="21"/>
              </w:rPr>
              <w:t>2</w:t>
            </w:r>
          </w:p>
        </w:tc>
      </w:tr>
      <w:tr>
        <w:tblPrEx>
          <w:tblLayout w:type="fixed"/>
          <w:tblCellMar>
            <w:top w:w="0" w:type="dxa"/>
            <w:left w:w="108" w:type="dxa"/>
            <w:bottom w:w="0" w:type="dxa"/>
            <w:right w:w="108" w:type="dxa"/>
          </w:tblCellMar>
        </w:tblPrEx>
        <w:trPr>
          <w:trHeight w:val="525" w:hRule="atLeast"/>
        </w:trPr>
        <w:tc>
          <w:tcPr>
            <w:tcW w:w="1080" w:type="dxa"/>
            <w:tcBorders>
              <w:top w:val="nil"/>
              <w:left w:val="single" w:color="auto" w:sz="8" w:space="0"/>
              <w:bottom w:val="single" w:color="auto" w:sz="8" w:space="0"/>
              <w:right w:val="single" w:color="auto" w:sz="8" w:space="0"/>
            </w:tcBorders>
            <w:shd w:val="clear" w:color="auto" w:fill="auto"/>
            <w:vAlign w:val="center"/>
          </w:tcPr>
          <w:p>
            <w:pPr>
              <w:widowControl/>
              <w:spacing w:line="240" w:lineRule="auto"/>
              <w:ind w:firstLine="0" w:firstLineChars="0"/>
              <w:rPr>
                <w:rFonts w:ascii="Calibri" w:hAnsi="Calibri" w:cs="宋体"/>
                <w:color w:val="000000"/>
                <w:kern w:val="0"/>
                <w:sz w:val="21"/>
                <w:szCs w:val="21"/>
              </w:rPr>
            </w:pPr>
            <w:r>
              <w:rPr>
                <w:rFonts w:ascii="Calibri" w:hAnsi="Calibri" w:cs="宋体"/>
                <w:color w:val="000000"/>
                <w:kern w:val="0"/>
                <w:sz w:val="21"/>
                <w:szCs w:val="21"/>
              </w:rPr>
              <w:t>4.2</w:t>
            </w:r>
          </w:p>
        </w:tc>
        <w:tc>
          <w:tcPr>
            <w:tcW w:w="616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rPr>
                <w:rFonts w:ascii="宋体" w:hAnsi="宋体" w:cs="宋体"/>
                <w:b/>
                <w:bCs/>
                <w:color w:val="000000"/>
                <w:kern w:val="0"/>
                <w:sz w:val="21"/>
                <w:szCs w:val="21"/>
              </w:rPr>
            </w:pPr>
            <w:r>
              <w:rPr>
                <w:rFonts w:hint="eastAsia" w:ascii="宋体" w:hAnsi="宋体" w:cs="宋体"/>
                <w:b/>
                <w:bCs/>
                <w:color w:val="000000"/>
                <w:kern w:val="0"/>
                <w:sz w:val="21"/>
                <w:szCs w:val="21"/>
              </w:rPr>
              <w:t>业务数据清理及数据导入（业务数据初始化、原有系统数据的清理和导入）</w:t>
            </w:r>
          </w:p>
        </w:tc>
        <w:tc>
          <w:tcPr>
            <w:tcW w:w="1720" w:type="dxa"/>
            <w:tcBorders>
              <w:top w:val="nil"/>
              <w:left w:val="nil"/>
              <w:bottom w:val="single" w:color="auto" w:sz="8" w:space="0"/>
              <w:right w:val="single" w:color="auto" w:sz="8" w:space="0"/>
            </w:tcBorders>
            <w:shd w:val="clear" w:color="auto" w:fill="auto"/>
          </w:tcPr>
          <w:p>
            <w:pPr>
              <w:widowControl/>
              <w:spacing w:line="240" w:lineRule="auto"/>
              <w:ind w:firstLine="0" w:firstLineChars="0"/>
              <w:jc w:val="left"/>
              <w:rPr>
                <w:color w:val="000000"/>
                <w:kern w:val="0"/>
                <w:sz w:val="20"/>
                <w:szCs w:val="20"/>
              </w:rPr>
            </w:pPr>
            <w:r>
              <w:rPr>
                <w:color w:val="000000"/>
                <w:kern w:val="0"/>
                <w:sz w:val="20"/>
                <w:szCs w:val="20"/>
              </w:rPr>
              <w:t>　</w:t>
            </w:r>
          </w:p>
        </w:tc>
      </w:tr>
      <w:tr>
        <w:tblPrEx>
          <w:tblLayout w:type="fixed"/>
          <w:tblCellMar>
            <w:top w:w="0" w:type="dxa"/>
            <w:left w:w="108" w:type="dxa"/>
            <w:bottom w:w="0" w:type="dxa"/>
            <w:right w:w="108" w:type="dxa"/>
          </w:tblCellMar>
        </w:tblPrEx>
        <w:trPr>
          <w:trHeight w:val="300" w:hRule="atLeast"/>
        </w:trPr>
        <w:tc>
          <w:tcPr>
            <w:tcW w:w="1080" w:type="dxa"/>
            <w:tcBorders>
              <w:top w:val="nil"/>
              <w:left w:val="single" w:color="auto" w:sz="8" w:space="0"/>
              <w:bottom w:val="single" w:color="auto" w:sz="8" w:space="0"/>
              <w:right w:val="single" w:color="auto" w:sz="8" w:space="0"/>
            </w:tcBorders>
            <w:shd w:val="clear" w:color="auto" w:fill="auto"/>
            <w:vAlign w:val="center"/>
          </w:tcPr>
          <w:p>
            <w:pPr>
              <w:widowControl/>
              <w:spacing w:line="240" w:lineRule="auto"/>
              <w:ind w:firstLine="0" w:firstLineChars="0"/>
              <w:rPr>
                <w:rFonts w:ascii="Calibri" w:hAnsi="Calibri" w:cs="宋体"/>
                <w:color w:val="000000"/>
                <w:kern w:val="0"/>
                <w:sz w:val="21"/>
                <w:szCs w:val="21"/>
              </w:rPr>
            </w:pPr>
            <w:r>
              <w:rPr>
                <w:rFonts w:ascii="Calibri" w:hAnsi="Calibri" w:cs="宋体"/>
                <w:color w:val="000000"/>
                <w:kern w:val="0"/>
                <w:sz w:val="21"/>
                <w:szCs w:val="21"/>
              </w:rPr>
              <w:t>4.2.1</w:t>
            </w:r>
          </w:p>
        </w:tc>
        <w:tc>
          <w:tcPr>
            <w:tcW w:w="616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rPr>
                <w:rFonts w:ascii="宋体" w:hAnsi="宋体" w:cs="宋体"/>
                <w:color w:val="000000"/>
                <w:kern w:val="0"/>
                <w:sz w:val="21"/>
                <w:szCs w:val="21"/>
              </w:rPr>
            </w:pPr>
            <w:r>
              <w:rPr>
                <w:rFonts w:hint="eastAsia" w:ascii="宋体" w:hAnsi="宋体" w:cs="宋体"/>
                <w:color w:val="000000"/>
                <w:kern w:val="0"/>
                <w:sz w:val="21"/>
                <w:szCs w:val="21"/>
              </w:rPr>
              <w:t>开展业务数据收集</w:t>
            </w:r>
          </w:p>
        </w:tc>
        <w:tc>
          <w:tcPr>
            <w:tcW w:w="172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jc w:val="center"/>
              <w:rPr>
                <w:rFonts w:ascii="Calibri" w:hAnsi="Calibri" w:cs="宋体"/>
                <w:color w:val="000000"/>
                <w:kern w:val="0"/>
                <w:sz w:val="21"/>
                <w:szCs w:val="21"/>
              </w:rPr>
            </w:pPr>
            <w:r>
              <w:rPr>
                <w:rFonts w:ascii="Calibri" w:hAnsi="Calibri" w:cs="宋体"/>
                <w:color w:val="000000"/>
                <w:kern w:val="0"/>
                <w:sz w:val="21"/>
                <w:szCs w:val="21"/>
              </w:rPr>
              <w:t>2</w:t>
            </w:r>
          </w:p>
        </w:tc>
      </w:tr>
      <w:tr>
        <w:tblPrEx>
          <w:tblLayout w:type="fixed"/>
          <w:tblCellMar>
            <w:top w:w="0" w:type="dxa"/>
            <w:left w:w="108" w:type="dxa"/>
            <w:bottom w:w="0" w:type="dxa"/>
            <w:right w:w="108" w:type="dxa"/>
          </w:tblCellMar>
        </w:tblPrEx>
        <w:trPr>
          <w:trHeight w:val="300" w:hRule="atLeast"/>
        </w:trPr>
        <w:tc>
          <w:tcPr>
            <w:tcW w:w="1080" w:type="dxa"/>
            <w:tcBorders>
              <w:top w:val="nil"/>
              <w:left w:val="single" w:color="auto" w:sz="8" w:space="0"/>
              <w:bottom w:val="single" w:color="auto" w:sz="8" w:space="0"/>
              <w:right w:val="single" w:color="auto" w:sz="8" w:space="0"/>
            </w:tcBorders>
            <w:shd w:val="clear" w:color="auto" w:fill="auto"/>
            <w:vAlign w:val="center"/>
          </w:tcPr>
          <w:p>
            <w:pPr>
              <w:widowControl/>
              <w:spacing w:line="240" w:lineRule="auto"/>
              <w:ind w:firstLine="0" w:firstLineChars="0"/>
              <w:rPr>
                <w:rFonts w:ascii="Calibri" w:hAnsi="Calibri" w:cs="宋体"/>
                <w:color w:val="000000"/>
                <w:kern w:val="0"/>
                <w:sz w:val="21"/>
                <w:szCs w:val="21"/>
              </w:rPr>
            </w:pPr>
            <w:r>
              <w:rPr>
                <w:rFonts w:ascii="Calibri" w:hAnsi="Calibri" w:cs="宋体"/>
                <w:color w:val="000000"/>
                <w:kern w:val="0"/>
                <w:sz w:val="21"/>
                <w:szCs w:val="21"/>
              </w:rPr>
              <w:t>4.2.2</w:t>
            </w:r>
          </w:p>
        </w:tc>
        <w:tc>
          <w:tcPr>
            <w:tcW w:w="616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rPr>
                <w:rFonts w:ascii="宋体" w:hAnsi="宋体" w:cs="宋体"/>
                <w:color w:val="000000"/>
                <w:kern w:val="0"/>
                <w:sz w:val="21"/>
                <w:szCs w:val="21"/>
              </w:rPr>
            </w:pPr>
            <w:r>
              <w:rPr>
                <w:rFonts w:hint="eastAsia" w:ascii="宋体" w:hAnsi="宋体" w:cs="宋体"/>
                <w:color w:val="000000"/>
                <w:kern w:val="0"/>
                <w:sz w:val="21"/>
                <w:szCs w:val="21"/>
              </w:rPr>
              <w:t>开展业务数据清理</w:t>
            </w:r>
          </w:p>
        </w:tc>
        <w:tc>
          <w:tcPr>
            <w:tcW w:w="172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jc w:val="center"/>
              <w:rPr>
                <w:rFonts w:ascii="Calibri" w:hAnsi="Calibri" w:cs="宋体"/>
                <w:color w:val="000000"/>
                <w:kern w:val="0"/>
                <w:sz w:val="21"/>
                <w:szCs w:val="21"/>
              </w:rPr>
            </w:pPr>
            <w:r>
              <w:rPr>
                <w:rFonts w:ascii="Calibri" w:hAnsi="Calibri" w:cs="宋体"/>
                <w:color w:val="000000"/>
                <w:kern w:val="0"/>
                <w:sz w:val="21"/>
                <w:szCs w:val="21"/>
              </w:rPr>
              <w:t>2</w:t>
            </w:r>
          </w:p>
        </w:tc>
      </w:tr>
      <w:tr>
        <w:tblPrEx>
          <w:tblLayout w:type="fixed"/>
          <w:tblCellMar>
            <w:top w:w="0" w:type="dxa"/>
            <w:left w:w="108" w:type="dxa"/>
            <w:bottom w:w="0" w:type="dxa"/>
            <w:right w:w="108" w:type="dxa"/>
          </w:tblCellMar>
        </w:tblPrEx>
        <w:trPr>
          <w:trHeight w:val="300" w:hRule="atLeast"/>
        </w:trPr>
        <w:tc>
          <w:tcPr>
            <w:tcW w:w="1080" w:type="dxa"/>
            <w:tcBorders>
              <w:top w:val="nil"/>
              <w:left w:val="single" w:color="auto" w:sz="8" w:space="0"/>
              <w:bottom w:val="single" w:color="auto" w:sz="8" w:space="0"/>
              <w:right w:val="single" w:color="auto" w:sz="8" w:space="0"/>
            </w:tcBorders>
            <w:shd w:val="clear" w:color="auto" w:fill="auto"/>
            <w:vAlign w:val="center"/>
          </w:tcPr>
          <w:p>
            <w:pPr>
              <w:widowControl/>
              <w:spacing w:line="240" w:lineRule="auto"/>
              <w:ind w:firstLine="0" w:firstLineChars="0"/>
              <w:rPr>
                <w:rFonts w:ascii="Calibri" w:hAnsi="Calibri" w:cs="宋体"/>
                <w:color w:val="000000"/>
                <w:kern w:val="0"/>
                <w:sz w:val="21"/>
                <w:szCs w:val="21"/>
              </w:rPr>
            </w:pPr>
            <w:r>
              <w:rPr>
                <w:rFonts w:ascii="Calibri" w:hAnsi="Calibri" w:cs="宋体"/>
                <w:color w:val="000000"/>
                <w:kern w:val="0"/>
                <w:sz w:val="21"/>
                <w:szCs w:val="21"/>
              </w:rPr>
              <w:t>4.2.3</w:t>
            </w:r>
          </w:p>
        </w:tc>
        <w:tc>
          <w:tcPr>
            <w:tcW w:w="616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rPr>
                <w:rFonts w:ascii="宋体" w:hAnsi="宋体" w:cs="宋体"/>
                <w:color w:val="000000"/>
                <w:kern w:val="0"/>
                <w:sz w:val="21"/>
                <w:szCs w:val="21"/>
              </w:rPr>
            </w:pPr>
            <w:r>
              <w:rPr>
                <w:rFonts w:hint="eastAsia" w:ascii="宋体" w:hAnsi="宋体" w:cs="宋体"/>
                <w:color w:val="000000"/>
                <w:kern w:val="0"/>
                <w:sz w:val="21"/>
                <w:szCs w:val="21"/>
              </w:rPr>
              <w:t>进行业务数据清理结果的检查、校验、整改</w:t>
            </w:r>
          </w:p>
        </w:tc>
        <w:tc>
          <w:tcPr>
            <w:tcW w:w="172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jc w:val="center"/>
              <w:rPr>
                <w:rFonts w:ascii="Calibri" w:hAnsi="Calibri" w:cs="宋体"/>
                <w:color w:val="000000"/>
                <w:kern w:val="0"/>
                <w:sz w:val="21"/>
                <w:szCs w:val="21"/>
              </w:rPr>
            </w:pPr>
            <w:r>
              <w:rPr>
                <w:rFonts w:ascii="Calibri" w:hAnsi="Calibri" w:cs="宋体"/>
                <w:color w:val="000000"/>
                <w:kern w:val="0"/>
                <w:sz w:val="21"/>
                <w:szCs w:val="21"/>
              </w:rPr>
              <w:t>2</w:t>
            </w:r>
          </w:p>
        </w:tc>
      </w:tr>
      <w:tr>
        <w:tblPrEx>
          <w:tblLayout w:type="fixed"/>
          <w:tblCellMar>
            <w:top w:w="0" w:type="dxa"/>
            <w:left w:w="108" w:type="dxa"/>
            <w:bottom w:w="0" w:type="dxa"/>
            <w:right w:w="108" w:type="dxa"/>
          </w:tblCellMar>
        </w:tblPrEx>
        <w:trPr>
          <w:trHeight w:val="300" w:hRule="atLeast"/>
        </w:trPr>
        <w:tc>
          <w:tcPr>
            <w:tcW w:w="1080" w:type="dxa"/>
            <w:tcBorders>
              <w:top w:val="nil"/>
              <w:left w:val="single" w:color="auto" w:sz="8" w:space="0"/>
              <w:bottom w:val="single" w:color="auto" w:sz="8" w:space="0"/>
              <w:right w:val="single" w:color="auto" w:sz="8" w:space="0"/>
            </w:tcBorders>
            <w:shd w:val="clear" w:color="auto" w:fill="auto"/>
            <w:vAlign w:val="center"/>
          </w:tcPr>
          <w:p>
            <w:pPr>
              <w:widowControl/>
              <w:spacing w:line="240" w:lineRule="auto"/>
              <w:ind w:firstLine="0" w:firstLineChars="0"/>
              <w:rPr>
                <w:rFonts w:ascii="Calibri" w:hAnsi="Calibri" w:cs="宋体"/>
                <w:color w:val="000000"/>
                <w:kern w:val="0"/>
                <w:sz w:val="21"/>
                <w:szCs w:val="21"/>
              </w:rPr>
            </w:pPr>
            <w:r>
              <w:rPr>
                <w:rFonts w:ascii="Calibri" w:hAnsi="Calibri" w:cs="宋体"/>
                <w:color w:val="000000"/>
                <w:kern w:val="0"/>
                <w:sz w:val="21"/>
                <w:szCs w:val="21"/>
              </w:rPr>
              <w:t>4.2.4</w:t>
            </w:r>
          </w:p>
        </w:tc>
        <w:tc>
          <w:tcPr>
            <w:tcW w:w="616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rPr>
                <w:rFonts w:ascii="宋体" w:hAnsi="宋体" w:cs="宋体"/>
                <w:color w:val="000000"/>
                <w:kern w:val="0"/>
                <w:sz w:val="21"/>
                <w:szCs w:val="21"/>
              </w:rPr>
            </w:pPr>
            <w:r>
              <w:rPr>
                <w:rFonts w:hint="eastAsia" w:ascii="宋体" w:hAnsi="宋体" w:cs="宋体"/>
                <w:color w:val="000000"/>
                <w:kern w:val="0"/>
                <w:sz w:val="21"/>
                <w:szCs w:val="21"/>
              </w:rPr>
              <w:t>进行业务数据清理结果的导入、验证</w:t>
            </w:r>
          </w:p>
        </w:tc>
        <w:tc>
          <w:tcPr>
            <w:tcW w:w="172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jc w:val="center"/>
              <w:rPr>
                <w:rFonts w:ascii="Calibri" w:hAnsi="Calibri" w:cs="宋体"/>
                <w:color w:val="000000"/>
                <w:kern w:val="0"/>
                <w:sz w:val="21"/>
                <w:szCs w:val="21"/>
              </w:rPr>
            </w:pPr>
            <w:r>
              <w:rPr>
                <w:rFonts w:ascii="Calibri" w:hAnsi="Calibri" w:cs="宋体"/>
                <w:color w:val="000000"/>
                <w:kern w:val="0"/>
                <w:sz w:val="21"/>
                <w:szCs w:val="21"/>
              </w:rPr>
              <w:t>2</w:t>
            </w:r>
          </w:p>
        </w:tc>
      </w:tr>
      <w:tr>
        <w:tblPrEx>
          <w:tblLayout w:type="fixed"/>
          <w:tblCellMar>
            <w:top w:w="0" w:type="dxa"/>
            <w:left w:w="108" w:type="dxa"/>
            <w:bottom w:w="0" w:type="dxa"/>
            <w:right w:w="108" w:type="dxa"/>
          </w:tblCellMar>
        </w:tblPrEx>
        <w:trPr>
          <w:trHeight w:val="300" w:hRule="atLeast"/>
        </w:trPr>
        <w:tc>
          <w:tcPr>
            <w:tcW w:w="1080" w:type="dxa"/>
            <w:tcBorders>
              <w:top w:val="nil"/>
              <w:left w:val="single" w:color="auto" w:sz="8" w:space="0"/>
              <w:bottom w:val="single" w:color="auto" w:sz="8" w:space="0"/>
              <w:right w:val="single" w:color="auto" w:sz="8" w:space="0"/>
            </w:tcBorders>
            <w:shd w:val="clear" w:color="auto" w:fill="auto"/>
            <w:vAlign w:val="center"/>
          </w:tcPr>
          <w:p>
            <w:pPr>
              <w:widowControl/>
              <w:spacing w:line="240" w:lineRule="auto"/>
              <w:ind w:firstLine="0" w:firstLineChars="0"/>
              <w:rPr>
                <w:rFonts w:ascii="Calibri" w:hAnsi="Calibri" w:cs="宋体"/>
                <w:color w:val="000000"/>
                <w:kern w:val="0"/>
                <w:sz w:val="21"/>
                <w:szCs w:val="21"/>
              </w:rPr>
            </w:pPr>
            <w:r>
              <w:rPr>
                <w:rFonts w:ascii="Calibri" w:hAnsi="Calibri" w:cs="宋体"/>
                <w:color w:val="000000"/>
                <w:kern w:val="0"/>
                <w:sz w:val="21"/>
                <w:szCs w:val="21"/>
              </w:rPr>
              <w:t>4.2.5</w:t>
            </w:r>
          </w:p>
        </w:tc>
        <w:tc>
          <w:tcPr>
            <w:tcW w:w="616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rPr>
                <w:rFonts w:ascii="宋体" w:hAnsi="宋体" w:cs="宋体"/>
                <w:color w:val="000000"/>
                <w:kern w:val="0"/>
                <w:sz w:val="21"/>
                <w:szCs w:val="21"/>
              </w:rPr>
            </w:pPr>
            <w:r>
              <w:rPr>
                <w:rFonts w:hint="eastAsia" w:ascii="宋体" w:hAnsi="宋体" w:cs="宋体"/>
                <w:color w:val="000000"/>
                <w:kern w:val="0"/>
                <w:sz w:val="21"/>
                <w:szCs w:val="21"/>
              </w:rPr>
              <w:t>进行业务数据清理结果确认</w:t>
            </w:r>
          </w:p>
        </w:tc>
        <w:tc>
          <w:tcPr>
            <w:tcW w:w="172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jc w:val="center"/>
              <w:rPr>
                <w:rFonts w:ascii="Calibri" w:hAnsi="Calibri" w:cs="宋体"/>
                <w:color w:val="000000"/>
                <w:kern w:val="0"/>
                <w:sz w:val="21"/>
                <w:szCs w:val="21"/>
              </w:rPr>
            </w:pPr>
            <w:r>
              <w:rPr>
                <w:rFonts w:ascii="Calibri" w:hAnsi="Calibri" w:cs="宋体"/>
                <w:color w:val="000000"/>
                <w:kern w:val="0"/>
                <w:sz w:val="21"/>
                <w:szCs w:val="21"/>
              </w:rPr>
              <w:t>2</w:t>
            </w:r>
          </w:p>
        </w:tc>
      </w:tr>
      <w:tr>
        <w:tblPrEx>
          <w:tblLayout w:type="fixed"/>
          <w:tblCellMar>
            <w:top w:w="0" w:type="dxa"/>
            <w:left w:w="108" w:type="dxa"/>
            <w:bottom w:w="0" w:type="dxa"/>
            <w:right w:w="108" w:type="dxa"/>
          </w:tblCellMar>
        </w:tblPrEx>
        <w:trPr>
          <w:trHeight w:val="300" w:hRule="atLeast"/>
        </w:trPr>
        <w:tc>
          <w:tcPr>
            <w:tcW w:w="1080" w:type="dxa"/>
            <w:tcBorders>
              <w:top w:val="nil"/>
              <w:left w:val="single" w:color="auto" w:sz="8" w:space="0"/>
              <w:bottom w:val="single" w:color="auto" w:sz="8" w:space="0"/>
              <w:right w:val="single" w:color="auto" w:sz="8" w:space="0"/>
            </w:tcBorders>
            <w:shd w:val="clear" w:color="auto" w:fill="auto"/>
            <w:vAlign w:val="center"/>
          </w:tcPr>
          <w:p>
            <w:pPr>
              <w:widowControl/>
              <w:spacing w:line="240" w:lineRule="auto"/>
              <w:ind w:firstLine="0" w:firstLineChars="0"/>
              <w:rPr>
                <w:rFonts w:ascii="Calibri" w:hAnsi="Calibri" w:cs="宋体"/>
                <w:color w:val="000000"/>
                <w:kern w:val="0"/>
                <w:sz w:val="21"/>
                <w:szCs w:val="21"/>
              </w:rPr>
            </w:pPr>
            <w:r>
              <w:rPr>
                <w:rFonts w:ascii="Calibri" w:hAnsi="Calibri" w:cs="宋体"/>
                <w:color w:val="000000"/>
                <w:kern w:val="0"/>
                <w:sz w:val="21"/>
                <w:szCs w:val="21"/>
              </w:rPr>
              <w:t>4.2.6</w:t>
            </w:r>
          </w:p>
        </w:tc>
        <w:tc>
          <w:tcPr>
            <w:tcW w:w="616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rPr>
                <w:rFonts w:ascii="宋体" w:hAnsi="宋体" w:cs="宋体"/>
                <w:color w:val="000000"/>
                <w:kern w:val="0"/>
                <w:sz w:val="21"/>
                <w:szCs w:val="21"/>
              </w:rPr>
            </w:pPr>
            <w:r>
              <w:rPr>
                <w:rFonts w:hint="eastAsia" w:ascii="宋体" w:hAnsi="宋体" w:cs="宋体"/>
                <w:color w:val="000000"/>
                <w:kern w:val="0"/>
                <w:sz w:val="21"/>
                <w:szCs w:val="21"/>
              </w:rPr>
              <w:t>开展系统总体环境测试</w:t>
            </w:r>
          </w:p>
        </w:tc>
        <w:tc>
          <w:tcPr>
            <w:tcW w:w="172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jc w:val="center"/>
              <w:rPr>
                <w:rFonts w:ascii="Calibri" w:hAnsi="Calibri" w:cs="宋体"/>
                <w:color w:val="000000"/>
                <w:kern w:val="0"/>
                <w:sz w:val="21"/>
                <w:szCs w:val="21"/>
              </w:rPr>
            </w:pPr>
            <w:r>
              <w:rPr>
                <w:rFonts w:ascii="Calibri" w:hAnsi="Calibri" w:cs="宋体"/>
                <w:color w:val="000000"/>
                <w:kern w:val="0"/>
                <w:sz w:val="21"/>
                <w:szCs w:val="21"/>
              </w:rPr>
              <w:t>2</w:t>
            </w:r>
          </w:p>
        </w:tc>
      </w:tr>
      <w:tr>
        <w:tblPrEx>
          <w:tblLayout w:type="fixed"/>
          <w:tblCellMar>
            <w:top w:w="0" w:type="dxa"/>
            <w:left w:w="108" w:type="dxa"/>
            <w:bottom w:w="0" w:type="dxa"/>
            <w:right w:w="108" w:type="dxa"/>
          </w:tblCellMar>
        </w:tblPrEx>
        <w:trPr>
          <w:trHeight w:val="300" w:hRule="atLeast"/>
        </w:trPr>
        <w:tc>
          <w:tcPr>
            <w:tcW w:w="1080" w:type="dxa"/>
            <w:tcBorders>
              <w:top w:val="nil"/>
              <w:left w:val="single" w:color="auto" w:sz="8" w:space="0"/>
              <w:bottom w:val="single" w:color="auto" w:sz="8" w:space="0"/>
              <w:right w:val="single" w:color="auto" w:sz="8" w:space="0"/>
            </w:tcBorders>
            <w:shd w:val="clear" w:color="000000" w:fill="F2F2F2"/>
            <w:vAlign w:val="center"/>
          </w:tcPr>
          <w:p>
            <w:pPr>
              <w:widowControl/>
              <w:spacing w:line="240" w:lineRule="auto"/>
              <w:ind w:firstLine="0" w:firstLineChars="0"/>
              <w:rPr>
                <w:rFonts w:ascii="Calibri" w:hAnsi="Calibri" w:cs="宋体"/>
                <w:color w:val="000000"/>
                <w:kern w:val="0"/>
                <w:sz w:val="21"/>
                <w:szCs w:val="21"/>
              </w:rPr>
            </w:pPr>
            <w:r>
              <w:rPr>
                <w:rFonts w:ascii="Calibri" w:hAnsi="Calibri" w:cs="宋体"/>
                <w:color w:val="000000"/>
                <w:kern w:val="0"/>
                <w:sz w:val="21"/>
                <w:szCs w:val="21"/>
              </w:rPr>
              <w:t>5</w:t>
            </w:r>
          </w:p>
        </w:tc>
        <w:tc>
          <w:tcPr>
            <w:tcW w:w="6160" w:type="dxa"/>
            <w:tcBorders>
              <w:top w:val="nil"/>
              <w:left w:val="nil"/>
              <w:bottom w:val="single" w:color="auto" w:sz="8" w:space="0"/>
              <w:right w:val="single" w:color="auto" w:sz="8" w:space="0"/>
            </w:tcBorders>
            <w:shd w:val="clear" w:color="000000" w:fill="F2F2F2"/>
            <w:vAlign w:val="center"/>
          </w:tcPr>
          <w:p>
            <w:pPr>
              <w:widowControl/>
              <w:spacing w:line="240" w:lineRule="auto"/>
              <w:ind w:firstLine="0" w:firstLineChars="0"/>
              <w:rPr>
                <w:rFonts w:ascii="宋体" w:hAnsi="宋体" w:cs="宋体"/>
                <w:b/>
                <w:bCs/>
                <w:color w:val="000000"/>
                <w:kern w:val="0"/>
                <w:sz w:val="21"/>
                <w:szCs w:val="21"/>
              </w:rPr>
            </w:pPr>
            <w:r>
              <w:rPr>
                <w:rFonts w:hint="eastAsia" w:ascii="宋体" w:hAnsi="宋体" w:cs="宋体"/>
                <w:b/>
                <w:bCs/>
                <w:color w:val="000000"/>
                <w:kern w:val="0"/>
                <w:sz w:val="21"/>
                <w:szCs w:val="21"/>
              </w:rPr>
              <w:t>投入运行准备阶段</w:t>
            </w:r>
          </w:p>
        </w:tc>
        <w:tc>
          <w:tcPr>
            <w:tcW w:w="1720" w:type="dxa"/>
            <w:tcBorders>
              <w:top w:val="nil"/>
              <w:left w:val="nil"/>
              <w:bottom w:val="single" w:color="auto" w:sz="8" w:space="0"/>
              <w:right w:val="single" w:color="auto" w:sz="8" w:space="0"/>
            </w:tcBorders>
            <w:shd w:val="clear" w:color="000000" w:fill="F2F2F2"/>
            <w:vAlign w:val="center"/>
          </w:tcPr>
          <w:p>
            <w:pPr>
              <w:widowControl/>
              <w:spacing w:line="240" w:lineRule="auto"/>
              <w:ind w:firstLine="0" w:firstLineChars="0"/>
              <w:jc w:val="center"/>
              <w:rPr>
                <w:rFonts w:ascii="宋体" w:hAnsi="宋体" w:cs="宋体"/>
                <w:b/>
                <w:bCs/>
                <w:color w:val="000000"/>
                <w:kern w:val="0"/>
                <w:sz w:val="21"/>
                <w:szCs w:val="21"/>
              </w:rPr>
            </w:pPr>
            <w:r>
              <w:rPr>
                <w:rFonts w:hint="eastAsia" w:ascii="宋体" w:hAnsi="宋体" w:cs="宋体"/>
                <w:b/>
                <w:bCs/>
                <w:color w:val="000000"/>
                <w:kern w:val="0"/>
                <w:sz w:val="21"/>
                <w:szCs w:val="21"/>
              </w:rPr>
              <w:t>9</w:t>
            </w:r>
          </w:p>
        </w:tc>
      </w:tr>
      <w:tr>
        <w:tblPrEx>
          <w:tblLayout w:type="fixed"/>
          <w:tblCellMar>
            <w:top w:w="0" w:type="dxa"/>
            <w:left w:w="108" w:type="dxa"/>
            <w:bottom w:w="0" w:type="dxa"/>
            <w:right w:w="108" w:type="dxa"/>
          </w:tblCellMar>
        </w:tblPrEx>
        <w:trPr>
          <w:trHeight w:val="300" w:hRule="atLeast"/>
        </w:trPr>
        <w:tc>
          <w:tcPr>
            <w:tcW w:w="1080" w:type="dxa"/>
            <w:tcBorders>
              <w:top w:val="nil"/>
              <w:left w:val="single" w:color="auto" w:sz="8" w:space="0"/>
              <w:bottom w:val="single" w:color="auto" w:sz="8" w:space="0"/>
              <w:right w:val="single" w:color="auto" w:sz="8" w:space="0"/>
            </w:tcBorders>
            <w:shd w:val="clear" w:color="auto" w:fill="auto"/>
            <w:vAlign w:val="center"/>
          </w:tcPr>
          <w:p>
            <w:pPr>
              <w:widowControl/>
              <w:spacing w:line="240" w:lineRule="auto"/>
              <w:ind w:firstLine="0" w:firstLineChars="0"/>
              <w:rPr>
                <w:rFonts w:ascii="Calibri" w:hAnsi="Calibri" w:cs="宋体"/>
                <w:color w:val="000000"/>
                <w:kern w:val="0"/>
                <w:sz w:val="21"/>
                <w:szCs w:val="21"/>
              </w:rPr>
            </w:pPr>
            <w:r>
              <w:rPr>
                <w:rFonts w:ascii="Calibri" w:hAnsi="Calibri" w:cs="宋体"/>
                <w:color w:val="000000"/>
                <w:kern w:val="0"/>
                <w:sz w:val="21"/>
                <w:szCs w:val="21"/>
              </w:rPr>
              <w:t>5.1</w:t>
            </w:r>
          </w:p>
        </w:tc>
        <w:tc>
          <w:tcPr>
            <w:tcW w:w="616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rPr>
                <w:rFonts w:ascii="宋体" w:hAnsi="宋体" w:cs="宋体"/>
                <w:b/>
                <w:bCs/>
                <w:color w:val="000000"/>
                <w:kern w:val="0"/>
                <w:sz w:val="21"/>
                <w:szCs w:val="21"/>
              </w:rPr>
            </w:pPr>
            <w:r>
              <w:rPr>
                <w:rFonts w:hint="eastAsia" w:ascii="宋体" w:hAnsi="宋体" w:cs="宋体"/>
                <w:b/>
                <w:bCs/>
                <w:color w:val="000000"/>
                <w:kern w:val="0"/>
                <w:sz w:val="21"/>
                <w:szCs w:val="21"/>
              </w:rPr>
              <w:t>系统培训及应用演练</w:t>
            </w:r>
          </w:p>
        </w:tc>
        <w:tc>
          <w:tcPr>
            <w:tcW w:w="1720" w:type="dxa"/>
            <w:tcBorders>
              <w:top w:val="nil"/>
              <w:left w:val="nil"/>
              <w:bottom w:val="single" w:color="auto" w:sz="8" w:space="0"/>
              <w:right w:val="single" w:color="auto" w:sz="8" w:space="0"/>
            </w:tcBorders>
            <w:shd w:val="clear" w:color="auto" w:fill="auto"/>
          </w:tcPr>
          <w:p>
            <w:pPr>
              <w:widowControl/>
              <w:spacing w:line="240" w:lineRule="auto"/>
              <w:ind w:firstLine="0" w:firstLineChars="0"/>
              <w:jc w:val="left"/>
              <w:rPr>
                <w:color w:val="000000"/>
                <w:kern w:val="0"/>
                <w:sz w:val="20"/>
                <w:szCs w:val="20"/>
              </w:rPr>
            </w:pPr>
            <w:r>
              <w:rPr>
                <w:color w:val="000000"/>
                <w:kern w:val="0"/>
                <w:sz w:val="20"/>
                <w:szCs w:val="20"/>
              </w:rPr>
              <w:t>　</w:t>
            </w:r>
          </w:p>
        </w:tc>
      </w:tr>
      <w:tr>
        <w:tblPrEx>
          <w:tblLayout w:type="fixed"/>
          <w:tblCellMar>
            <w:top w:w="0" w:type="dxa"/>
            <w:left w:w="108" w:type="dxa"/>
            <w:bottom w:w="0" w:type="dxa"/>
            <w:right w:w="108" w:type="dxa"/>
          </w:tblCellMar>
        </w:tblPrEx>
        <w:trPr>
          <w:trHeight w:val="300" w:hRule="atLeast"/>
        </w:trPr>
        <w:tc>
          <w:tcPr>
            <w:tcW w:w="1080" w:type="dxa"/>
            <w:tcBorders>
              <w:top w:val="nil"/>
              <w:left w:val="single" w:color="auto" w:sz="8" w:space="0"/>
              <w:bottom w:val="single" w:color="auto" w:sz="8" w:space="0"/>
              <w:right w:val="single" w:color="auto" w:sz="8" w:space="0"/>
            </w:tcBorders>
            <w:shd w:val="clear" w:color="auto" w:fill="auto"/>
            <w:vAlign w:val="center"/>
          </w:tcPr>
          <w:p>
            <w:pPr>
              <w:widowControl/>
              <w:spacing w:line="240" w:lineRule="auto"/>
              <w:ind w:firstLine="0" w:firstLineChars="0"/>
              <w:rPr>
                <w:rFonts w:ascii="Calibri" w:hAnsi="Calibri" w:cs="宋体"/>
                <w:color w:val="000000"/>
                <w:kern w:val="0"/>
                <w:sz w:val="21"/>
                <w:szCs w:val="21"/>
              </w:rPr>
            </w:pPr>
            <w:r>
              <w:rPr>
                <w:rFonts w:ascii="Calibri" w:hAnsi="Calibri" w:cs="宋体"/>
                <w:color w:val="000000"/>
                <w:kern w:val="0"/>
                <w:sz w:val="21"/>
                <w:szCs w:val="21"/>
              </w:rPr>
              <w:t>5.1.1</w:t>
            </w:r>
          </w:p>
        </w:tc>
        <w:tc>
          <w:tcPr>
            <w:tcW w:w="616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rPr>
                <w:rFonts w:ascii="宋体" w:hAnsi="宋体" w:cs="宋体"/>
                <w:color w:val="000000"/>
                <w:kern w:val="0"/>
                <w:sz w:val="21"/>
                <w:szCs w:val="21"/>
              </w:rPr>
            </w:pPr>
            <w:r>
              <w:rPr>
                <w:rFonts w:hint="eastAsia" w:ascii="宋体" w:hAnsi="宋体" w:cs="宋体"/>
                <w:color w:val="000000"/>
                <w:kern w:val="0"/>
                <w:sz w:val="21"/>
                <w:szCs w:val="21"/>
              </w:rPr>
              <w:t>制定培训方案与计划</w:t>
            </w:r>
          </w:p>
        </w:tc>
        <w:tc>
          <w:tcPr>
            <w:tcW w:w="172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jc w:val="center"/>
              <w:rPr>
                <w:rFonts w:ascii="Calibri" w:hAnsi="Calibri" w:cs="宋体"/>
                <w:color w:val="000000"/>
                <w:kern w:val="0"/>
                <w:sz w:val="21"/>
                <w:szCs w:val="21"/>
              </w:rPr>
            </w:pPr>
            <w:r>
              <w:rPr>
                <w:rFonts w:ascii="Calibri" w:hAnsi="Calibri" w:cs="宋体"/>
                <w:color w:val="000000"/>
                <w:kern w:val="0"/>
                <w:sz w:val="21"/>
                <w:szCs w:val="21"/>
              </w:rPr>
              <w:t>1</w:t>
            </w:r>
          </w:p>
        </w:tc>
      </w:tr>
      <w:tr>
        <w:tblPrEx>
          <w:tblLayout w:type="fixed"/>
          <w:tblCellMar>
            <w:top w:w="0" w:type="dxa"/>
            <w:left w:w="108" w:type="dxa"/>
            <w:bottom w:w="0" w:type="dxa"/>
            <w:right w:w="108" w:type="dxa"/>
          </w:tblCellMar>
        </w:tblPrEx>
        <w:trPr>
          <w:trHeight w:val="300" w:hRule="atLeast"/>
        </w:trPr>
        <w:tc>
          <w:tcPr>
            <w:tcW w:w="1080" w:type="dxa"/>
            <w:tcBorders>
              <w:top w:val="nil"/>
              <w:left w:val="single" w:color="auto" w:sz="8" w:space="0"/>
              <w:bottom w:val="single" w:color="auto" w:sz="8" w:space="0"/>
              <w:right w:val="single" w:color="auto" w:sz="8" w:space="0"/>
            </w:tcBorders>
            <w:shd w:val="clear" w:color="auto" w:fill="auto"/>
            <w:vAlign w:val="center"/>
          </w:tcPr>
          <w:p>
            <w:pPr>
              <w:widowControl/>
              <w:spacing w:line="240" w:lineRule="auto"/>
              <w:ind w:firstLine="0" w:firstLineChars="0"/>
              <w:rPr>
                <w:rFonts w:ascii="Calibri" w:hAnsi="Calibri" w:cs="宋体"/>
                <w:color w:val="000000"/>
                <w:kern w:val="0"/>
                <w:sz w:val="21"/>
                <w:szCs w:val="21"/>
              </w:rPr>
            </w:pPr>
            <w:r>
              <w:rPr>
                <w:rFonts w:ascii="Calibri" w:hAnsi="Calibri" w:cs="宋体"/>
                <w:color w:val="000000"/>
                <w:kern w:val="0"/>
                <w:sz w:val="21"/>
                <w:szCs w:val="21"/>
              </w:rPr>
              <w:t>5.1.2</w:t>
            </w:r>
          </w:p>
        </w:tc>
        <w:tc>
          <w:tcPr>
            <w:tcW w:w="616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rPr>
                <w:rFonts w:ascii="宋体" w:hAnsi="宋体" w:cs="宋体"/>
                <w:color w:val="000000"/>
                <w:kern w:val="0"/>
                <w:sz w:val="21"/>
                <w:szCs w:val="21"/>
              </w:rPr>
            </w:pPr>
            <w:r>
              <w:rPr>
                <w:rFonts w:hint="eastAsia" w:ascii="宋体" w:hAnsi="宋体" w:cs="宋体"/>
                <w:color w:val="000000"/>
                <w:kern w:val="0"/>
                <w:sz w:val="21"/>
                <w:szCs w:val="21"/>
              </w:rPr>
              <w:t>进行培训课件的准备</w:t>
            </w:r>
          </w:p>
        </w:tc>
        <w:tc>
          <w:tcPr>
            <w:tcW w:w="172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jc w:val="center"/>
              <w:rPr>
                <w:rFonts w:ascii="Calibri" w:hAnsi="Calibri" w:cs="宋体"/>
                <w:color w:val="000000"/>
                <w:kern w:val="0"/>
                <w:sz w:val="21"/>
                <w:szCs w:val="21"/>
              </w:rPr>
            </w:pPr>
            <w:r>
              <w:rPr>
                <w:rFonts w:ascii="Calibri" w:hAnsi="Calibri" w:cs="宋体"/>
                <w:color w:val="000000"/>
                <w:kern w:val="0"/>
                <w:sz w:val="21"/>
                <w:szCs w:val="21"/>
              </w:rPr>
              <w:t>1</w:t>
            </w:r>
          </w:p>
        </w:tc>
      </w:tr>
      <w:tr>
        <w:tblPrEx>
          <w:tblLayout w:type="fixed"/>
          <w:tblCellMar>
            <w:top w:w="0" w:type="dxa"/>
            <w:left w:w="108" w:type="dxa"/>
            <w:bottom w:w="0" w:type="dxa"/>
            <w:right w:w="108" w:type="dxa"/>
          </w:tblCellMar>
        </w:tblPrEx>
        <w:trPr>
          <w:trHeight w:val="300" w:hRule="atLeast"/>
        </w:trPr>
        <w:tc>
          <w:tcPr>
            <w:tcW w:w="1080" w:type="dxa"/>
            <w:tcBorders>
              <w:top w:val="nil"/>
              <w:left w:val="single" w:color="auto" w:sz="8" w:space="0"/>
              <w:bottom w:val="single" w:color="auto" w:sz="8" w:space="0"/>
              <w:right w:val="single" w:color="auto" w:sz="8" w:space="0"/>
            </w:tcBorders>
            <w:shd w:val="clear" w:color="auto" w:fill="auto"/>
            <w:vAlign w:val="center"/>
          </w:tcPr>
          <w:p>
            <w:pPr>
              <w:widowControl/>
              <w:spacing w:line="240" w:lineRule="auto"/>
              <w:ind w:firstLine="0" w:firstLineChars="0"/>
              <w:rPr>
                <w:rFonts w:ascii="Calibri" w:hAnsi="Calibri" w:cs="宋体"/>
                <w:color w:val="000000"/>
                <w:kern w:val="0"/>
                <w:sz w:val="21"/>
                <w:szCs w:val="21"/>
              </w:rPr>
            </w:pPr>
            <w:r>
              <w:rPr>
                <w:rFonts w:ascii="Calibri" w:hAnsi="Calibri" w:cs="宋体"/>
                <w:color w:val="000000"/>
                <w:kern w:val="0"/>
                <w:sz w:val="21"/>
                <w:szCs w:val="21"/>
              </w:rPr>
              <w:t>5.1.3</w:t>
            </w:r>
          </w:p>
        </w:tc>
        <w:tc>
          <w:tcPr>
            <w:tcW w:w="616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rPr>
                <w:rFonts w:ascii="宋体" w:hAnsi="宋体" w:cs="宋体"/>
                <w:color w:val="000000"/>
                <w:kern w:val="0"/>
                <w:sz w:val="21"/>
                <w:szCs w:val="21"/>
              </w:rPr>
            </w:pPr>
            <w:r>
              <w:rPr>
                <w:rFonts w:hint="eastAsia" w:ascii="宋体" w:hAnsi="宋体" w:cs="宋体"/>
                <w:color w:val="000000"/>
                <w:kern w:val="0"/>
                <w:sz w:val="21"/>
                <w:szCs w:val="21"/>
              </w:rPr>
              <w:t>进行培训环境的准备</w:t>
            </w:r>
          </w:p>
        </w:tc>
        <w:tc>
          <w:tcPr>
            <w:tcW w:w="172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jc w:val="center"/>
              <w:rPr>
                <w:rFonts w:ascii="Calibri" w:hAnsi="Calibri" w:cs="宋体"/>
                <w:color w:val="000000"/>
                <w:kern w:val="0"/>
                <w:sz w:val="21"/>
                <w:szCs w:val="21"/>
              </w:rPr>
            </w:pPr>
            <w:r>
              <w:rPr>
                <w:rFonts w:ascii="Calibri" w:hAnsi="Calibri" w:cs="宋体"/>
                <w:color w:val="000000"/>
                <w:kern w:val="0"/>
                <w:sz w:val="21"/>
                <w:szCs w:val="21"/>
              </w:rPr>
              <w:t>0</w:t>
            </w:r>
          </w:p>
        </w:tc>
      </w:tr>
      <w:tr>
        <w:tblPrEx>
          <w:tblLayout w:type="fixed"/>
          <w:tblCellMar>
            <w:top w:w="0" w:type="dxa"/>
            <w:left w:w="108" w:type="dxa"/>
            <w:bottom w:w="0" w:type="dxa"/>
            <w:right w:w="108" w:type="dxa"/>
          </w:tblCellMar>
        </w:tblPrEx>
        <w:trPr>
          <w:trHeight w:val="300" w:hRule="atLeast"/>
        </w:trPr>
        <w:tc>
          <w:tcPr>
            <w:tcW w:w="1080" w:type="dxa"/>
            <w:tcBorders>
              <w:top w:val="nil"/>
              <w:left w:val="single" w:color="auto" w:sz="8" w:space="0"/>
              <w:bottom w:val="single" w:color="auto" w:sz="8" w:space="0"/>
              <w:right w:val="single" w:color="auto" w:sz="8" w:space="0"/>
            </w:tcBorders>
            <w:shd w:val="clear" w:color="auto" w:fill="auto"/>
            <w:vAlign w:val="center"/>
          </w:tcPr>
          <w:p>
            <w:pPr>
              <w:widowControl/>
              <w:spacing w:line="240" w:lineRule="auto"/>
              <w:ind w:firstLine="0" w:firstLineChars="0"/>
              <w:rPr>
                <w:rFonts w:ascii="Calibri" w:hAnsi="Calibri" w:cs="宋体"/>
                <w:color w:val="000000"/>
                <w:kern w:val="0"/>
                <w:sz w:val="21"/>
                <w:szCs w:val="21"/>
              </w:rPr>
            </w:pPr>
            <w:r>
              <w:rPr>
                <w:rFonts w:ascii="Calibri" w:hAnsi="Calibri" w:cs="宋体"/>
                <w:color w:val="000000"/>
                <w:kern w:val="0"/>
                <w:sz w:val="21"/>
                <w:szCs w:val="21"/>
              </w:rPr>
              <w:t>5.1.4</w:t>
            </w:r>
          </w:p>
        </w:tc>
        <w:tc>
          <w:tcPr>
            <w:tcW w:w="616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rPr>
                <w:rFonts w:ascii="宋体" w:hAnsi="宋体" w:cs="宋体"/>
                <w:color w:val="000000"/>
                <w:kern w:val="0"/>
                <w:sz w:val="21"/>
                <w:szCs w:val="21"/>
              </w:rPr>
            </w:pPr>
            <w:r>
              <w:rPr>
                <w:rFonts w:hint="eastAsia" w:ascii="宋体" w:hAnsi="宋体" w:cs="宋体"/>
                <w:color w:val="000000"/>
                <w:kern w:val="0"/>
                <w:sz w:val="21"/>
                <w:szCs w:val="21"/>
              </w:rPr>
              <w:t>开展系统全面培训及应用演练</w:t>
            </w:r>
          </w:p>
        </w:tc>
        <w:tc>
          <w:tcPr>
            <w:tcW w:w="172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jc w:val="center"/>
              <w:rPr>
                <w:rFonts w:ascii="Calibri" w:hAnsi="Calibri" w:cs="宋体"/>
                <w:color w:val="000000"/>
                <w:kern w:val="0"/>
                <w:sz w:val="21"/>
                <w:szCs w:val="21"/>
              </w:rPr>
            </w:pPr>
            <w:r>
              <w:rPr>
                <w:rFonts w:ascii="Calibri" w:hAnsi="Calibri" w:cs="宋体"/>
                <w:color w:val="000000"/>
                <w:kern w:val="0"/>
                <w:sz w:val="21"/>
                <w:szCs w:val="21"/>
              </w:rPr>
              <w:t>2</w:t>
            </w:r>
          </w:p>
        </w:tc>
      </w:tr>
      <w:tr>
        <w:tblPrEx>
          <w:tblLayout w:type="fixed"/>
          <w:tblCellMar>
            <w:top w:w="0" w:type="dxa"/>
            <w:left w:w="108" w:type="dxa"/>
            <w:bottom w:w="0" w:type="dxa"/>
            <w:right w:w="108" w:type="dxa"/>
          </w:tblCellMar>
        </w:tblPrEx>
        <w:trPr>
          <w:trHeight w:val="300" w:hRule="atLeast"/>
        </w:trPr>
        <w:tc>
          <w:tcPr>
            <w:tcW w:w="1080" w:type="dxa"/>
            <w:tcBorders>
              <w:top w:val="nil"/>
              <w:left w:val="single" w:color="auto" w:sz="8" w:space="0"/>
              <w:bottom w:val="single" w:color="auto" w:sz="8" w:space="0"/>
              <w:right w:val="single" w:color="auto" w:sz="8" w:space="0"/>
            </w:tcBorders>
            <w:shd w:val="clear" w:color="auto" w:fill="auto"/>
            <w:vAlign w:val="center"/>
          </w:tcPr>
          <w:p>
            <w:pPr>
              <w:widowControl/>
              <w:spacing w:line="240" w:lineRule="auto"/>
              <w:ind w:firstLine="0" w:firstLineChars="0"/>
              <w:rPr>
                <w:rFonts w:ascii="Calibri" w:hAnsi="Calibri" w:cs="宋体"/>
                <w:color w:val="000000"/>
                <w:kern w:val="0"/>
                <w:sz w:val="21"/>
                <w:szCs w:val="21"/>
              </w:rPr>
            </w:pPr>
            <w:r>
              <w:rPr>
                <w:rFonts w:ascii="Calibri" w:hAnsi="Calibri" w:cs="宋体"/>
                <w:color w:val="000000"/>
                <w:kern w:val="0"/>
                <w:sz w:val="21"/>
                <w:szCs w:val="21"/>
              </w:rPr>
              <w:t>5.2</w:t>
            </w:r>
          </w:p>
        </w:tc>
        <w:tc>
          <w:tcPr>
            <w:tcW w:w="616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rPr>
                <w:rFonts w:ascii="宋体" w:hAnsi="宋体" w:cs="宋体"/>
                <w:b/>
                <w:bCs/>
                <w:color w:val="000000"/>
                <w:kern w:val="0"/>
                <w:sz w:val="21"/>
                <w:szCs w:val="21"/>
              </w:rPr>
            </w:pPr>
            <w:r>
              <w:rPr>
                <w:rFonts w:hint="eastAsia" w:ascii="宋体" w:hAnsi="宋体" w:cs="宋体"/>
                <w:b/>
                <w:bCs/>
                <w:color w:val="000000"/>
                <w:kern w:val="0"/>
                <w:sz w:val="21"/>
                <w:szCs w:val="21"/>
              </w:rPr>
              <w:t>上线准备</w:t>
            </w:r>
          </w:p>
        </w:tc>
        <w:tc>
          <w:tcPr>
            <w:tcW w:w="1720" w:type="dxa"/>
            <w:tcBorders>
              <w:top w:val="nil"/>
              <w:left w:val="nil"/>
              <w:bottom w:val="single" w:color="auto" w:sz="8" w:space="0"/>
              <w:right w:val="single" w:color="auto" w:sz="8" w:space="0"/>
            </w:tcBorders>
            <w:shd w:val="clear" w:color="auto" w:fill="auto"/>
          </w:tcPr>
          <w:p>
            <w:pPr>
              <w:widowControl/>
              <w:spacing w:line="240" w:lineRule="auto"/>
              <w:ind w:firstLine="0" w:firstLineChars="0"/>
              <w:jc w:val="left"/>
              <w:rPr>
                <w:color w:val="000000"/>
                <w:kern w:val="0"/>
                <w:sz w:val="20"/>
                <w:szCs w:val="20"/>
              </w:rPr>
            </w:pPr>
            <w:r>
              <w:rPr>
                <w:color w:val="000000"/>
                <w:kern w:val="0"/>
                <w:sz w:val="20"/>
                <w:szCs w:val="20"/>
              </w:rPr>
              <w:t>　</w:t>
            </w:r>
          </w:p>
        </w:tc>
      </w:tr>
      <w:tr>
        <w:tblPrEx>
          <w:tblLayout w:type="fixed"/>
          <w:tblCellMar>
            <w:top w:w="0" w:type="dxa"/>
            <w:left w:w="108" w:type="dxa"/>
            <w:bottom w:w="0" w:type="dxa"/>
            <w:right w:w="108" w:type="dxa"/>
          </w:tblCellMar>
        </w:tblPrEx>
        <w:trPr>
          <w:trHeight w:val="300" w:hRule="atLeast"/>
        </w:trPr>
        <w:tc>
          <w:tcPr>
            <w:tcW w:w="1080" w:type="dxa"/>
            <w:tcBorders>
              <w:top w:val="nil"/>
              <w:left w:val="single" w:color="auto" w:sz="8" w:space="0"/>
              <w:bottom w:val="single" w:color="auto" w:sz="8" w:space="0"/>
              <w:right w:val="single" w:color="auto" w:sz="8" w:space="0"/>
            </w:tcBorders>
            <w:shd w:val="clear" w:color="auto" w:fill="auto"/>
            <w:vAlign w:val="center"/>
          </w:tcPr>
          <w:p>
            <w:pPr>
              <w:widowControl/>
              <w:spacing w:line="240" w:lineRule="auto"/>
              <w:ind w:firstLine="0" w:firstLineChars="0"/>
              <w:rPr>
                <w:rFonts w:ascii="Calibri" w:hAnsi="Calibri" w:cs="宋体"/>
                <w:color w:val="000000"/>
                <w:kern w:val="0"/>
                <w:sz w:val="21"/>
                <w:szCs w:val="21"/>
              </w:rPr>
            </w:pPr>
            <w:r>
              <w:rPr>
                <w:rFonts w:ascii="Calibri" w:hAnsi="Calibri" w:cs="宋体"/>
                <w:color w:val="000000"/>
                <w:kern w:val="0"/>
                <w:sz w:val="21"/>
                <w:szCs w:val="21"/>
              </w:rPr>
              <w:t>5.2.1</w:t>
            </w:r>
          </w:p>
        </w:tc>
        <w:tc>
          <w:tcPr>
            <w:tcW w:w="616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rPr>
                <w:rFonts w:ascii="宋体" w:hAnsi="宋体" w:cs="宋体"/>
                <w:color w:val="000000"/>
                <w:kern w:val="0"/>
                <w:sz w:val="21"/>
                <w:szCs w:val="21"/>
              </w:rPr>
            </w:pPr>
            <w:r>
              <w:rPr>
                <w:rFonts w:hint="eastAsia" w:ascii="宋体" w:hAnsi="宋体" w:cs="宋体"/>
                <w:color w:val="000000"/>
                <w:kern w:val="0"/>
                <w:sz w:val="21"/>
                <w:szCs w:val="21"/>
              </w:rPr>
              <w:t>确定系统上线方案及切换计划</w:t>
            </w:r>
          </w:p>
        </w:tc>
        <w:tc>
          <w:tcPr>
            <w:tcW w:w="172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jc w:val="center"/>
              <w:rPr>
                <w:rFonts w:ascii="Calibri" w:hAnsi="Calibri" w:cs="宋体"/>
                <w:color w:val="000000"/>
                <w:kern w:val="0"/>
                <w:sz w:val="21"/>
                <w:szCs w:val="21"/>
              </w:rPr>
            </w:pPr>
            <w:r>
              <w:rPr>
                <w:rFonts w:ascii="Calibri" w:hAnsi="Calibri" w:cs="宋体"/>
                <w:color w:val="000000"/>
                <w:kern w:val="0"/>
                <w:sz w:val="21"/>
                <w:szCs w:val="21"/>
              </w:rPr>
              <w:t>0</w:t>
            </w:r>
          </w:p>
        </w:tc>
      </w:tr>
      <w:tr>
        <w:tblPrEx>
          <w:tblLayout w:type="fixed"/>
          <w:tblCellMar>
            <w:top w:w="0" w:type="dxa"/>
            <w:left w:w="108" w:type="dxa"/>
            <w:bottom w:w="0" w:type="dxa"/>
            <w:right w:w="108" w:type="dxa"/>
          </w:tblCellMar>
        </w:tblPrEx>
        <w:trPr>
          <w:trHeight w:val="300" w:hRule="atLeast"/>
        </w:trPr>
        <w:tc>
          <w:tcPr>
            <w:tcW w:w="1080" w:type="dxa"/>
            <w:tcBorders>
              <w:top w:val="nil"/>
              <w:left w:val="single" w:color="auto" w:sz="8" w:space="0"/>
              <w:bottom w:val="single" w:color="auto" w:sz="8" w:space="0"/>
              <w:right w:val="single" w:color="auto" w:sz="8" w:space="0"/>
            </w:tcBorders>
            <w:shd w:val="clear" w:color="auto" w:fill="auto"/>
            <w:vAlign w:val="center"/>
          </w:tcPr>
          <w:p>
            <w:pPr>
              <w:widowControl/>
              <w:spacing w:line="240" w:lineRule="auto"/>
              <w:ind w:firstLine="0" w:firstLineChars="0"/>
              <w:rPr>
                <w:rFonts w:ascii="Calibri" w:hAnsi="Calibri" w:cs="宋体"/>
                <w:color w:val="000000"/>
                <w:kern w:val="0"/>
                <w:sz w:val="21"/>
                <w:szCs w:val="21"/>
              </w:rPr>
            </w:pPr>
            <w:r>
              <w:rPr>
                <w:rFonts w:ascii="Calibri" w:hAnsi="Calibri" w:cs="宋体"/>
                <w:color w:val="000000"/>
                <w:kern w:val="0"/>
                <w:sz w:val="21"/>
                <w:szCs w:val="21"/>
              </w:rPr>
              <w:t>5.2.2</w:t>
            </w:r>
          </w:p>
        </w:tc>
        <w:tc>
          <w:tcPr>
            <w:tcW w:w="616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rPr>
                <w:rFonts w:ascii="宋体" w:hAnsi="宋体" w:cs="宋体"/>
                <w:color w:val="000000"/>
                <w:kern w:val="0"/>
                <w:sz w:val="21"/>
                <w:szCs w:val="21"/>
              </w:rPr>
            </w:pPr>
            <w:r>
              <w:rPr>
                <w:rFonts w:hint="eastAsia" w:ascii="宋体" w:hAnsi="宋体" w:cs="宋体"/>
                <w:color w:val="000000"/>
                <w:kern w:val="0"/>
                <w:sz w:val="21"/>
                <w:szCs w:val="21"/>
              </w:rPr>
              <w:t>进行系统正式环境搭建</w:t>
            </w:r>
          </w:p>
        </w:tc>
        <w:tc>
          <w:tcPr>
            <w:tcW w:w="172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jc w:val="center"/>
              <w:rPr>
                <w:rFonts w:ascii="Calibri" w:hAnsi="Calibri" w:cs="宋体"/>
                <w:color w:val="000000"/>
                <w:kern w:val="0"/>
                <w:sz w:val="21"/>
                <w:szCs w:val="21"/>
              </w:rPr>
            </w:pPr>
            <w:r>
              <w:rPr>
                <w:rFonts w:ascii="Calibri" w:hAnsi="Calibri" w:cs="宋体"/>
                <w:color w:val="000000"/>
                <w:kern w:val="0"/>
                <w:sz w:val="21"/>
                <w:szCs w:val="21"/>
              </w:rPr>
              <w:t>0</w:t>
            </w:r>
          </w:p>
        </w:tc>
      </w:tr>
      <w:tr>
        <w:tblPrEx>
          <w:tblLayout w:type="fixed"/>
          <w:tblCellMar>
            <w:top w:w="0" w:type="dxa"/>
            <w:left w:w="108" w:type="dxa"/>
            <w:bottom w:w="0" w:type="dxa"/>
            <w:right w:w="108" w:type="dxa"/>
          </w:tblCellMar>
        </w:tblPrEx>
        <w:trPr>
          <w:trHeight w:val="300" w:hRule="atLeast"/>
        </w:trPr>
        <w:tc>
          <w:tcPr>
            <w:tcW w:w="1080" w:type="dxa"/>
            <w:tcBorders>
              <w:top w:val="nil"/>
              <w:left w:val="single" w:color="auto" w:sz="8" w:space="0"/>
              <w:bottom w:val="single" w:color="auto" w:sz="8" w:space="0"/>
              <w:right w:val="single" w:color="auto" w:sz="8" w:space="0"/>
            </w:tcBorders>
            <w:shd w:val="clear" w:color="auto" w:fill="auto"/>
            <w:vAlign w:val="center"/>
          </w:tcPr>
          <w:p>
            <w:pPr>
              <w:widowControl/>
              <w:spacing w:line="240" w:lineRule="auto"/>
              <w:ind w:firstLine="0" w:firstLineChars="0"/>
              <w:rPr>
                <w:rFonts w:ascii="Calibri" w:hAnsi="Calibri" w:cs="宋体"/>
                <w:color w:val="000000"/>
                <w:kern w:val="0"/>
                <w:sz w:val="21"/>
                <w:szCs w:val="21"/>
              </w:rPr>
            </w:pPr>
            <w:r>
              <w:rPr>
                <w:rFonts w:ascii="Calibri" w:hAnsi="Calibri" w:cs="宋体"/>
                <w:color w:val="000000"/>
                <w:kern w:val="0"/>
                <w:sz w:val="21"/>
                <w:szCs w:val="21"/>
              </w:rPr>
              <w:t>5.2.3</w:t>
            </w:r>
          </w:p>
        </w:tc>
        <w:tc>
          <w:tcPr>
            <w:tcW w:w="616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rPr>
                <w:rFonts w:ascii="宋体" w:hAnsi="宋体" w:cs="宋体"/>
                <w:color w:val="000000"/>
                <w:kern w:val="0"/>
                <w:sz w:val="21"/>
                <w:szCs w:val="21"/>
              </w:rPr>
            </w:pPr>
            <w:r>
              <w:rPr>
                <w:rFonts w:hint="eastAsia" w:ascii="宋体" w:hAnsi="宋体" w:cs="宋体"/>
                <w:color w:val="000000"/>
                <w:kern w:val="0"/>
                <w:sz w:val="21"/>
                <w:szCs w:val="21"/>
              </w:rPr>
              <w:t>开展第三方功能测试、性能及安全测试</w:t>
            </w:r>
          </w:p>
        </w:tc>
        <w:tc>
          <w:tcPr>
            <w:tcW w:w="172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jc w:val="center"/>
              <w:rPr>
                <w:rFonts w:ascii="Calibri" w:hAnsi="Calibri" w:cs="宋体"/>
                <w:color w:val="000000"/>
                <w:kern w:val="0"/>
                <w:sz w:val="21"/>
                <w:szCs w:val="21"/>
              </w:rPr>
            </w:pPr>
            <w:r>
              <w:rPr>
                <w:rFonts w:ascii="Calibri" w:hAnsi="Calibri" w:cs="宋体"/>
                <w:color w:val="000000"/>
                <w:kern w:val="0"/>
                <w:sz w:val="21"/>
                <w:szCs w:val="21"/>
              </w:rPr>
              <w:t>2</w:t>
            </w:r>
          </w:p>
        </w:tc>
      </w:tr>
      <w:tr>
        <w:tblPrEx>
          <w:tblLayout w:type="fixed"/>
          <w:tblCellMar>
            <w:top w:w="0" w:type="dxa"/>
            <w:left w:w="108" w:type="dxa"/>
            <w:bottom w:w="0" w:type="dxa"/>
            <w:right w:w="108" w:type="dxa"/>
          </w:tblCellMar>
        </w:tblPrEx>
        <w:trPr>
          <w:trHeight w:val="300" w:hRule="atLeast"/>
        </w:trPr>
        <w:tc>
          <w:tcPr>
            <w:tcW w:w="1080" w:type="dxa"/>
            <w:tcBorders>
              <w:top w:val="nil"/>
              <w:left w:val="single" w:color="auto" w:sz="8" w:space="0"/>
              <w:bottom w:val="single" w:color="auto" w:sz="8" w:space="0"/>
              <w:right w:val="single" w:color="auto" w:sz="8" w:space="0"/>
            </w:tcBorders>
            <w:shd w:val="clear" w:color="auto" w:fill="auto"/>
            <w:vAlign w:val="center"/>
          </w:tcPr>
          <w:p>
            <w:pPr>
              <w:widowControl/>
              <w:spacing w:line="240" w:lineRule="auto"/>
              <w:ind w:firstLine="0" w:firstLineChars="0"/>
              <w:rPr>
                <w:rFonts w:ascii="Calibri" w:hAnsi="Calibri" w:cs="宋体"/>
                <w:color w:val="000000"/>
                <w:kern w:val="0"/>
                <w:sz w:val="21"/>
                <w:szCs w:val="21"/>
              </w:rPr>
            </w:pPr>
            <w:r>
              <w:rPr>
                <w:rFonts w:ascii="Calibri" w:hAnsi="Calibri" w:cs="宋体"/>
                <w:color w:val="000000"/>
                <w:kern w:val="0"/>
                <w:sz w:val="21"/>
                <w:szCs w:val="21"/>
              </w:rPr>
              <w:t>5.2.4</w:t>
            </w:r>
          </w:p>
        </w:tc>
        <w:tc>
          <w:tcPr>
            <w:tcW w:w="616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rPr>
                <w:rFonts w:ascii="宋体" w:hAnsi="宋体" w:cs="宋体"/>
                <w:color w:val="000000"/>
                <w:kern w:val="0"/>
                <w:sz w:val="21"/>
                <w:szCs w:val="21"/>
              </w:rPr>
            </w:pPr>
            <w:r>
              <w:rPr>
                <w:rFonts w:hint="eastAsia" w:ascii="宋体" w:hAnsi="宋体" w:cs="宋体"/>
                <w:color w:val="000000"/>
                <w:kern w:val="0"/>
                <w:sz w:val="21"/>
                <w:szCs w:val="21"/>
              </w:rPr>
              <w:t>进行系统上线演练</w:t>
            </w:r>
          </w:p>
        </w:tc>
        <w:tc>
          <w:tcPr>
            <w:tcW w:w="172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jc w:val="center"/>
              <w:rPr>
                <w:rFonts w:ascii="Calibri" w:hAnsi="Calibri" w:cs="宋体"/>
                <w:color w:val="000000"/>
                <w:kern w:val="0"/>
                <w:sz w:val="21"/>
                <w:szCs w:val="21"/>
              </w:rPr>
            </w:pPr>
            <w:r>
              <w:rPr>
                <w:rFonts w:ascii="Calibri" w:hAnsi="Calibri" w:cs="宋体"/>
                <w:color w:val="000000"/>
                <w:kern w:val="0"/>
                <w:sz w:val="21"/>
                <w:szCs w:val="21"/>
              </w:rPr>
              <w:t>1</w:t>
            </w:r>
          </w:p>
        </w:tc>
      </w:tr>
      <w:tr>
        <w:tblPrEx>
          <w:tblLayout w:type="fixed"/>
          <w:tblCellMar>
            <w:top w:w="0" w:type="dxa"/>
            <w:left w:w="108" w:type="dxa"/>
            <w:bottom w:w="0" w:type="dxa"/>
            <w:right w:w="108" w:type="dxa"/>
          </w:tblCellMar>
        </w:tblPrEx>
        <w:trPr>
          <w:trHeight w:val="300" w:hRule="atLeast"/>
        </w:trPr>
        <w:tc>
          <w:tcPr>
            <w:tcW w:w="1080" w:type="dxa"/>
            <w:tcBorders>
              <w:top w:val="nil"/>
              <w:left w:val="single" w:color="auto" w:sz="8" w:space="0"/>
              <w:bottom w:val="single" w:color="auto" w:sz="8" w:space="0"/>
              <w:right w:val="single" w:color="auto" w:sz="8" w:space="0"/>
            </w:tcBorders>
            <w:shd w:val="clear" w:color="auto" w:fill="auto"/>
            <w:vAlign w:val="center"/>
          </w:tcPr>
          <w:p>
            <w:pPr>
              <w:widowControl/>
              <w:spacing w:line="240" w:lineRule="auto"/>
              <w:ind w:firstLine="0" w:firstLineChars="0"/>
              <w:rPr>
                <w:rFonts w:ascii="Calibri" w:hAnsi="Calibri" w:cs="宋体"/>
                <w:color w:val="000000"/>
                <w:kern w:val="0"/>
                <w:sz w:val="21"/>
                <w:szCs w:val="21"/>
              </w:rPr>
            </w:pPr>
            <w:r>
              <w:rPr>
                <w:rFonts w:ascii="Calibri" w:hAnsi="Calibri" w:cs="宋体"/>
                <w:color w:val="000000"/>
                <w:kern w:val="0"/>
                <w:sz w:val="21"/>
                <w:szCs w:val="21"/>
              </w:rPr>
              <w:t>5.3</w:t>
            </w:r>
          </w:p>
        </w:tc>
        <w:tc>
          <w:tcPr>
            <w:tcW w:w="616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rPr>
                <w:rFonts w:ascii="宋体" w:hAnsi="宋体" w:cs="宋体"/>
                <w:b/>
                <w:bCs/>
                <w:color w:val="000000"/>
                <w:kern w:val="0"/>
                <w:sz w:val="21"/>
                <w:szCs w:val="21"/>
              </w:rPr>
            </w:pPr>
            <w:r>
              <w:rPr>
                <w:rFonts w:hint="eastAsia" w:ascii="宋体" w:hAnsi="宋体" w:cs="宋体"/>
                <w:b/>
                <w:bCs/>
                <w:color w:val="000000"/>
                <w:kern w:val="0"/>
                <w:sz w:val="21"/>
                <w:szCs w:val="21"/>
              </w:rPr>
              <w:t>系统上线切换</w:t>
            </w:r>
          </w:p>
        </w:tc>
        <w:tc>
          <w:tcPr>
            <w:tcW w:w="1720" w:type="dxa"/>
            <w:tcBorders>
              <w:top w:val="nil"/>
              <w:left w:val="nil"/>
              <w:bottom w:val="single" w:color="auto" w:sz="8" w:space="0"/>
              <w:right w:val="single" w:color="auto" w:sz="8" w:space="0"/>
            </w:tcBorders>
            <w:shd w:val="clear" w:color="auto" w:fill="auto"/>
          </w:tcPr>
          <w:p>
            <w:pPr>
              <w:widowControl/>
              <w:spacing w:line="240" w:lineRule="auto"/>
              <w:ind w:firstLine="0" w:firstLineChars="0"/>
              <w:jc w:val="left"/>
              <w:rPr>
                <w:color w:val="000000"/>
                <w:kern w:val="0"/>
                <w:sz w:val="20"/>
                <w:szCs w:val="20"/>
              </w:rPr>
            </w:pPr>
            <w:r>
              <w:rPr>
                <w:color w:val="000000"/>
                <w:kern w:val="0"/>
                <w:sz w:val="20"/>
                <w:szCs w:val="20"/>
              </w:rPr>
              <w:t>　</w:t>
            </w:r>
          </w:p>
        </w:tc>
      </w:tr>
      <w:tr>
        <w:tblPrEx>
          <w:tblLayout w:type="fixed"/>
          <w:tblCellMar>
            <w:top w:w="0" w:type="dxa"/>
            <w:left w:w="108" w:type="dxa"/>
            <w:bottom w:w="0" w:type="dxa"/>
            <w:right w:w="108" w:type="dxa"/>
          </w:tblCellMar>
        </w:tblPrEx>
        <w:trPr>
          <w:trHeight w:val="300" w:hRule="atLeast"/>
        </w:trPr>
        <w:tc>
          <w:tcPr>
            <w:tcW w:w="1080" w:type="dxa"/>
            <w:tcBorders>
              <w:top w:val="nil"/>
              <w:left w:val="single" w:color="auto" w:sz="8" w:space="0"/>
              <w:bottom w:val="single" w:color="auto" w:sz="8" w:space="0"/>
              <w:right w:val="single" w:color="auto" w:sz="8" w:space="0"/>
            </w:tcBorders>
            <w:shd w:val="clear" w:color="auto" w:fill="auto"/>
            <w:vAlign w:val="center"/>
          </w:tcPr>
          <w:p>
            <w:pPr>
              <w:widowControl/>
              <w:spacing w:line="240" w:lineRule="auto"/>
              <w:ind w:firstLine="0" w:firstLineChars="0"/>
              <w:rPr>
                <w:rFonts w:ascii="Calibri" w:hAnsi="Calibri" w:cs="宋体"/>
                <w:color w:val="000000"/>
                <w:kern w:val="0"/>
                <w:sz w:val="21"/>
                <w:szCs w:val="21"/>
              </w:rPr>
            </w:pPr>
            <w:r>
              <w:rPr>
                <w:rFonts w:ascii="Calibri" w:hAnsi="Calibri" w:cs="宋体"/>
                <w:color w:val="000000"/>
                <w:kern w:val="0"/>
                <w:sz w:val="21"/>
                <w:szCs w:val="21"/>
              </w:rPr>
              <w:t>5.3.1</w:t>
            </w:r>
          </w:p>
        </w:tc>
        <w:tc>
          <w:tcPr>
            <w:tcW w:w="616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rPr>
                <w:rFonts w:ascii="宋体" w:hAnsi="宋体" w:cs="宋体"/>
                <w:color w:val="000000"/>
                <w:kern w:val="0"/>
                <w:sz w:val="21"/>
                <w:szCs w:val="21"/>
              </w:rPr>
            </w:pPr>
            <w:r>
              <w:rPr>
                <w:rFonts w:hint="eastAsia" w:ascii="宋体" w:hAnsi="宋体" w:cs="宋体"/>
                <w:color w:val="000000"/>
                <w:kern w:val="0"/>
                <w:sz w:val="21"/>
                <w:szCs w:val="21"/>
              </w:rPr>
              <w:t>进行系统正式环境切换</w:t>
            </w:r>
          </w:p>
        </w:tc>
        <w:tc>
          <w:tcPr>
            <w:tcW w:w="172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jc w:val="center"/>
              <w:rPr>
                <w:rFonts w:ascii="Calibri" w:hAnsi="Calibri" w:cs="宋体"/>
                <w:color w:val="000000"/>
                <w:kern w:val="0"/>
                <w:sz w:val="21"/>
                <w:szCs w:val="21"/>
              </w:rPr>
            </w:pPr>
            <w:r>
              <w:rPr>
                <w:rFonts w:ascii="Calibri" w:hAnsi="Calibri" w:cs="宋体"/>
                <w:color w:val="000000"/>
                <w:kern w:val="0"/>
                <w:sz w:val="21"/>
                <w:szCs w:val="21"/>
              </w:rPr>
              <w:t>0</w:t>
            </w:r>
          </w:p>
        </w:tc>
      </w:tr>
      <w:tr>
        <w:tblPrEx>
          <w:tblLayout w:type="fixed"/>
          <w:tblCellMar>
            <w:top w:w="0" w:type="dxa"/>
            <w:left w:w="108" w:type="dxa"/>
            <w:bottom w:w="0" w:type="dxa"/>
            <w:right w:w="108" w:type="dxa"/>
          </w:tblCellMar>
        </w:tblPrEx>
        <w:trPr>
          <w:trHeight w:val="300" w:hRule="atLeast"/>
        </w:trPr>
        <w:tc>
          <w:tcPr>
            <w:tcW w:w="1080" w:type="dxa"/>
            <w:tcBorders>
              <w:top w:val="nil"/>
              <w:left w:val="single" w:color="auto" w:sz="8" w:space="0"/>
              <w:bottom w:val="single" w:color="auto" w:sz="8" w:space="0"/>
              <w:right w:val="single" w:color="auto" w:sz="8" w:space="0"/>
            </w:tcBorders>
            <w:shd w:val="clear" w:color="auto" w:fill="auto"/>
            <w:vAlign w:val="center"/>
          </w:tcPr>
          <w:p>
            <w:pPr>
              <w:widowControl/>
              <w:spacing w:line="240" w:lineRule="auto"/>
              <w:ind w:firstLine="0" w:firstLineChars="0"/>
              <w:rPr>
                <w:rFonts w:ascii="Calibri" w:hAnsi="Calibri" w:cs="宋体"/>
                <w:color w:val="000000"/>
                <w:kern w:val="0"/>
                <w:sz w:val="21"/>
                <w:szCs w:val="21"/>
              </w:rPr>
            </w:pPr>
            <w:r>
              <w:rPr>
                <w:rFonts w:ascii="Calibri" w:hAnsi="Calibri" w:cs="宋体"/>
                <w:color w:val="000000"/>
                <w:kern w:val="0"/>
                <w:sz w:val="21"/>
                <w:szCs w:val="21"/>
              </w:rPr>
              <w:t>5.3.2</w:t>
            </w:r>
          </w:p>
        </w:tc>
        <w:tc>
          <w:tcPr>
            <w:tcW w:w="616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rPr>
                <w:rFonts w:ascii="宋体" w:hAnsi="宋体" w:cs="宋体"/>
                <w:color w:val="000000"/>
                <w:kern w:val="0"/>
                <w:sz w:val="21"/>
                <w:szCs w:val="21"/>
              </w:rPr>
            </w:pPr>
            <w:r>
              <w:rPr>
                <w:rFonts w:hint="eastAsia" w:ascii="宋体" w:hAnsi="宋体" w:cs="宋体"/>
                <w:color w:val="000000"/>
                <w:kern w:val="0"/>
                <w:sz w:val="21"/>
                <w:szCs w:val="21"/>
              </w:rPr>
              <w:t>进行系统功能验收</w:t>
            </w:r>
          </w:p>
        </w:tc>
        <w:tc>
          <w:tcPr>
            <w:tcW w:w="172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jc w:val="center"/>
              <w:rPr>
                <w:rFonts w:ascii="Calibri" w:hAnsi="Calibri" w:cs="宋体"/>
                <w:color w:val="000000"/>
                <w:kern w:val="0"/>
                <w:sz w:val="21"/>
                <w:szCs w:val="21"/>
              </w:rPr>
            </w:pPr>
            <w:r>
              <w:rPr>
                <w:rFonts w:ascii="Calibri" w:hAnsi="Calibri" w:cs="宋体"/>
                <w:color w:val="000000"/>
                <w:kern w:val="0"/>
                <w:sz w:val="21"/>
                <w:szCs w:val="21"/>
              </w:rPr>
              <w:t>1</w:t>
            </w:r>
          </w:p>
        </w:tc>
      </w:tr>
      <w:tr>
        <w:tblPrEx>
          <w:tblLayout w:type="fixed"/>
          <w:tblCellMar>
            <w:top w:w="0" w:type="dxa"/>
            <w:left w:w="108" w:type="dxa"/>
            <w:bottom w:w="0" w:type="dxa"/>
            <w:right w:w="108" w:type="dxa"/>
          </w:tblCellMar>
        </w:tblPrEx>
        <w:trPr>
          <w:trHeight w:val="300" w:hRule="atLeast"/>
        </w:trPr>
        <w:tc>
          <w:tcPr>
            <w:tcW w:w="1080" w:type="dxa"/>
            <w:tcBorders>
              <w:top w:val="nil"/>
              <w:left w:val="single" w:color="auto" w:sz="8" w:space="0"/>
              <w:bottom w:val="single" w:color="auto" w:sz="8" w:space="0"/>
              <w:right w:val="single" w:color="auto" w:sz="8" w:space="0"/>
            </w:tcBorders>
            <w:shd w:val="clear" w:color="auto" w:fill="auto"/>
            <w:vAlign w:val="center"/>
          </w:tcPr>
          <w:p>
            <w:pPr>
              <w:widowControl/>
              <w:spacing w:line="240" w:lineRule="auto"/>
              <w:ind w:firstLine="0" w:firstLineChars="0"/>
              <w:rPr>
                <w:rFonts w:ascii="Calibri" w:hAnsi="Calibri" w:cs="宋体"/>
                <w:color w:val="000000"/>
                <w:kern w:val="0"/>
                <w:sz w:val="21"/>
                <w:szCs w:val="21"/>
              </w:rPr>
            </w:pPr>
            <w:r>
              <w:rPr>
                <w:rFonts w:ascii="Calibri" w:hAnsi="Calibri" w:cs="宋体"/>
                <w:color w:val="000000"/>
                <w:kern w:val="0"/>
                <w:sz w:val="21"/>
                <w:szCs w:val="21"/>
              </w:rPr>
              <w:t>5.3.3</w:t>
            </w:r>
          </w:p>
        </w:tc>
        <w:tc>
          <w:tcPr>
            <w:tcW w:w="616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rPr>
                <w:rFonts w:ascii="宋体" w:hAnsi="宋体" w:cs="宋体"/>
                <w:color w:val="000000"/>
                <w:kern w:val="0"/>
                <w:sz w:val="21"/>
                <w:szCs w:val="21"/>
              </w:rPr>
            </w:pPr>
            <w:r>
              <w:rPr>
                <w:rFonts w:hint="eastAsia" w:ascii="宋体" w:hAnsi="宋体" w:cs="宋体"/>
                <w:color w:val="000000"/>
                <w:kern w:val="0"/>
                <w:sz w:val="21"/>
                <w:szCs w:val="21"/>
              </w:rPr>
              <w:t>召开系统上线启动会议</w:t>
            </w:r>
          </w:p>
        </w:tc>
        <w:tc>
          <w:tcPr>
            <w:tcW w:w="172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jc w:val="center"/>
              <w:rPr>
                <w:rFonts w:ascii="Calibri" w:hAnsi="Calibri" w:cs="宋体"/>
                <w:color w:val="000000"/>
                <w:kern w:val="0"/>
                <w:sz w:val="21"/>
                <w:szCs w:val="21"/>
              </w:rPr>
            </w:pPr>
            <w:r>
              <w:rPr>
                <w:rFonts w:ascii="Calibri" w:hAnsi="Calibri" w:cs="宋体"/>
                <w:color w:val="000000"/>
                <w:kern w:val="0"/>
                <w:sz w:val="21"/>
                <w:szCs w:val="21"/>
              </w:rPr>
              <w:t>1</w:t>
            </w:r>
          </w:p>
        </w:tc>
      </w:tr>
      <w:tr>
        <w:tblPrEx>
          <w:tblLayout w:type="fixed"/>
          <w:tblCellMar>
            <w:top w:w="0" w:type="dxa"/>
            <w:left w:w="108" w:type="dxa"/>
            <w:bottom w:w="0" w:type="dxa"/>
            <w:right w:w="108" w:type="dxa"/>
          </w:tblCellMar>
        </w:tblPrEx>
        <w:trPr>
          <w:trHeight w:val="300" w:hRule="atLeast"/>
        </w:trPr>
        <w:tc>
          <w:tcPr>
            <w:tcW w:w="1080" w:type="dxa"/>
            <w:tcBorders>
              <w:top w:val="nil"/>
              <w:left w:val="single" w:color="auto" w:sz="8" w:space="0"/>
              <w:bottom w:val="single" w:color="auto" w:sz="8" w:space="0"/>
              <w:right w:val="single" w:color="auto" w:sz="8" w:space="0"/>
            </w:tcBorders>
            <w:shd w:val="clear" w:color="000000" w:fill="F2F2F2"/>
            <w:vAlign w:val="center"/>
          </w:tcPr>
          <w:p>
            <w:pPr>
              <w:widowControl/>
              <w:spacing w:line="240" w:lineRule="auto"/>
              <w:ind w:firstLine="0" w:firstLineChars="0"/>
              <w:rPr>
                <w:rFonts w:ascii="Calibri" w:hAnsi="Calibri" w:cs="宋体"/>
                <w:color w:val="000000"/>
                <w:kern w:val="0"/>
                <w:sz w:val="21"/>
                <w:szCs w:val="21"/>
              </w:rPr>
            </w:pPr>
            <w:r>
              <w:rPr>
                <w:rFonts w:ascii="Calibri" w:hAnsi="Calibri" w:cs="宋体"/>
                <w:color w:val="000000"/>
                <w:kern w:val="0"/>
                <w:sz w:val="21"/>
                <w:szCs w:val="21"/>
              </w:rPr>
              <w:t>6</w:t>
            </w:r>
          </w:p>
        </w:tc>
        <w:tc>
          <w:tcPr>
            <w:tcW w:w="6160" w:type="dxa"/>
            <w:tcBorders>
              <w:top w:val="nil"/>
              <w:left w:val="nil"/>
              <w:bottom w:val="single" w:color="auto" w:sz="8" w:space="0"/>
              <w:right w:val="single" w:color="auto" w:sz="8" w:space="0"/>
            </w:tcBorders>
            <w:shd w:val="clear" w:color="000000" w:fill="F2F2F2"/>
            <w:vAlign w:val="center"/>
          </w:tcPr>
          <w:p>
            <w:pPr>
              <w:widowControl/>
              <w:spacing w:line="240" w:lineRule="auto"/>
              <w:ind w:firstLine="0" w:firstLineChars="0"/>
              <w:rPr>
                <w:rFonts w:ascii="宋体" w:hAnsi="宋体" w:cs="宋体"/>
                <w:b/>
                <w:bCs/>
                <w:color w:val="000000"/>
                <w:kern w:val="0"/>
                <w:sz w:val="21"/>
                <w:szCs w:val="21"/>
              </w:rPr>
            </w:pPr>
            <w:r>
              <w:rPr>
                <w:rFonts w:hint="eastAsia" w:ascii="宋体" w:hAnsi="宋体" w:cs="宋体"/>
                <w:b/>
                <w:bCs/>
                <w:color w:val="000000"/>
                <w:kern w:val="0"/>
                <w:sz w:val="21"/>
                <w:szCs w:val="21"/>
              </w:rPr>
              <w:t>实施推进及运行支持（安排人员数量）</w:t>
            </w:r>
          </w:p>
        </w:tc>
        <w:tc>
          <w:tcPr>
            <w:tcW w:w="1720" w:type="dxa"/>
            <w:tcBorders>
              <w:top w:val="nil"/>
              <w:left w:val="nil"/>
              <w:bottom w:val="single" w:color="auto" w:sz="8" w:space="0"/>
              <w:right w:val="single" w:color="auto" w:sz="8" w:space="0"/>
            </w:tcBorders>
            <w:shd w:val="clear" w:color="000000" w:fill="F2F2F2"/>
            <w:vAlign w:val="center"/>
          </w:tcPr>
          <w:p>
            <w:pPr>
              <w:widowControl/>
              <w:spacing w:line="240" w:lineRule="auto"/>
              <w:ind w:firstLine="0" w:firstLineChars="0"/>
              <w:jc w:val="center"/>
              <w:rPr>
                <w:rFonts w:ascii="宋体" w:hAnsi="宋体" w:cs="宋体"/>
                <w:b/>
                <w:bCs/>
                <w:color w:val="000000"/>
                <w:kern w:val="0"/>
                <w:sz w:val="21"/>
                <w:szCs w:val="21"/>
              </w:rPr>
            </w:pPr>
            <w:r>
              <w:rPr>
                <w:rFonts w:hint="eastAsia" w:ascii="宋体" w:hAnsi="宋体" w:cs="宋体"/>
                <w:b/>
                <w:bCs/>
                <w:color w:val="000000"/>
                <w:kern w:val="0"/>
                <w:sz w:val="21"/>
                <w:szCs w:val="21"/>
              </w:rPr>
              <w:t>22</w:t>
            </w:r>
          </w:p>
        </w:tc>
      </w:tr>
      <w:tr>
        <w:tblPrEx>
          <w:tblLayout w:type="fixed"/>
          <w:tblCellMar>
            <w:top w:w="0" w:type="dxa"/>
            <w:left w:w="108" w:type="dxa"/>
            <w:bottom w:w="0" w:type="dxa"/>
            <w:right w:w="108" w:type="dxa"/>
          </w:tblCellMar>
        </w:tblPrEx>
        <w:trPr>
          <w:trHeight w:val="525" w:hRule="atLeast"/>
        </w:trPr>
        <w:tc>
          <w:tcPr>
            <w:tcW w:w="1080" w:type="dxa"/>
            <w:tcBorders>
              <w:top w:val="nil"/>
              <w:left w:val="single" w:color="auto" w:sz="8" w:space="0"/>
              <w:bottom w:val="single" w:color="auto" w:sz="8" w:space="0"/>
              <w:right w:val="single" w:color="auto" w:sz="8" w:space="0"/>
            </w:tcBorders>
            <w:shd w:val="clear" w:color="auto" w:fill="auto"/>
            <w:vAlign w:val="center"/>
          </w:tcPr>
          <w:p>
            <w:pPr>
              <w:widowControl/>
              <w:spacing w:line="240" w:lineRule="auto"/>
              <w:ind w:firstLine="0" w:firstLineChars="0"/>
              <w:rPr>
                <w:rFonts w:ascii="Calibri" w:hAnsi="Calibri" w:cs="宋体"/>
                <w:color w:val="000000"/>
                <w:kern w:val="0"/>
                <w:sz w:val="21"/>
                <w:szCs w:val="21"/>
              </w:rPr>
            </w:pPr>
            <w:r>
              <w:rPr>
                <w:rFonts w:ascii="Calibri" w:hAnsi="Calibri" w:cs="宋体"/>
                <w:color w:val="000000"/>
                <w:kern w:val="0"/>
                <w:sz w:val="21"/>
                <w:szCs w:val="21"/>
              </w:rPr>
              <w:t>6.1</w:t>
            </w:r>
          </w:p>
        </w:tc>
        <w:tc>
          <w:tcPr>
            <w:tcW w:w="616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rPr>
                <w:rFonts w:ascii="宋体" w:hAnsi="宋体" w:cs="宋体"/>
                <w:color w:val="000000"/>
                <w:kern w:val="0"/>
                <w:sz w:val="21"/>
                <w:szCs w:val="21"/>
              </w:rPr>
            </w:pPr>
            <w:r>
              <w:rPr>
                <w:rFonts w:hint="eastAsia" w:ascii="宋体" w:hAnsi="宋体" w:cs="宋体"/>
                <w:color w:val="000000"/>
                <w:kern w:val="0"/>
                <w:sz w:val="21"/>
                <w:szCs w:val="21"/>
              </w:rPr>
              <w:t>解答与处理一线用户问题（操作咨询、权限配置等现场可以直接处理的问题）要包含现场和后台人员。</w:t>
            </w:r>
          </w:p>
        </w:tc>
        <w:tc>
          <w:tcPr>
            <w:tcW w:w="172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jc w:val="center"/>
              <w:rPr>
                <w:rFonts w:ascii="Calibri" w:hAnsi="Calibri" w:cs="宋体"/>
                <w:color w:val="000000"/>
                <w:kern w:val="0"/>
                <w:sz w:val="21"/>
                <w:szCs w:val="21"/>
              </w:rPr>
            </w:pPr>
            <w:r>
              <w:rPr>
                <w:rFonts w:ascii="Calibri" w:hAnsi="Calibri" w:cs="宋体"/>
                <w:color w:val="000000"/>
                <w:kern w:val="0"/>
                <w:sz w:val="21"/>
                <w:szCs w:val="21"/>
              </w:rPr>
              <w:t>5</w:t>
            </w:r>
          </w:p>
        </w:tc>
      </w:tr>
      <w:tr>
        <w:tblPrEx>
          <w:tblLayout w:type="fixed"/>
          <w:tblCellMar>
            <w:top w:w="0" w:type="dxa"/>
            <w:left w:w="108" w:type="dxa"/>
            <w:bottom w:w="0" w:type="dxa"/>
            <w:right w:w="108" w:type="dxa"/>
          </w:tblCellMar>
        </w:tblPrEx>
        <w:trPr>
          <w:trHeight w:val="525" w:hRule="atLeast"/>
        </w:trPr>
        <w:tc>
          <w:tcPr>
            <w:tcW w:w="1080" w:type="dxa"/>
            <w:tcBorders>
              <w:top w:val="nil"/>
              <w:left w:val="single" w:color="auto" w:sz="8" w:space="0"/>
              <w:bottom w:val="single" w:color="auto" w:sz="8" w:space="0"/>
              <w:right w:val="single" w:color="auto" w:sz="8" w:space="0"/>
            </w:tcBorders>
            <w:shd w:val="clear" w:color="auto" w:fill="auto"/>
            <w:vAlign w:val="center"/>
          </w:tcPr>
          <w:p>
            <w:pPr>
              <w:widowControl/>
              <w:spacing w:line="240" w:lineRule="auto"/>
              <w:ind w:firstLine="0" w:firstLineChars="0"/>
              <w:rPr>
                <w:rFonts w:ascii="Calibri" w:hAnsi="Calibri" w:cs="宋体"/>
                <w:color w:val="000000"/>
                <w:kern w:val="0"/>
                <w:sz w:val="21"/>
                <w:szCs w:val="21"/>
              </w:rPr>
            </w:pPr>
            <w:r>
              <w:rPr>
                <w:rFonts w:ascii="Calibri" w:hAnsi="Calibri" w:cs="宋体"/>
                <w:color w:val="000000"/>
                <w:kern w:val="0"/>
                <w:sz w:val="21"/>
                <w:szCs w:val="21"/>
              </w:rPr>
              <w:t>6.2</w:t>
            </w:r>
          </w:p>
        </w:tc>
        <w:tc>
          <w:tcPr>
            <w:tcW w:w="616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rPr>
                <w:rFonts w:ascii="宋体" w:hAnsi="宋体" w:cs="宋体"/>
                <w:color w:val="000000"/>
                <w:kern w:val="0"/>
                <w:sz w:val="21"/>
                <w:szCs w:val="21"/>
              </w:rPr>
            </w:pPr>
            <w:r>
              <w:rPr>
                <w:rFonts w:hint="eastAsia" w:ascii="宋体" w:hAnsi="宋体" w:cs="宋体"/>
                <w:color w:val="000000"/>
                <w:kern w:val="0"/>
                <w:sz w:val="21"/>
                <w:szCs w:val="21"/>
              </w:rPr>
              <w:t>管理及跟踪反馈二线用户问题（系统缺陷、功能改进、功能需求等现场不能直接处理的功能性问题）</w:t>
            </w:r>
          </w:p>
        </w:tc>
        <w:tc>
          <w:tcPr>
            <w:tcW w:w="172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jc w:val="center"/>
              <w:rPr>
                <w:rFonts w:ascii="Calibri" w:hAnsi="Calibri" w:cs="宋体"/>
                <w:color w:val="000000"/>
                <w:kern w:val="0"/>
                <w:sz w:val="21"/>
                <w:szCs w:val="21"/>
              </w:rPr>
            </w:pPr>
            <w:r>
              <w:rPr>
                <w:rFonts w:ascii="Calibri" w:hAnsi="Calibri" w:cs="宋体"/>
                <w:color w:val="000000"/>
                <w:kern w:val="0"/>
                <w:sz w:val="21"/>
                <w:szCs w:val="21"/>
              </w:rPr>
              <w:t>5</w:t>
            </w:r>
          </w:p>
        </w:tc>
      </w:tr>
      <w:tr>
        <w:tblPrEx>
          <w:tblLayout w:type="fixed"/>
          <w:tblCellMar>
            <w:top w:w="0" w:type="dxa"/>
            <w:left w:w="108" w:type="dxa"/>
            <w:bottom w:w="0" w:type="dxa"/>
            <w:right w:w="108" w:type="dxa"/>
          </w:tblCellMar>
        </w:tblPrEx>
        <w:trPr>
          <w:trHeight w:val="300" w:hRule="atLeast"/>
        </w:trPr>
        <w:tc>
          <w:tcPr>
            <w:tcW w:w="1080" w:type="dxa"/>
            <w:tcBorders>
              <w:top w:val="nil"/>
              <w:left w:val="single" w:color="auto" w:sz="8" w:space="0"/>
              <w:bottom w:val="single" w:color="auto" w:sz="8" w:space="0"/>
              <w:right w:val="single" w:color="auto" w:sz="8" w:space="0"/>
            </w:tcBorders>
            <w:shd w:val="clear" w:color="auto" w:fill="auto"/>
            <w:vAlign w:val="center"/>
          </w:tcPr>
          <w:p>
            <w:pPr>
              <w:widowControl/>
              <w:spacing w:line="240" w:lineRule="auto"/>
              <w:ind w:firstLine="0" w:firstLineChars="0"/>
              <w:rPr>
                <w:rFonts w:ascii="Calibri" w:hAnsi="Calibri" w:cs="宋体"/>
                <w:color w:val="000000"/>
                <w:kern w:val="0"/>
                <w:sz w:val="21"/>
                <w:szCs w:val="21"/>
              </w:rPr>
            </w:pPr>
            <w:r>
              <w:rPr>
                <w:rFonts w:ascii="Calibri" w:hAnsi="Calibri" w:cs="宋体"/>
                <w:color w:val="000000"/>
                <w:kern w:val="0"/>
                <w:sz w:val="21"/>
                <w:szCs w:val="21"/>
              </w:rPr>
              <w:t>6.3</w:t>
            </w:r>
          </w:p>
        </w:tc>
        <w:tc>
          <w:tcPr>
            <w:tcW w:w="616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rPr>
                <w:rFonts w:ascii="宋体" w:hAnsi="宋体" w:cs="宋体"/>
                <w:color w:val="000000"/>
                <w:kern w:val="0"/>
                <w:sz w:val="21"/>
                <w:szCs w:val="21"/>
              </w:rPr>
            </w:pPr>
            <w:r>
              <w:rPr>
                <w:rFonts w:hint="eastAsia" w:ascii="宋体" w:hAnsi="宋体" w:cs="宋体"/>
                <w:color w:val="000000"/>
                <w:kern w:val="0"/>
                <w:sz w:val="21"/>
                <w:szCs w:val="21"/>
              </w:rPr>
              <w:t>进行应用服务器及数据服务器的日常运行监控</w:t>
            </w:r>
          </w:p>
        </w:tc>
        <w:tc>
          <w:tcPr>
            <w:tcW w:w="172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jc w:val="center"/>
              <w:rPr>
                <w:rFonts w:ascii="Calibri" w:hAnsi="Calibri" w:cs="宋体"/>
                <w:color w:val="000000"/>
                <w:kern w:val="0"/>
                <w:sz w:val="21"/>
                <w:szCs w:val="21"/>
              </w:rPr>
            </w:pPr>
            <w:r>
              <w:rPr>
                <w:rFonts w:ascii="Calibri" w:hAnsi="Calibri" w:cs="宋体"/>
                <w:color w:val="000000"/>
                <w:kern w:val="0"/>
                <w:sz w:val="21"/>
                <w:szCs w:val="21"/>
              </w:rPr>
              <w:t>5</w:t>
            </w:r>
          </w:p>
        </w:tc>
      </w:tr>
      <w:tr>
        <w:tblPrEx>
          <w:tblLayout w:type="fixed"/>
          <w:tblCellMar>
            <w:top w:w="0" w:type="dxa"/>
            <w:left w:w="108" w:type="dxa"/>
            <w:bottom w:w="0" w:type="dxa"/>
            <w:right w:w="108" w:type="dxa"/>
          </w:tblCellMar>
        </w:tblPrEx>
        <w:trPr>
          <w:trHeight w:val="300" w:hRule="atLeast"/>
        </w:trPr>
        <w:tc>
          <w:tcPr>
            <w:tcW w:w="1080" w:type="dxa"/>
            <w:tcBorders>
              <w:top w:val="nil"/>
              <w:left w:val="single" w:color="auto" w:sz="8" w:space="0"/>
              <w:bottom w:val="single" w:color="auto" w:sz="8" w:space="0"/>
              <w:right w:val="single" w:color="auto" w:sz="8" w:space="0"/>
            </w:tcBorders>
            <w:shd w:val="clear" w:color="auto" w:fill="auto"/>
            <w:vAlign w:val="center"/>
          </w:tcPr>
          <w:p>
            <w:pPr>
              <w:widowControl/>
              <w:spacing w:line="240" w:lineRule="auto"/>
              <w:ind w:firstLine="0" w:firstLineChars="0"/>
              <w:rPr>
                <w:rFonts w:ascii="Calibri" w:hAnsi="Calibri" w:cs="宋体"/>
                <w:color w:val="000000"/>
                <w:kern w:val="0"/>
                <w:sz w:val="21"/>
                <w:szCs w:val="21"/>
              </w:rPr>
            </w:pPr>
            <w:r>
              <w:rPr>
                <w:rFonts w:ascii="Calibri" w:hAnsi="Calibri" w:cs="宋体"/>
                <w:color w:val="000000"/>
                <w:kern w:val="0"/>
                <w:sz w:val="21"/>
                <w:szCs w:val="21"/>
              </w:rPr>
              <w:t>6.4</w:t>
            </w:r>
          </w:p>
        </w:tc>
        <w:tc>
          <w:tcPr>
            <w:tcW w:w="616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rPr>
                <w:rFonts w:ascii="宋体" w:hAnsi="宋体" w:cs="宋体"/>
                <w:color w:val="000000"/>
                <w:kern w:val="0"/>
                <w:sz w:val="21"/>
                <w:szCs w:val="21"/>
              </w:rPr>
            </w:pPr>
            <w:r>
              <w:rPr>
                <w:rFonts w:hint="eastAsia" w:ascii="宋体" w:hAnsi="宋体" w:cs="宋体"/>
                <w:color w:val="000000"/>
                <w:kern w:val="0"/>
                <w:sz w:val="21"/>
                <w:szCs w:val="21"/>
              </w:rPr>
              <w:t>进行服务器平台调优与日常维护</w:t>
            </w:r>
          </w:p>
        </w:tc>
        <w:tc>
          <w:tcPr>
            <w:tcW w:w="172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jc w:val="center"/>
              <w:rPr>
                <w:rFonts w:ascii="Calibri" w:hAnsi="Calibri" w:cs="宋体"/>
                <w:color w:val="000000"/>
                <w:kern w:val="0"/>
                <w:sz w:val="21"/>
                <w:szCs w:val="21"/>
              </w:rPr>
            </w:pPr>
            <w:r>
              <w:rPr>
                <w:rFonts w:ascii="Calibri" w:hAnsi="Calibri" w:cs="宋体"/>
                <w:color w:val="000000"/>
                <w:kern w:val="0"/>
                <w:sz w:val="21"/>
                <w:szCs w:val="21"/>
              </w:rPr>
              <w:t>5</w:t>
            </w:r>
          </w:p>
        </w:tc>
      </w:tr>
      <w:tr>
        <w:tblPrEx>
          <w:tblLayout w:type="fixed"/>
          <w:tblCellMar>
            <w:top w:w="0" w:type="dxa"/>
            <w:left w:w="108" w:type="dxa"/>
            <w:bottom w:w="0" w:type="dxa"/>
            <w:right w:w="108" w:type="dxa"/>
          </w:tblCellMar>
        </w:tblPrEx>
        <w:trPr>
          <w:trHeight w:val="300" w:hRule="atLeast"/>
        </w:trPr>
        <w:tc>
          <w:tcPr>
            <w:tcW w:w="1080" w:type="dxa"/>
            <w:tcBorders>
              <w:top w:val="nil"/>
              <w:left w:val="single" w:color="auto" w:sz="8" w:space="0"/>
              <w:bottom w:val="single" w:color="auto" w:sz="8" w:space="0"/>
              <w:right w:val="single" w:color="auto" w:sz="8" w:space="0"/>
            </w:tcBorders>
            <w:shd w:val="clear" w:color="auto" w:fill="auto"/>
            <w:vAlign w:val="center"/>
          </w:tcPr>
          <w:p>
            <w:pPr>
              <w:widowControl/>
              <w:spacing w:line="240" w:lineRule="auto"/>
              <w:ind w:firstLine="0" w:firstLineChars="0"/>
              <w:rPr>
                <w:rFonts w:ascii="Calibri" w:hAnsi="Calibri" w:cs="宋体"/>
                <w:color w:val="000000"/>
                <w:kern w:val="0"/>
                <w:sz w:val="21"/>
                <w:szCs w:val="21"/>
              </w:rPr>
            </w:pPr>
            <w:r>
              <w:rPr>
                <w:rFonts w:ascii="Calibri" w:hAnsi="Calibri" w:cs="宋体"/>
                <w:color w:val="000000"/>
                <w:kern w:val="0"/>
                <w:sz w:val="21"/>
                <w:szCs w:val="21"/>
              </w:rPr>
              <w:t>6.5</w:t>
            </w:r>
          </w:p>
        </w:tc>
        <w:tc>
          <w:tcPr>
            <w:tcW w:w="616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rPr>
                <w:rFonts w:ascii="宋体" w:hAnsi="宋体" w:cs="宋体"/>
                <w:color w:val="000000"/>
                <w:kern w:val="0"/>
                <w:sz w:val="21"/>
                <w:szCs w:val="21"/>
              </w:rPr>
            </w:pPr>
            <w:r>
              <w:rPr>
                <w:rFonts w:hint="eastAsia" w:ascii="宋体" w:hAnsi="宋体" w:cs="宋体"/>
                <w:color w:val="000000"/>
                <w:kern w:val="0"/>
                <w:sz w:val="21"/>
                <w:szCs w:val="21"/>
              </w:rPr>
              <w:t>进行系统竣工验收</w:t>
            </w:r>
          </w:p>
        </w:tc>
        <w:tc>
          <w:tcPr>
            <w:tcW w:w="172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jc w:val="center"/>
              <w:rPr>
                <w:rFonts w:ascii="Calibri" w:hAnsi="Calibri" w:cs="宋体"/>
                <w:color w:val="000000"/>
                <w:kern w:val="0"/>
                <w:sz w:val="21"/>
                <w:szCs w:val="21"/>
              </w:rPr>
            </w:pPr>
            <w:r>
              <w:rPr>
                <w:rFonts w:ascii="Calibri" w:hAnsi="Calibri" w:cs="宋体"/>
                <w:color w:val="000000"/>
                <w:kern w:val="0"/>
                <w:sz w:val="21"/>
                <w:szCs w:val="21"/>
              </w:rPr>
              <w:t>1</w:t>
            </w:r>
          </w:p>
        </w:tc>
      </w:tr>
      <w:tr>
        <w:tblPrEx>
          <w:tblLayout w:type="fixed"/>
          <w:tblCellMar>
            <w:top w:w="0" w:type="dxa"/>
            <w:left w:w="108" w:type="dxa"/>
            <w:bottom w:w="0" w:type="dxa"/>
            <w:right w:w="108" w:type="dxa"/>
          </w:tblCellMar>
        </w:tblPrEx>
        <w:trPr>
          <w:trHeight w:val="300" w:hRule="atLeast"/>
        </w:trPr>
        <w:tc>
          <w:tcPr>
            <w:tcW w:w="1080" w:type="dxa"/>
            <w:tcBorders>
              <w:top w:val="nil"/>
              <w:left w:val="single" w:color="auto" w:sz="8" w:space="0"/>
              <w:bottom w:val="single" w:color="auto" w:sz="8" w:space="0"/>
              <w:right w:val="single" w:color="auto" w:sz="8" w:space="0"/>
            </w:tcBorders>
            <w:shd w:val="clear" w:color="auto" w:fill="auto"/>
            <w:vAlign w:val="center"/>
          </w:tcPr>
          <w:p>
            <w:pPr>
              <w:widowControl/>
              <w:spacing w:line="240" w:lineRule="auto"/>
              <w:ind w:firstLine="0" w:firstLineChars="0"/>
              <w:rPr>
                <w:rFonts w:ascii="Calibri" w:hAnsi="Calibri" w:cs="宋体"/>
                <w:color w:val="000000"/>
                <w:kern w:val="0"/>
                <w:sz w:val="21"/>
                <w:szCs w:val="21"/>
              </w:rPr>
            </w:pPr>
            <w:r>
              <w:rPr>
                <w:rFonts w:ascii="Calibri" w:hAnsi="Calibri" w:cs="宋体"/>
                <w:color w:val="000000"/>
                <w:kern w:val="0"/>
                <w:sz w:val="21"/>
                <w:szCs w:val="21"/>
              </w:rPr>
              <w:t>6.6</w:t>
            </w:r>
          </w:p>
        </w:tc>
        <w:tc>
          <w:tcPr>
            <w:tcW w:w="616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rPr>
                <w:rFonts w:ascii="宋体" w:hAnsi="宋体" w:cs="宋体"/>
                <w:color w:val="000000"/>
                <w:kern w:val="0"/>
                <w:sz w:val="21"/>
                <w:szCs w:val="21"/>
              </w:rPr>
            </w:pPr>
            <w:r>
              <w:rPr>
                <w:rFonts w:hint="eastAsia" w:ascii="宋体" w:hAnsi="宋体" w:cs="宋体"/>
                <w:color w:val="000000"/>
                <w:kern w:val="0"/>
                <w:sz w:val="21"/>
                <w:szCs w:val="21"/>
              </w:rPr>
              <w:t>开展轮巡工作</w:t>
            </w:r>
          </w:p>
        </w:tc>
        <w:tc>
          <w:tcPr>
            <w:tcW w:w="172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jc w:val="center"/>
              <w:rPr>
                <w:rFonts w:ascii="Calibri" w:hAnsi="Calibri" w:cs="宋体"/>
                <w:color w:val="000000"/>
                <w:kern w:val="0"/>
                <w:sz w:val="21"/>
                <w:szCs w:val="21"/>
              </w:rPr>
            </w:pPr>
            <w:r>
              <w:rPr>
                <w:rFonts w:ascii="Calibri" w:hAnsi="Calibri" w:cs="宋体"/>
                <w:color w:val="000000"/>
                <w:kern w:val="0"/>
                <w:sz w:val="21"/>
                <w:szCs w:val="21"/>
              </w:rPr>
              <w:t>0</w:t>
            </w:r>
          </w:p>
        </w:tc>
      </w:tr>
      <w:tr>
        <w:tblPrEx>
          <w:tblLayout w:type="fixed"/>
          <w:tblCellMar>
            <w:top w:w="0" w:type="dxa"/>
            <w:left w:w="108" w:type="dxa"/>
            <w:bottom w:w="0" w:type="dxa"/>
            <w:right w:w="108" w:type="dxa"/>
          </w:tblCellMar>
        </w:tblPrEx>
        <w:trPr>
          <w:trHeight w:val="300" w:hRule="atLeast"/>
        </w:trPr>
        <w:tc>
          <w:tcPr>
            <w:tcW w:w="1080" w:type="dxa"/>
            <w:tcBorders>
              <w:top w:val="nil"/>
              <w:left w:val="single" w:color="auto" w:sz="8" w:space="0"/>
              <w:bottom w:val="single" w:color="auto" w:sz="8" w:space="0"/>
              <w:right w:val="single" w:color="auto" w:sz="8" w:space="0"/>
            </w:tcBorders>
            <w:shd w:val="clear" w:color="auto" w:fill="auto"/>
            <w:vAlign w:val="center"/>
          </w:tcPr>
          <w:p>
            <w:pPr>
              <w:widowControl/>
              <w:spacing w:line="240" w:lineRule="auto"/>
              <w:ind w:firstLine="0" w:firstLineChars="0"/>
              <w:rPr>
                <w:rFonts w:ascii="Calibri" w:hAnsi="Calibri" w:cs="宋体"/>
                <w:color w:val="000000"/>
                <w:kern w:val="0"/>
                <w:sz w:val="21"/>
                <w:szCs w:val="21"/>
              </w:rPr>
            </w:pPr>
            <w:r>
              <w:rPr>
                <w:rFonts w:ascii="Calibri" w:hAnsi="Calibri" w:cs="宋体"/>
                <w:color w:val="000000"/>
                <w:kern w:val="0"/>
                <w:sz w:val="21"/>
                <w:szCs w:val="21"/>
              </w:rPr>
              <w:t>6.7</w:t>
            </w:r>
          </w:p>
        </w:tc>
        <w:tc>
          <w:tcPr>
            <w:tcW w:w="616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rPr>
                <w:rFonts w:ascii="宋体" w:hAnsi="宋体" w:cs="宋体"/>
                <w:color w:val="000000"/>
                <w:kern w:val="0"/>
                <w:sz w:val="21"/>
                <w:szCs w:val="21"/>
              </w:rPr>
            </w:pPr>
            <w:r>
              <w:rPr>
                <w:rFonts w:hint="eastAsia" w:ascii="宋体" w:hAnsi="宋体" w:cs="宋体"/>
                <w:color w:val="000000"/>
                <w:kern w:val="0"/>
                <w:sz w:val="21"/>
                <w:szCs w:val="21"/>
              </w:rPr>
              <w:t>召开系统运行总结及支持性会议</w:t>
            </w:r>
          </w:p>
        </w:tc>
        <w:tc>
          <w:tcPr>
            <w:tcW w:w="1720" w:type="dxa"/>
            <w:tcBorders>
              <w:top w:val="nil"/>
              <w:left w:val="nil"/>
              <w:bottom w:val="single" w:color="auto" w:sz="8" w:space="0"/>
              <w:right w:val="single" w:color="auto" w:sz="8" w:space="0"/>
            </w:tcBorders>
            <w:shd w:val="clear" w:color="auto" w:fill="auto"/>
            <w:vAlign w:val="center"/>
          </w:tcPr>
          <w:p>
            <w:pPr>
              <w:widowControl/>
              <w:spacing w:line="240" w:lineRule="auto"/>
              <w:ind w:firstLine="0" w:firstLineChars="0"/>
              <w:jc w:val="center"/>
              <w:rPr>
                <w:rFonts w:ascii="Calibri" w:hAnsi="Calibri" w:cs="宋体"/>
                <w:color w:val="000000"/>
                <w:kern w:val="0"/>
                <w:sz w:val="21"/>
                <w:szCs w:val="21"/>
              </w:rPr>
            </w:pPr>
            <w:r>
              <w:rPr>
                <w:rFonts w:ascii="Calibri" w:hAnsi="Calibri" w:cs="宋体"/>
                <w:color w:val="000000"/>
                <w:kern w:val="0"/>
                <w:sz w:val="21"/>
                <w:szCs w:val="21"/>
              </w:rPr>
              <w:t>1</w:t>
            </w:r>
          </w:p>
        </w:tc>
      </w:tr>
      <w:tr>
        <w:tblPrEx>
          <w:tblLayout w:type="fixed"/>
          <w:tblCellMar>
            <w:top w:w="0" w:type="dxa"/>
            <w:left w:w="108" w:type="dxa"/>
            <w:bottom w:w="0" w:type="dxa"/>
            <w:right w:w="108" w:type="dxa"/>
          </w:tblCellMar>
        </w:tblPrEx>
        <w:trPr>
          <w:trHeight w:val="300" w:hRule="atLeast"/>
        </w:trPr>
        <w:tc>
          <w:tcPr>
            <w:tcW w:w="7240" w:type="dxa"/>
            <w:gridSpan w:val="2"/>
            <w:tcBorders>
              <w:top w:val="single" w:color="auto" w:sz="8" w:space="0"/>
              <w:left w:val="single" w:color="auto" w:sz="8" w:space="0"/>
              <w:bottom w:val="single" w:color="auto" w:sz="8" w:space="0"/>
              <w:right w:val="single" w:color="000000" w:sz="8" w:space="0"/>
            </w:tcBorders>
            <w:shd w:val="clear" w:color="000000" w:fill="F2F2F2"/>
            <w:vAlign w:val="center"/>
          </w:tcPr>
          <w:p>
            <w:pPr>
              <w:widowControl/>
              <w:spacing w:line="240" w:lineRule="auto"/>
              <w:ind w:firstLine="0" w:firstLineChars="0"/>
              <w:jc w:val="center"/>
              <w:rPr>
                <w:rFonts w:ascii="宋体" w:hAnsi="宋体" w:cs="宋体"/>
                <w:b/>
                <w:bCs/>
                <w:color w:val="000000"/>
                <w:kern w:val="0"/>
                <w:sz w:val="21"/>
                <w:szCs w:val="21"/>
              </w:rPr>
            </w:pPr>
            <w:r>
              <w:rPr>
                <w:rFonts w:hint="eastAsia" w:ascii="宋体" w:hAnsi="宋体" w:cs="宋体"/>
                <w:b/>
                <w:bCs/>
                <w:color w:val="000000"/>
                <w:kern w:val="0"/>
                <w:sz w:val="21"/>
                <w:szCs w:val="21"/>
              </w:rPr>
              <w:t>总工作量合计</w:t>
            </w:r>
          </w:p>
        </w:tc>
        <w:tc>
          <w:tcPr>
            <w:tcW w:w="1720" w:type="dxa"/>
            <w:tcBorders>
              <w:top w:val="nil"/>
              <w:left w:val="nil"/>
              <w:bottom w:val="single" w:color="auto" w:sz="8" w:space="0"/>
              <w:right w:val="single" w:color="auto" w:sz="8" w:space="0"/>
            </w:tcBorders>
            <w:shd w:val="clear" w:color="000000" w:fill="F2F2F2"/>
            <w:vAlign w:val="center"/>
          </w:tcPr>
          <w:p>
            <w:pPr>
              <w:widowControl/>
              <w:spacing w:line="240" w:lineRule="auto"/>
              <w:ind w:firstLine="0" w:firstLineChars="0"/>
              <w:jc w:val="center"/>
              <w:rPr>
                <w:rFonts w:ascii="Calibri" w:hAnsi="Calibri" w:cs="宋体"/>
                <w:b/>
                <w:bCs/>
                <w:color w:val="000000"/>
                <w:kern w:val="0"/>
                <w:sz w:val="21"/>
                <w:szCs w:val="21"/>
              </w:rPr>
            </w:pPr>
            <w:r>
              <w:rPr>
                <w:rFonts w:ascii="Calibri" w:hAnsi="Calibri" w:cs="宋体"/>
                <w:b/>
                <w:bCs/>
                <w:color w:val="000000"/>
                <w:kern w:val="0"/>
                <w:sz w:val="21"/>
                <w:szCs w:val="21"/>
              </w:rPr>
              <w:t>61</w:t>
            </w:r>
          </w:p>
        </w:tc>
      </w:tr>
      <w:tr>
        <w:tblPrEx>
          <w:tblLayout w:type="fixed"/>
          <w:tblCellMar>
            <w:top w:w="0" w:type="dxa"/>
            <w:left w:w="108" w:type="dxa"/>
            <w:bottom w:w="0" w:type="dxa"/>
            <w:right w:w="108" w:type="dxa"/>
          </w:tblCellMar>
        </w:tblPrEx>
        <w:trPr>
          <w:trHeight w:val="300" w:hRule="atLeast"/>
        </w:trPr>
        <w:tc>
          <w:tcPr>
            <w:tcW w:w="7240" w:type="dxa"/>
            <w:gridSpan w:val="2"/>
            <w:tcBorders>
              <w:top w:val="single" w:color="auto" w:sz="8" w:space="0"/>
              <w:left w:val="single" w:color="auto" w:sz="8" w:space="0"/>
              <w:bottom w:val="single" w:color="auto" w:sz="8" w:space="0"/>
              <w:right w:val="single" w:color="000000" w:sz="8" w:space="0"/>
            </w:tcBorders>
            <w:shd w:val="clear" w:color="000000" w:fill="F2F2F2"/>
            <w:vAlign w:val="center"/>
          </w:tcPr>
          <w:p>
            <w:pPr>
              <w:widowControl/>
              <w:spacing w:line="240" w:lineRule="auto"/>
              <w:ind w:firstLine="0" w:firstLineChars="0"/>
              <w:jc w:val="center"/>
              <w:rPr>
                <w:rFonts w:ascii="宋体" w:hAnsi="宋体" w:cs="宋体"/>
                <w:b/>
                <w:bCs/>
                <w:color w:val="000000"/>
                <w:kern w:val="0"/>
                <w:sz w:val="21"/>
                <w:szCs w:val="21"/>
              </w:rPr>
            </w:pPr>
            <w:r>
              <w:rPr>
                <w:rFonts w:hint="eastAsia" w:ascii="宋体" w:hAnsi="宋体" w:cs="宋体"/>
                <w:b/>
                <w:bCs/>
                <w:color w:val="000000"/>
                <w:kern w:val="0"/>
                <w:sz w:val="21"/>
                <w:szCs w:val="21"/>
              </w:rPr>
              <w:t>人工单价（万元/天）</w:t>
            </w:r>
          </w:p>
        </w:tc>
        <w:tc>
          <w:tcPr>
            <w:tcW w:w="1720" w:type="dxa"/>
            <w:tcBorders>
              <w:top w:val="nil"/>
              <w:left w:val="nil"/>
              <w:bottom w:val="single" w:color="auto" w:sz="8" w:space="0"/>
              <w:right w:val="single" w:color="auto" w:sz="8" w:space="0"/>
            </w:tcBorders>
            <w:shd w:val="clear" w:color="000000" w:fill="F2F2F2"/>
            <w:vAlign w:val="center"/>
          </w:tcPr>
          <w:p>
            <w:pPr>
              <w:widowControl/>
              <w:spacing w:line="240" w:lineRule="auto"/>
              <w:ind w:firstLine="0" w:firstLineChars="0"/>
              <w:jc w:val="center"/>
              <w:rPr>
                <w:rFonts w:ascii="Calibri" w:hAnsi="Calibri" w:cs="宋体"/>
                <w:b/>
                <w:bCs/>
                <w:color w:val="000000"/>
                <w:kern w:val="0"/>
                <w:sz w:val="21"/>
                <w:szCs w:val="21"/>
              </w:rPr>
            </w:pPr>
            <w:r>
              <w:rPr>
                <w:rFonts w:ascii="Calibri" w:hAnsi="Calibri" w:cs="宋体"/>
                <w:b/>
                <w:bCs/>
                <w:color w:val="000000"/>
                <w:kern w:val="0"/>
                <w:sz w:val="21"/>
                <w:szCs w:val="21"/>
              </w:rPr>
              <w:t>0.12</w:t>
            </w:r>
          </w:p>
        </w:tc>
      </w:tr>
      <w:tr>
        <w:tblPrEx>
          <w:tblLayout w:type="fixed"/>
          <w:tblCellMar>
            <w:top w:w="0" w:type="dxa"/>
            <w:left w:w="108" w:type="dxa"/>
            <w:bottom w:w="0" w:type="dxa"/>
            <w:right w:w="108" w:type="dxa"/>
          </w:tblCellMar>
        </w:tblPrEx>
        <w:trPr>
          <w:trHeight w:val="300" w:hRule="atLeast"/>
        </w:trPr>
        <w:tc>
          <w:tcPr>
            <w:tcW w:w="7240" w:type="dxa"/>
            <w:gridSpan w:val="2"/>
            <w:tcBorders>
              <w:top w:val="single" w:color="auto" w:sz="8" w:space="0"/>
              <w:left w:val="single" w:color="auto" w:sz="8" w:space="0"/>
              <w:bottom w:val="single" w:color="auto" w:sz="8" w:space="0"/>
              <w:right w:val="single" w:color="000000" w:sz="8" w:space="0"/>
            </w:tcBorders>
            <w:shd w:val="clear" w:color="000000" w:fill="F2F2F2"/>
            <w:vAlign w:val="center"/>
          </w:tcPr>
          <w:p>
            <w:pPr>
              <w:widowControl/>
              <w:spacing w:line="240" w:lineRule="auto"/>
              <w:ind w:firstLine="0" w:firstLineChars="0"/>
              <w:jc w:val="center"/>
              <w:rPr>
                <w:rFonts w:ascii="宋体" w:hAnsi="宋体" w:cs="宋体"/>
                <w:b/>
                <w:bCs/>
                <w:color w:val="000000"/>
                <w:kern w:val="0"/>
                <w:sz w:val="21"/>
                <w:szCs w:val="21"/>
              </w:rPr>
            </w:pPr>
            <w:r>
              <w:rPr>
                <w:rFonts w:hint="eastAsia" w:ascii="宋体" w:hAnsi="宋体" w:cs="宋体"/>
                <w:b/>
                <w:bCs/>
                <w:color w:val="000000"/>
                <w:kern w:val="0"/>
                <w:sz w:val="21"/>
                <w:szCs w:val="21"/>
              </w:rPr>
              <w:t>实施总费用</w:t>
            </w:r>
          </w:p>
        </w:tc>
        <w:tc>
          <w:tcPr>
            <w:tcW w:w="1720" w:type="dxa"/>
            <w:tcBorders>
              <w:top w:val="nil"/>
              <w:left w:val="nil"/>
              <w:bottom w:val="single" w:color="auto" w:sz="8" w:space="0"/>
              <w:right w:val="single" w:color="auto" w:sz="8" w:space="0"/>
            </w:tcBorders>
            <w:shd w:val="clear" w:color="000000" w:fill="F2F2F2"/>
            <w:vAlign w:val="center"/>
          </w:tcPr>
          <w:p>
            <w:pPr>
              <w:widowControl/>
              <w:spacing w:line="240" w:lineRule="auto"/>
              <w:ind w:firstLine="0" w:firstLineChars="0"/>
              <w:jc w:val="center"/>
              <w:rPr>
                <w:rFonts w:ascii="Calibri" w:hAnsi="Calibri" w:cs="宋体"/>
                <w:b/>
                <w:bCs/>
                <w:color w:val="000000"/>
                <w:kern w:val="0"/>
                <w:sz w:val="21"/>
                <w:szCs w:val="21"/>
              </w:rPr>
            </w:pPr>
            <w:r>
              <w:rPr>
                <w:rFonts w:ascii="Calibri" w:hAnsi="Calibri" w:cs="宋体"/>
                <w:b/>
                <w:bCs/>
                <w:color w:val="000000"/>
                <w:kern w:val="0"/>
                <w:sz w:val="21"/>
                <w:szCs w:val="21"/>
              </w:rPr>
              <w:t>7.32</w:t>
            </w:r>
          </w:p>
        </w:tc>
      </w:tr>
    </w:tbl>
    <w:p>
      <w:pPr>
        <w:ind w:firstLine="480"/>
      </w:pPr>
    </w:p>
    <w:p>
      <w:pPr>
        <w:pStyle w:val="2"/>
      </w:pPr>
      <w:bookmarkStart w:id="48" w:name="_Toc388255316"/>
      <w:r>
        <w:rPr>
          <w:rFonts w:hint="eastAsia"/>
        </w:rPr>
        <w:t>项目投资估算</w:t>
      </w:r>
      <w:bookmarkEnd w:id="48"/>
    </w:p>
    <w:p>
      <w:pPr>
        <w:pStyle w:val="3"/>
      </w:pPr>
      <w:bookmarkStart w:id="49" w:name="_Toc388255317"/>
      <w:r>
        <w:rPr>
          <w:rFonts w:hint="eastAsia"/>
        </w:rPr>
        <w:t>投资依据说明</w:t>
      </w:r>
      <w:bookmarkEnd w:id="49"/>
    </w:p>
    <w:p>
      <w:pPr>
        <w:spacing w:line="360" w:lineRule="auto"/>
        <w:ind w:firstLine="480"/>
        <w:rPr>
          <w:rFonts w:ascii="宋体" w:hAnsi="宋体"/>
        </w:rPr>
      </w:pPr>
      <w:r>
        <w:rPr>
          <w:rFonts w:hint="eastAsia" w:ascii="宋体" w:hAnsi="宋体"/>
        </w:rPr>
        <w:t>1、整体单价取费原则：根据《中国南方电网有限责任公司信息化项目预算编制与计算方法》确定。</w:t>
      </w:r>
    </w:p>
    <w:p>
      <w:pPr>
        <w:spacing w:line="360" w:lineRule="auto"/>
        <w:ind w:firstLine="480"/>
        <w:rPr>
          <w:rFonts w:ascii="宋体" w:hAnsi="宋体"/>
        </w:rPr>
      </w:pPr>
      <w:r>
        <w:rPr>
          <w:rFonts w:hint="eastAsia" w:ascii="宋体" w:hAnsi="宋体"/>
        </w:rPr>
        <w:t>2、根据《中国南方电网有限责任公司信息化项目预算编制与计算方法》，开发费采用</w:t>
      </w:r>
      <w:r>
        <w:rPr>
          <w:rFonts w:hint="eastAsia" w:ascii="宋体" w:hAnsi="宋体"/>
          <w:b/>
          <w:bCs/>
        </w:rPr>
        <w:t>功能点估算法</w:t>
      </w:r>
      <w:r>
        <w:rPr>
          <w:rFonts w:hint="eastAsia" w:ascii="宋体" w:hAnsi="宋体"/>
        </w:rPr>
        <w:t>进行测算，计算公式如下：</w:t>
      </w:r>
    </w:p>
    <w:p>
      <w:pPr>
        <w:spacing w:line="360" w:lineRule="auto"/>
        <w:ind w:firstLine="480"/>
        <w:rPr>
          <w:rFonts w:ascii="宋体" w:hAnsi="宋体"/>
        </w:rPr>
      </w:pPr>
      <w:r>
        <w:rPr>
          <w:rFonts w:hint="eastAsia" w:ascii="宋体" w:hAnsi="宋体"/>
        </w:rPr>
        <w:t xml:space="preserve">开发费=开发人员单价（元/人天）*（（（内部数据功能点分值*内部数据个数+外部数据功能点分值*外部数据个数）*规模变更因子*功能点耗时率/8 )*调整因子） </w:t>
      </w:r>
    </w:p>
    <w:p>
      <w:pPr>
        <w:spacing w:line="360" w:lineRule="auto"/>
        <w:ind w:firstLine="480"/>
        <w:rPr>
          <w:rFonts w:ascii="宋体" w:hAnsi="宋体"/>
        </w:rPr>
      </w:pPr>
      <w:r>
        <w:rPr>
          <w:rFonts w:hint="eastAsia" w:ascii="宋体" w:hAnsi="宋体"/>
        </w:rPr>
        <w:t>公式中各参数取值说明如下：</w:t>
      </w:r>
    </w:p>
    <w:tbl>
      <w:tblPr>
        <w:tblStyle w:val="36"/>
        <w:tblW w:w="9288" w:type="dxa"/>
        <w:tblInd w:w="0" w:type="dxa"/>
        <w:tblLayout w:type="fixed"/>
        <w:tblCellMar>
          <w:top w:w="0" w:type="dxa"/>
          <w:left w:w="108" w:type="dxa"/>
          <w:bottom w:w="0" w:type="dxa"/>
          <w:right w:w="108" w:type="dxa"/>
        </w:tblCellMar>
      </w:tblPr>
      <w:tblGrid>
        <w:gridCol w:w="658"/>
        <w:gridCol w:w="2222"/>
        <w:gridCol w:w="1100"/>
        <w:gridCol w:w="5308"/>
      </w:tblGrid>
      <w:tr>
        <w:tblPrEx>
          <w:tblLayout w:type="fixed"/>
          <w:tblCellMar>
            <w:top w:w="0" w:type="dxa"/>
            <w:left w:w="108" w:type="dxa"/>
            <w:bottom w:w="0" w:type="dxa"/>
            <w:right w:w="108" w:type="dxa"/>
          </w:tblCellMar>
        </w:tblPrEx>
        <w:trPr>
          <w:trHeight w:val="270" w:hRule="atLeast"/>
        </w:trPr>
        <w:tc>
          <w:tcPr>
            <w:tcW w:w="658" w:type="dxa"/>
            <w:tcBorders>
              <w:top w:val="single" w:color="auto" w:sz="4" w:space="0"/>
              <w:left w:val="single" w:color="auto" w:sz="4" w:space="0"/>
              <w:bottom w:val="single" w:color="auto" w:sz="4" w:space="0"/>
              <w:right w:val="single" w:color="auto" w:sz="4" w:space="0"/>
            </w:tcBorders>
            <w:shd w:val="clear" w:color="000000" w:fill="DBE5F1"/>
            <w:vAlign w:val="center"/>
          </w:tcPr>
          <w:p>
            <w:pPr>
              <w:widowControl/>
              <w:ind w:firstLine="0" w:firstLineChars="0"/>
              <w:jc w:val="center"/>
              <w:rPr>
                <w:rFonts w:ascii="宋体" w:hAnsi="宋体" w:cs="宋体"/>
                <w:b/>
                <w:bCs/>
                <w:color w:val="000000"/>
                <w:kern w:val="0"/>
                <w:sz w:val="22"/>
              </w:rPr>
            </w:pPr>
            <w:r>
              <w:rPr>
                <w:rFonts w:hint="eastAsia" w:ascii="宋体" w:hAnsi="宋体" w:cs="宋体"/>
                <w:b/>
                <w:bCs/>
                <w:color w:val="000000"/>
                <w:kern w:val="0"/>
                <w:sz w:val="22"/>
              </w:rPr>
              <w:t>序号</w:t>
            </w:r>
          </w:p>
        </w:tc>
        <w:tc>
          <w:tcPr>
            <w:tcW w:w="2222" w:type="dxa"/>
            <w:tcBorders>
              <w:top w:val="single" w:color="auto" w:sz="4" w:space="0"/>
              <w:left w:val="nil"/>
              <w:bottom w:val="single" w:color="auto" w:sz="4" w:space="0"/>
              <w:right w:val="single" w:color="auto" w:sz="4" w:space="0"/>
            </w:tcBorders>
            <w:shd w:val="clear" w:color="000000" w:fill="DBE5F1"/>
            <w:vAlign w:val="center"/>
          </w:tcPr>
          <w:p>
            <w:pPr>
              <w:widowControl/>
              <w:ind w:firstLine="442"/>
              <w:jc w:val="center"/>
              <w:rPr>
                <w:rFonts w:ascii="宋体" w:hAnsi="宋体" w:cs="宋体"/>
                <w:b/>
                <w:bCs/>
                <w:color w:val="000000"/>
                <w:kern w:val="0"/>
                <w:sz w:val="22"/>
              </w:rPr>
            </w:pPr>
            <w:r>
              <w:rPr>
                <w:rFonts w:hint="eastAsia" w:ascii="宋体" w:hAnsi="宋体" w:cs="宋体"/>
                <w:b/>
                <w:bCs/>
                <w:color w:val="000000"/>
                <w:kern w:val="0"/>
                <w:sz w:val="22"/>
              </w:rPr>
              <w:t>参数名称</w:t>
            </w:r>
          </w:p>
        </w:tc>
        <w:tc>
          <w:tcPr>
            <w:tcW w:w="1100" w:type="dxa"/>
            <w:tcBorders>
              <w:top w:val="single" w:color="auto" w:sz="4" w:space="0"/>
              <w:left w:val="nil"/>
              <w:bottom w:val="single" w:color="auto" w:sz="4" w:space="0"/>
              <w:right w:val="single" w:color="auto" w:sz="4" w:space="0"/>
            </w:tcBorders>
            <w:shd w:val="clear" w:color="000000" w:fill="DBE5F1"/>
            <w:vAlign w:val="center"/>
          </w:tcPr>
          <w:p>
            <w:pPr>
              <w:widowControl/>
              <w:ind w:firstLine="0" w:firstLineChars="0"/>
              <w:jc w:val="center"/>
              <w:rPr>
                <w:rFonts w:ascii="宋体" w:hAnsi="宋体" w:cs="宋体"/>
                <w:b/>
                <w:bCs/>
                <w:color w:val="000000"/>
                <w:kern w:val="0"/>
                <w:sz w:val="22"/>
              </w:rPr>
            </w:pPr>
            <w:r>
              <w:rPr>
                <w:rFonts w:hint="eastAsia" w:ascii="宋体" w:hAnsi="宋体" w:cs="宋体"/>
                <w:b/>
                <w:bCs/>
                <w:color w:val="000000"/>
                <w:kern w:val="0"/>
                <w:sz w:val="22"/>
              </w:rPr>
              <w:t>参数取值</w:t>
            </w:r>
          </w:p>
        </w:tc>
        <w:tc>
          <w:tcPr>
            <w:tcW w:w="5308" w:type="dxa"/>
            <w:tcBorders>
              <w:top w:val="single" w:color="auto" w:sz="4" w:space="0"/>
              <w:left w:val="nil"/>
              <w:bottom w:val="single" w:color="auto" w:sz="4" w:space="0"/>
              <w:right w:val="single" w:color="auto" w:sz="4" w:space="0"/>
            </w:tcBorders>
            <w:shd w:val="clear" w:color="000000" w:fill="DBE5F1"/>
            <w:vAlign w:val="center"/>
          </w:tcPr>
          <w:p>
            <w:pPr>
              <w:widowControl/>
              <w:ind w:firstLine="442"/>
              <w:jc w:val="center"/>
              <w:rPr>
                <w:rFonts w:ascii="宋体" w:hAnsi="宋体" w:cs="宋体"/>
                <w:b/>
                <w:bCs/>
                <w:color w:val="000000"/>
                <w:kern w:val="0"/>
                <w:sz w:val="22"/>
              </w:rPr>
            </w:pPr>
            <w:r>
              <w:rPr>
                <w:rFonts w:hint="eastAsia" w:ascii="宋体" w:hAnsi="宋体" w:cs="宋体"/>
                <w:b/>
                <w:bCs/>
                <w:color w:val="000000"/>
                <w:kern w:val="0"/>
                <w:sz w:val="22"/>
              </w:rPr>
              <w:t>说明</w:t>
            </w:r>
          </w:p>
        </w:tc>
      </w:tr>
      <w:tr>
        <w:tblPrEx>
          <w:tblLayout w:type="fixed"/>
          <w:tblCellMar>
            <w:top w:w="0" w:type="dxa"/>
            <w:left w:w="108" w:type="dxa"/>
            <w:bottom w:w="0" w:type="dxa"/>
            <w:right w:w="108" w:type="dxa"/>
          </w:tblCellMar>
        </w:tblPrEx>
        <w:trPr>
          <w:trHeight w:val="270" w:hRule="atLeast"/>
        </w:trPr>
        <w:tc>
          <w:tcPr>
            <w:tcW w:w="658" w:type="dxa"/>
            <w:tcBorders>
              <w:top w:val="nil"/>
              <w:left w:val="single" w:color="auto" w:sz="4" w:space="0"/>
              <w:bottom w:val="single" w:color="auto" w:sz="4" w:space="0"/>
              <w:right w:val="single" w:color="auto" w:sz="4" w:space="0"/>
            </w:tcBorders>
            <w:shd w:val="clear" w:color="auto" w:fill="auto"/>
            <w:vAlign w:val="center"/>
          </w:tcPr>
          <w:p>
            <w:pPr>
              <w:widowControl/>
              <w:ind w:firstLine="198" w:firstLineChars="90"/>
              <w:jc w:val="left"/>
              <w:rPr>
                <w:rFonts w:ascii="宋体" w:hAnsi="宋体" w:cs="宋体"/>
                <w:color w:val="000000"/>
                <w:kern w:val="0"/>
                <w:sz w:val="22"/>
                <w:szCs w:val="22"/>
              </w:rPr>
            </w:pPr>
            <w:r>
              <w:rPr>
                <w:rFonts w:hint="eastAsia" w:ascii="宋体" w:hAnsi="宋体" w:cs="宋体"/>
                <w:color w:val="000000"/>
                <w:kern w:val="0"/>
                <w:sz w:val="22"/>
                <w:szCs w:val="22"/>
              </w:rPr>
              <w:t>1</w:t>
            </w:r>
          </w:p>
        </w:tc>
        <w:tc>
          <w:tcPr>
            <w:tcW w:w="2222" w:type="dxa"/>
            <w:tcBorders>
              <w:top w:val="nil"/>
              <w:left w:val="nil"/>
              <w:bottom w:val="single" w:color="auto" w:sz="4" w:space="0"/>
              <w:right w:val="single" w:color="auto" w:sz="4" w:space="0"/>
            </w:tcBorders>
            <w:shd w:val="clear" w:color="auto" w:fill="auto"/>
            <w:vAlign w:val="bottom"/>
          </w:tcPr>
          <w:p>
            <w:pPr>
              <w:widowControl/>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内部数据功能点分值</w:t>
            </w:r>
          </w:p>
        </w:tc>
        <w:tc>
          <w:tcPr>
            <w:tcW w:w="1100" w:type="dxa"/>
            <w:tcBorders>
              <w:top w:val="nil"/>
              <w:left w:val="nil"/>
              <w:bottom w:val="single" w:color="auto" w:sz="4" w:space="0"/>
              <w:right w:val="single" w:color="auto" w:sz="4" w:space="0"/>
            </w:tcBorders>
            <w:shd w:val="clear" w:color="auto" w:fill="auto"/>
            <w:vAlign w:val="bottom"/>
          </w:tcPr>
          <w:p>
            <w:pPr>
              <w:widowControl/>
              <w:ind w:firstLine="440"/>
              <w:jc w:val="right"/>
              <w:rPr>
                <w:rFonts w:ascii="宋体" w:hAnsi="宋体" w:cs="宋体"/>
                <w:color w:val="000000"/>
                <w:kern w:val="0"/>
                <w:sz w:val="22"/>
                <w:szCs w:val="22"/>
              </w:rPr>
            </w:pPr>
            <w:r>
              <w:rPr>
                <w:rFonts w:hint="eastAsia" w:ascii="宋体" w:hAnsi="宋体" w:cs="宋体"/>
                <w:color w:val="000000"/>
                <w:kern w:val="0"/>
                <w:sz w:val="22"/>
                <w:szCs w:val="22"/>
              </w:rPr>
              <w:t>35</w:t>
            </w:r>
          </w:p>
        </w:tc>
        <w:tc>
          <w:tcPr>
            <w:tcW w:w="5308" w:type="dxa"/>
            <w:tcBorders>
              <w:top w:val="nil"/>
              <w:left w:val="nil"/>
              <w:bottom w:val="single" w:color="auto" w:sz="4" w:space="0"/>
              <w:right w:val="single" w:color="auto" w:sz="4" w:space="0"/>
            </w:tcBorders>
            <w:shd w:val="clear" w:color="auto" w:fill="auto"/>
            <w:vAlign w:val="center"/>
          </w:tcPr>
          <w:p>
            <w:pPr>
              <w:widowControl/>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内部数据所对应的功能点分值，取行业统计数</w:t>
            </w:r>
          </w:p>
        </w:tc>
      </w:tr>
      <w:tr>
        <w:tblPrEx>
          <w:tblLayout w:type="fixed"/>
          <w:tblCellMar>
            <w:top w:w="0" w:type="dxa"/>
            <w:left w:w="108" w:type="dxa"/>
            <w:bottom w:w="0" w:type="dxa"/>
            <w:right w:w="108" w:type="dxa"/>
          </w:tblCellMar>
        </w:tblPrEx>
        <w:trPr>
          <w:trHeight w:val="270" w:hRule="atLeast"/>
        </w:trPr>
        <w:tc>
          <w:tcPr>
            <w:tcW w:w="658" w:type="dxa"/>
            <w:tcBorders>
              <w:top w:val="nil"/>
              <w:left w:val="single" w:color="auto" w:sz="4" w:space="0"/>
              <w:bottom w:val="single" w:color="auto" w:sz="4" w:space="0"/>
              <w:right w:val="single" w:color="auto" w:sz="4" w:space="0"/>
            </w:tcBorders>
            <w:shd w:val="clear" w:color="auto" w:fill="auto"/>
            <w:vAlign w:val="center"/>
          </w:tcPr>
          <w:p>
            <w:pPr>
              <w:widowControl/>
              <w:ind w:firstLine="198" w:firstLineChars="90"/>
              <w:jc w:val="left"/>
              <w:rPr>
                <w:rFonts w:ascii="宋体" w:hAnsi="宋体" w:cs="宋体"/>
                <w:color w:val="000000"/>
                <w:kern w:val="0"/>
                <w:sz w:val="22"/>
                <w:szCs w:val="22"/>
              </w:rPr>
            </w:pPr>
            <w:r>
              <w:rPr>
                <w:rFonts w:hint="eastAsia" w:ascii="宋体" w:hAnsi="宋体" w:cs="宋体"/>
                <w:color w:val="000000"/>
                <w:kern w:val="0"/>
                <w:sz w:val="22"/>
                <w:szCs w:val="22"/>
              </w:rPr>
              <w:t>2</w:t>
            </w:r>
          </w:p>
        </w:tc>
        <w:tc>
          <w:tcPr>
            <w:tcW w:w="2222" w:type="dxa"/>
            <w:tcBorders>
              <w:top w:val="nil"/>
              <w:left w:val="nil"/>
              <w:bottom w:val="single" w:color="auto" w:sz="4" w:space="0"/>
              <w:right w:val="single" w:color="auto" w:sz="4" w:space="0"/>
            </w:tcBorders>
            <w:shd w:val="clear" w:color="auto" w:fill="auto"/>
            <w:vAlign w:val="bottom"/>
          </w:tcPr>
          <w:p>
            <w:pPr>
              <w:widowControl/>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外部数据功能点分值</w:t>
            </w:r>
          </w:p>
        </w:tc>
        <w:tc>
          <w:tcPr>
            <w:tcW w:w="1100" w:type="dxa"/>
            <w:tcBorders>
              <w:top w:val="nil"/>
              <w:left w:val="nil"/>
              <w:bottom w:val="single" w:color="auto" w:sz="4" w:space="0"/>
              <w:right w:val="single" w:color="auto" w:sz="4" w:space="0"/>
            </w:tcBorders>
            <w:shd w:val="clear" w:color="auto" w:fill="auto"/>
            <w:vAlign w:val="bottom"/>
          </w:tcPr>
          <w:p>
            <w:pPr>
              <w:widowControl/>
              <w:ind w:firstLine="440"/>
              <w:jc w:val="right"/>
              <w:rPr>
                <w:rFonts w:ascii="宋体" w:hAnsi="宋体" w:cs="宋体"/>
                <w:color w:val="000000"/>
                <w:kern w:val="0"/>
                <w:sz w:val="22"/>
                <w:szCs w:val="22"/>
              </w:rPr>
            </w:pPr>
            <w:r>
              <w:rPr>
                <w:rFonts w:hint="eastAsia" w:ascii="宋体" w:hAnsi="宋体" w:cs="宋体"/>
                <w:color w:val="000000"/>
                <w:kern w:val="0"/>
                <w:sz w:val="22"/>
                <w:szCs w:val="22"/>
              </w:rPr>
              <w:t>15</w:t>
            </w:r>
          </w:p>
        </w:tc>
        <w:tc>
          <w:tcPr>
            <w:tcW w:w="5308" w:type="dxa"/>
            <w:tcBorders>
              <w:top w:val="nil"/>
              <w:left w:val="nil"/>
              <w:bottom w:val="single" w:color="auto" w:sz="4" w:space="0"/>
              <w:right w:val="single" w:color="auto" w:sz="4" w:space="0"/>
            </w:tcBorders>
            <w:shd w:val="clear" w:color="auto" w:fill="auto"/>
            <w:vAlign w:val="center"/>
          </w:tcPr>
          <w:p>
            <w:pPr>
              <w:widowControl/>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外部数据所对应的功能点分值，取行业统计数</w:t>
            </w:r>
          </w:p>
        </w:tc>
      </w:tr>
      <w:tr>
        <w:tblPrEx>
          <w:tblLayout w:type="fixed"/>
          <w:tblCellMar>
            <w:top w:w="0" w:type="dxa"/>
            <w:left w:w="108" w:type="dxa"/>
            <w:bottom w:w="0" w:type="dxa"/>
            <w:right w:w="108" w:type="dxa"/>
          </w:tblCellMar>
        </w:tblPrEx>
        <w:trPr>
          <w:trHeight w:val="285" w:hRule="atLeast"/>
        </w:trPr>
        <w:tc>
          <w:tcPr>
            <w:tcW w:w="658" w:type="dxa"/>
            <w:tcBorders>
              <w:top w:val="nil"/>
              <w:left w:val="single" w:color="auto" w:sz="4" w:space="0"/>
              <w:bottom w:val="single" w:color="auto" w:sz="4" w:space="0"/>
              <w:right w:val="single" w:color="auto" w:sz="4" w:space="0"/>
            </w:tcBorders>
            <w:shd w:val="clear" w:color="auto" w:fill="auto"/>
            <w:vAlign w:val="center"/>
          </w:tcPr>
          <w:p>
            <w:pPr>
              <w:widowControl/>
              <w:ind w:firstLine="198" w:firstLineChars="90"/>
              <w:jc w:val="left"/>
              <w:rPr>
                <w:rFonts w:ascii="宋体" w:hAnsi="宋体" w:cs="宋体"/>
                <w:color w:val="000000"/>
                <w:kern w:val="0"/>
                <w:sz w:val="22"/>
                <w:szCs w:val="22"/>
              </w:rPr>
            </w:pPr>
            <w:r>
              <w:rPr>
                <w:rFonts w:hint="eastAsia" w:ascii="宋体" w:hAnsi="宋体" w:cs="宋体"/>
                <w:color w:val="000000"/>
                <w:kern w:val="0"/>
                <w:sz w:val="22"/>
                <w:szCs w:val="22"/>
              </w:rPr>
              <w:t>3</w:t>
            </w:r>
          </w:p>
        </w:tc>
        <w:tc>
          <w:tcPr>
            <w:tcW w:w="2222" w:type="dxa"/>
            <w:tcBorders>
              <w:top w:val="nil"/>
              <w:left w:val="nil"/>
              <w:bottom w:val="single" w:color="auto" w:sz="4" w:space="0"/>
              <w:right w:val="single" w:color="auto" w:sz="4" w:space="0"/>
            </w:tcBorders>
            <w:shd w:val="clear" w:color="auto" w:fill="auto"/>
            <w:vAlign w:val="bottom"/>
          </w:tcPr>
          <w:p>
            <w:pPr>
              <w:widowControl/>
              <w:ind w:firstLine="0" w:firstLineChars="0"/>
              <w:jc w:val="left"/>
              <w:rPr>
                <w:rFonts w:ascii="宋体" w:hAnsi="宋体" w:cs="宋体"/>
                <w:kern w:val="0"/>
                <w:sz w:val="22"/>
                <w:szCs w:val="22"/>
              </w:rPr>
            </w:pPr>
            <w:r>
              <w:rPr>
                <w:rFonts w:hint="eastAsia" w:ascii="宋体" w:hAnsi="宋体" w:cs="宋体"/>
                <w:kern w:val="0"/>
                <w:sz w:val="22"/>
                <w:szCs w:val="22"/>
              </w:rPr>
              <w:t>规模变更因子</w:t>
            </w:r>
          </w:p>
        </w:tc>
        <w:tc>
          <w:tcPr>
            <w:tcW w:w="1100" w:type="dxa"/>
            <w:tcBorders>
              <w:top w:val="nil"/>
              <w:left w:val="nil"/>
              <w:bottom w:val="single" w:color="auto" w:sz="4" w:space="0"/>
              <w:right w:val="single" w:color="auto" w:sz="4" w:space="0"/>
            </w:tcBorders>
            <w:shd w:val="clear" w:color="auto" w:fill="auto"/>
            <w:vAlign w:val="bottom"/>
          </w:tcPr>
          <w:p>
            <w:pPr>
              <w:widowControl/>
              <w:ind w:firstLine="440"/>
              <w:jc w:val="right"/>
              <w:rPr>
                <w:rFonts w:ascii="宋体" w:hAnsi="宋体" w:cs="宋体"/>
                <w:color w:val="000000"/>
                <w:kern w:val="0"/>
                <w:sz w:val="22"/>
                <w:szCs w:val="22"/>
              </w:rPr>
            </w:pPr>
            <w:r>
              <w:rPr>
                <w:rFonts w:hint="eastAsia" w:ascii="宋体" w:hAnsi="宋体" w:cs="宋体"/>
                <w:color w:val="000000"/>
                <w:kern w:val="0"/>
                <w:sz w:val="22"/>
                <w:szCs w:val="22"/>
              </w:rPr>
              <w:t>2</w:t>
            </w:r>
          </w:p>
        </w:tc>
        <w:tc>
          <w:tcPr>
            <w:tcW w:w="5308" w:type="dxa"/>
            <w:tcBorders>
              <w:top w:val="nil"/>
              <w:left w:val="nil"/>
              <w:bottom w:val="single" w:color="auto" w:sz="4" w:space="0"/>
              <w:right w:val="single" w:color="auto" w:sz="4" w:space="0"/>
            </w:tcBorders>
            <w:shd w:val="clear" w:color="auto" w:fill="auto"/>
            <w:vAlign w:val="center"/>
          </w:tcPr>
          <w:p>
            <w:pPr>
              <w:widowControl/>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参考业界数据</w:t>
            </w:r>
          </w:p>
        </w:tc>
      </w:tr>
      <w:tr>
        <w:tblPrEx>
          <w:tblLayout w:type="fixed"/>
          <w:tblCellMar>
            <w:top w:w="0" w:type="dxa"/>
            <w:left w:w="108" w:type="dxa"/>
            <w:bottom w:w="0" w:type="dxa"/>
            <w:right w:w="108" w:type="dxa"/>
          </w:tblCellMar>
        </w:tblPrEx>
        <w:trPr>
          <w:trHeight w:val="285" w:hRule="atLeast"/>
        </w:trPr>
        <w:tc>
          <w:tcPr>
            <w:tcW w:w="658" w:type="dxa"/>
            <w:tcBorders>
              <w:top w:val="nil"/>
              <w:left w:val="single" w:color="auto" w:sz="4" w:space="0"/>
              <w:bottom w:val="single" w:color="auto" w:sz="4" w:space="0"/>
              <w:right w:val="single" w:color="auto" w:sz="4" w:space="0"/>
            </w:tcBorders>
            <w:shd w:val="clear" w:color="auto" w:fill="auto"/>
            <w:vAlign w:val="center"/>
          </w:tcPr>
          <w:p>
            <w:pPr>
              <w:widowControl/>
              <w:ind w:firstLine="198" w:firstLineChars="90"/>
              <w:jc w:val="left"/>
              <w:rPr>
                <w:rFonts w:ascii="宋体" w:hAnsi="宋体" w:cs="宋体"/>
                <w:color w:val="000000"/>
                <w:kern w:val="0"/>
                <w:sz w:val="22"/>
                <w:szCs w:val="22"/>
              </w:rPr>
            </w:pPr>
            <w:r>
              <w:rPr>
                <w:rFonts w:hint="eastAsia" w:ascii="宋体" w:hAnsi="宋体" w:cs="宋体"/>
                <w:color w:val="000000"/>
                <w:kern w:val="0"/>
                <w:sz w:val="22"/>
                <w:szCs w:val="22"/>
              </w:rPr>
              <w:t>4</w:t>
            </w:r>
          </w:p>
        </w:tc>
        <w:tc>
          <w:tcPr>
            <w:tcW w:w="2222" w:type="dxa"/>
            <w:tcBorders>
              <w:top w:val="nil"/>
              <w:left w:val="nil"/>
              <w:bottom w:val="single" w:color="auto" w:sz="4" w:space="0"/>
              <w:right w:val="single" w:color="auto" w:sz="4" w:space="0"/>
            </w:tcBorders>
            <w:shd w:val="clear" w:color="auto" w:fill="auto"/>
            <w:vAlign w:val="bottom"/>
          </w:tcPr>
          <w:p>
            <w:pPr>
              <w:widowControl/>
              <w:ind w:firstLine="0" w:firstLineChars="0"/>
              <w:jc w:val="left"/>
              <w:rPr>
                <w:rFonts w:ascii="宋体" w:hAnsi="宋体" w:cs="宋体"/>
                <w:kern w:val="0"/>
                <w:sz w:val="22"/>
                <w:szCs w:val="22"/>
              </w:rPr>
            </w:pPr>
            <w:r>
              <w:rPr>
                <w:rFonts w:hint="eastAsia" w:ascii="宋体" w:hAnsi="宋体" w:cs="宋体"/>
                <w:kern w:val="0"/>
                <w:sz w:val="22"/>
                <w:szCs w:val="22"/>
              </w:rPr>
              <w:t>功能点耗时率</w:t>
            </w:r>
          </w:p>
        </w:tc>
        <w:tc>
          <w:tcPr>
            <w:tcW w:w="1100" w:type="dxa"/>
            <w:tcBorders>
              <w:top w:val="nil"/>
              <w:left w:val="nil"/>
              <w:bottom w:val="single" w:color="auto" w:sz="4" w:space="0"/>
              <w:right w:val="single" w:color="auto" w:sz="4" w:space="0"/>
            </w:tcBorders>
            <w:shd w:val="clear" w:color="auto" w:fill="auto"/>
            <w:vAlign w:val="bottom"/>
          </w:tcPr>
          <w:p>
            <w:pPr>
              <w:widowControl/>
              <w:ind w:firstLine="440"/>
              <w:jc w:val="right"/>
              <w:rPr>
                <w:rFonts w:ascii="宋体" w:hAnsi="宋体" w:cs="宋体"/>
                <w:color w:val="000000"/>
                <w:kern w:val="0"/>
                <w:sz w:val="22"/>
                <w:szCs w:val="22"/>
              </w:rPr>
            </w:pPr>
            <w:r>
              <w:rPr>
                <w:rFonts w:hint="eastAsia" w:ascii="宋体" w:hAnsi="宋体" w:cs="宋体"/>
                <w:color w:val="000000"/>
                <w:kern w:val="0"/>
                <w:sz w:val="22"/>
                <w:szCs w:val="22"/>
              </w:rPr>
              <w:t>13.4</w:t>
            </w:r>
          </w:p>
        </w:tc>
        <w:tc>
          <w:tcPr>
            <w:tcW w:w="5308" w:type="dxa"/>
            <w:tcBorders>
              <w:top w:val="nil"/>
              <w:left w:val="nil"/>
              <w:bottom w:val="single" w:color="auto" w:sz="4" w:space="0"/>
              <w:right w:val="single" w:color="auto" w:sz="4" w:space="0"/>
            </w:tcBorders>
            <w:shd w:val="clear" w:color="auto" w:fill="auto"/>
            <w:vAlign w:val="center"/>
          </w:tcPr>
          <w:p>
            <w:pPr>
              <w:widowControl/>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每个功能点所消耗的人时数,取行业中值</w:t>
            </w:r>
          </w:p>
        </w:tc>
      </w:tr>
      <w:tr>
        <w:tblPrEx>
          <w:tblLayout w:type="fixed"/>
          <w:tblCellMar>
            <w:top w:w="0" w:type="dxa"/>
            <w:left w:w="108" w:type="dxa"/>
            <w:bottom w:w="0" w:type="dxa"/>
            <w:right w:w="108" w:type="dxa"/>
          </w:tblCellMar>
        </w:tblPrEx>
        <w:trPr>
          <w:trHeight w:val="285" w:hRule="atLeast"/>
        </w:trPr>
        <w:tc>
          <w:tcPr>
            <w:tcW w:w="658" w:type="dxa"/>
            <w:tcBorders>
              <w:top w:val="nil"/>
              <w:left w:val="single" w:color="auto" w:sz="4" w:space="0"/>
              <w:bottom w:val="single" w:color="auto" w:sz="4" w:space="0"/>
              <w:right w:val="single" w:color="auto" w:sz="4" w:space="0"/>
            </w:tcBorders>
            <w:shd w:val="clear" w:color="auto" w:fill="auto"/>
            <w:vAlign w:val="center"/>
          </w:tcPr>
          <w:p>
            <w:pPr>
              <w:widowControl/>
              <w:ind w:firstLine="198" w:firstLineChars="90"/>
              <w:jc w:val="left"/>
              <w:rPr>
                <w:rFonts w:ascii="宋体" w:hAnsi="宋体" w:cs="宋体"/>
                <w:color w:val="000000"/>
                <w:kern w:val="0"/>
                <w:sz w:val="22"/>
                <w:szCs w:val="22"/>
              </w:rPr>
            </w:pPr>
            <w:r>
              <w:rPr>
                <w:rFonts w:hint="eastAsia" w:ascii="宋体" w:hAnsi="宋体" w:cs="宋体"/>
                <w:color w:val="000000"/>
                <w:kern w:val="0"/>
                <w:sz w:val="22"/>
                <w:szCs w:val="22"/>
              </w:rPr>
              <w:t>5</w:t>
            </w:r>
          </w:p>
        </w:tc>
        <w:tc>
          <w:tcPr>
            <w:tcW w:w="2222" w:type="dxa"/>
            <w:tcBorders>
              <w:top w:val="nil"/>
              <w:left w:val="nil"/>
              <w:bottom w:val="single" w:color="auto" w:sz="4" w:space="0"/>
              <w:right w:val="single" w:color="auto" w:sz="4" w:space="0"/>
            </w:tcBorders>
            <w:shd w:val="clear" w:color="auto" w:fill="auto"/>
            <w:vAlign w:val="bottom"/>
          </w:tcPr>
          <w:p>
            <w:pPr>
              <w:widowControl/>
              <w:ind w:firstLine="0" w:firstLineChars="0"/>
              <w:jc w:val="left"/>
              <w:rPr>
                <w:rFonts w:ascii="宋体" w:hAnsi="宋体" w:cs="宋体"/>
                <w:kern w:val="0"/>
                <w:sz w:val="22"/>
                <w:szCs w:val="22"/>
              </w:rPr>
            </w:pPr>
            <w:r>
              <w:rPr>
                <w:rFonts w:hint="eastAsia" w:ascii="宋体" w:hAnsi="宋体" w:cs="宋体"/>
                <w:kern w:val="0"/>
                <w:sz w:val="22"/>
                <w:szCs w:val="22"/>
              </w:rPr>
              <w:t>调整因子</w:t>
            </w:r>
          </w:p>
        </w:tc>
        <w:tc>
          <w:tcPr>
            <w:tcW w:w="1100" w:type="dxa"/>
            <w:tcBorders>
              <w:top w:val="nil"/>
              <w:left w:val="nil"/>
              <w:bottom w:val="single" w:color="auto" w:sz="4" w:space="0"/>
              <w:right w:val="single" w:color="auto" w:sz="4" w:space="0"/>
            </w:tcBorders>
            <w:shd w:val="clear" w:color="auto" w:fill="auto"/>
            <w:vAlign w:val="bottom"/>
          </w:tcPr>
          <w:p>
            <w:pPr>
              <w:widowControl/>
              <w:ind w:firstLine="440"/>
              <w:jc w:val="right"/>
              <w:rPr>
                <w:rFonts w:ascii="宋体" w:hAnsi="宋体" w:cs="宋体"/>
                <w:color w:val="000000"/>
                <w:kern w:val="0"/>
                <w:sz w:val="22"/>
                <w:szCs w:val="22"/>
              </w:rPr>
            </w:pPr>
            <w:r>
              <w:rPr>
                <w:rFonts w:hint="eastAsia" w:ascii="宋体" w:hAnsi="宋体" w:cs="宋体"/>
                <w:color w:val="000000"/>
                <w:kern w:val="0"/>
                <w:sz w:val="22"/>
                <w:szCs w:val="22"/>
              </w:rPr>
              <w:t>1</w:t>
            </w:r>
          </w:p>
        </w:tc>
        <w:tc>
          <w:tcPr>
            <w:tcW w:w="5308" w:type="dxa"/>
            <w:tcBorders>
              <w:top w:val="nil"/>
              <w:left w:val="nil"/>
              <w:bottom w:val="single" w:color="auto" w:sz="4" w:space="0"/>
              <w:right w:val="single" w:color="auto" w:sz="4" w:space="0"/>
            </w:tcBorders>
            <w:shd w:val="clear" w:color="auto" w:fill="auto"/>
            <w:vAlign w:val="center"/>
          </w:tcPr>
          <w:p>
            <w:pPr>
              <w:widowControl/>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新建系统=1</w:t>
            </w:r>
            <w:r>
              <w:rPr>
                <w:rFonts w:hint="eastAsia" w:ascii="宋体" w:hAnsi="宋体" w:cs="宋体"/>
                <w:color w:val="000000"/>
                <w:kern w:val="0"/>
                <w:sz w:val="22"/>
                <w:szCs w:val="22"/>
                <w:highlight w:val="yellow"/>
              </w:rPr>
              <w:t>，改造系统&lt;1。本系统为新建系统，取1</w:t>
            </w:r>
          </w:p>
        </w:tc>
      </w:tr>
    </w:tbl>
    <w:p>
      <w:pPr>
        <w:ind w:firstLine="480"/>
      </w:pPr>
    </w:p>
    <w:p>
      <w:pPr>
        <w:spacing w:line="360" w:lineRule="auto"/>
        <w:ind w:firstLine="480"/>
        <w:rPr>
          <w:rFonts w:ascii="宋体" w:hAnsi="宋体"/>
        </w:rPr>
      </w:pPr>
      <w:r>
        <w:rPr>
          <w:rFonts w:hint="eastAsia" w:ascii="宋体" w:hAnsi="宋体"/>
        </w:rPr>
        <w:t>内外部数据列表:</w:t>
      </w:r>
    </w:p>
    <w:tbl>
      <w:tblPr>
        <w:tblStyle w:val="36"/>
        <w:tblW w:w="9288" w:type="dxa"/>
        <w:tblInd w:w="0" w:type="dxa"/>
        <w:tblLayout w:type="fixed"/>
        <w:tblCellMar>
          <w:top w:w="0" w:type="dxa"/>
          <w:left w:w="108" w:type="dxa"/>
          <w:bottom w:w="0" w:type="dxa"/>
          <w:right w:w="108" w:type="dxa"/>
        </w:tblCellMar>
      </w:tblPr>
      <w:tblGrid>
        <w:gridCol w:w="638"/>
        <w:gridCol w:w="1296"/>
        <w:gridCol w:w="1117"/>
        <w:gridCol w:w="3472"/>
        <w:gridCol w:w="1622"/>
        <w:gridCol w:w="1143"/>
      </w:tblGrid>
      <w:tr>
        <w:tblPrEx>
          <w:tblLayout w:type="fixed"/>
          <w:tblCellMar>
            <w:top w:w="0" w:type="dxa"/>
            <w:left w:w="108" w:type="dxa"/>
            <w:bottom w:w="0" w:type="dxa"/>
            <w:right w:w="108" w:type="dxa"/>
          </w:tblCellMar>
        </w:tblPrEx>
        <w:trPr>
          <w:trHeight w:val="270" w:hRule="atLeast"/>
        </w:trPr>
        <w:tc>
          <w:tcPr>
            <w:tcW w:w="63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b/>
                <w:bCs/>
                <w:color w:val="000000"/>
                <w:kern w:val="0"/>
                <w:sz w:val="21"/>
                <w:szCs w:val="21"/>
              </w:rPr>
            </w:pPr>
            <w:r>
              <w:rPr>
                <w:rFonts w:hint="eastAsia" w:ascii="宋体" w:hAnsi="宋体" w:cs="宋体"/>
                <w:b/>
                <w:bCs/>
                <w:color w:val="000000"/>
                <w:kern w:val="0"/>
                <w:sz w:val="21"/>
                <w:szCs w:val="21"/>
              </w:rPr>
              <w:t>序号</w:t>
            </w:r>
          </w:p>
        </w:tc>
        <w:tc>
          <w:tcPr>
            <w:tcW w:w="129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b/>
                <w:bCs/>
                <w:color w:val="000000"/>
                <w:kern w:val="0"/>
                <w:sz w:val="21"/>
                <w:szCs w:val="21"/>
              </w:rPr>
            </w:pPr>
            <w:r>
              <w:rPr>
                <w:rFonts w:hint="eastAsia" w:ascii="宋体" w:hAnsi="宋体" w:cs="宋体"/>
                <w:b/>
                <w:bCs/>
                <w:color w:val="000000"/>
                <w:kern w:val="0"/>
                <w:sz w:val="21"/>
                <w:szCs w:val="21"/>
              </w:rPr>
              <w:t>功能大项</w:t>
            </w:r>
          </w:p>
        </w:tc>
        <w:tc>
          <w:tcPr>
            <w:tcW w:w="1117"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b/>
                <w:bCs/>
                <w:color w:val="000000"/>
                <w:kern w:val="0"/>
                <w:sz w:val="21"/>
                <w:szCs w:val="21"/>
              </w:rPr>
            </w:pPr>
            <w:r>
              <w:rPr>
                <w:rFonts w:hint="eastAsia" w:ascii="宋体" w:hAnsi="宋体" w:cs="宋体"/>
                <w:b/>
                <w:bCs/>
                <w:color w:val="000000"/>
                <w:kern w:val="0"/>
                <w:sz w:val="21"/>
                <w:szCs w:val="21"/>
              </w:rPr>
              <w:t>功能子项</w:t>
            </w:r>
          </w:p>
        </w:tc>
        <w:tc>
          <w:tcPr>
            <w:tcW w:w="3472"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b/>
                <w:bCs/>
                <w:color w:val="000000"/>
                <w:kern w:val="0"/>
                <w:sz w:val="21"/>
                <w:szCs w:val="21"/>
              </w:rPr>
            </w:pPr>
            <w:r>
              <w:rPr>
                <w:rFonts w:hint="eastAsia" w:ascii="宋体" w:hAnsi="宋体" w:cs="宋体"/>
                <w:b/>
                <w:bCs/>
                <w:color w:val="000000"/>
                <w:kern w:val="0"/>
                <w:sz w:val="21"/>
                <w:szCs w:val="21"/>
              </w:rPr>
              <w:t>功能描述</w:t>
            </w:r>
          </w:p>
        </w:tc>
        <w:tc>
          <w:tcPr>
            <w:tcW w:w="1622"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b/>
                <w:bCs/>
                <w:color w:val="000000"/>
                <w:kern w:val="0"/>
                <w:sz w:val="21"/>
                <w:szCs w:val="21"/>
              </w:rPr>
            </w:pPr>
            <w:r>
              <w:rPr>
                <w:rFonts w:hint="eastAsia" w:ascii="宋体" w:hAnsi="宋体" w:cs="宋体"/>
                <w:b/>
                <w:bCs/>
                <w:color w:val="000000"/>
                <w:kern w:val="0"/>
                <w:sz w:val="21"/>
                <w:szCs w:val="21"/>
              </w:rPr>
              <w:t>内部数据</w:t>
            </w:r>
          </w:p>
        </w:tc>
        <w:tc>
          <w:tcPr>
            <w:tcW w:w="1143"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b/>
                <w:bCs/>
                <w:color w:val="000000"/>
                <w:kern w:val="0"/>
                <w:sz w:val="21"/>
                <w:szCs w:val="21"/>
              </w:rPr>
            </w:pPr>
            <w:r>
              <w:rPr>
                <w:rFonts w:hint="eastAsia" w:ascii="宋体" w:hAnsi="宋体" w:cs="宋体"/>
                <w:b/>
                <w:bCs/>
                <w:color w:val="000000"/>
                <w:kern w:val="0"/>
                <w:sz w:val="21"/>
                <w:szCs w:val="21"/>
              </w:rPr>
              <w:t>外部数据</w:t>
            </w:r>
          </w:p>
        </w:tc>
      </w:tr>
      <w:tr>
        <w:tblPrEx>
          <w:tblLayout w:type="fixed"/>
          <w:tblCellMar>
            <w:top w:w="0" w:type="dxa"/>
            <w:left w:w="108" w:type="dxa"/>
            <w:bottom w:w="0" w:type="dxa"/>
            <w:right w:w="108" w:type="dxa"/>
          </w:tblCellMar>
        </w:tblPrEx>
        <w:trPr>
          <w:trHeight w:val="453" w:hRule="atLeast"/>
        </w:trPr>
        <w:tc>
          <w:tcPr>
            <w:tcW w:w="638"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1296"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系统管理</w:t>
            </w:r>
          </w:p>
        </w:tc>
        <w:tc>
          <w:tcPr>
            <w:tcW w:w="1117"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组织机构管理</w:t>
            </w:r>
          </w:p>
        </w:tc>
        <w:tc>
          <w:tcPr>
            <w:tcW w:w="3472"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完成组织机构的增删改查</w:t>
            </w:r>
          </w:p>
        </w:tc>
        <w:tc>
          <w:tcPr>
            <w:tcW w:w="1622"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系统组织机构表</w:t>
            </w:r>
          </w:p>
        </w:tc>
        <w:tc>
          <w:tcPr>
            <w:tcW w:w="1143"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　</w:t>
            </w:r>
          </w:p>
        </w:tc>
      </w:tr>
      <w:tr>
        <w:tblPrEx>
          <w:tblLayout w:type="fixed"/>
          <w:tblCellMar>
            <w:top w:w="0" w:type="dxa"/>
            <w:left w:w="108" w:type="dxa"/>
            <w:bottom w:w="0" w:type="dxa"/>
            <w:right w:w="108" w:type="dxa"/>
          </w:tblCellMar>
        </w:tblPrEx>
        <w:trPr>
          <w:trHeight w:val="632" w:hRule="atLeast"/>
        </w:trPr>
        <w:tc>
          <w:tcPr>
            <w:tcW w:w="638"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18"/>
                <w:szCs w:val="18"/>
              </w:rPr>
            </w:pPr>
          </w:p>
        </w:tc>
        <w:tc>
          <w:tcPr>
            <w:tcW w:w="1296"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kern w:val="0"/>
                <w:sz w:val="18"/>
                <w:szCs w:val="18"/>
              </w:rPr>
            </w:pPr>
          </w:p>
        </w:tc>
        <w:tc>
          <w:tcPr>
            <w:tcW w:w="1117"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用户管理</w:t>
            </w:r>
          </w:p>
        </w:tc>
        <w:tc>
          <w:tcPr>
            <w:tcW w:w="3472"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对系统用户进行新增、修改删除等管理</w:t>
            </w:r>
          </w:p>
        </w:tc>
        <w:tc>
          <w:tcPr>
            <w:tcW w:w="1622"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系统用户表</w:t>
            </w:r>
          </w:p>
        </w:tc>
        <w:tc>
          <w:tcPr>
            <w:tcW w:w="1143"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　</w:t>
            </w:r>
          </w:p>
        </w:tc>
      </w:tr>
      <w:tr>
        <w:tblPrEx>
          <w:tblLayout w:type="fixed"/>
          <w:tblCellMar>
            <w:top w:w="0" w:type="dxa"/>
            <w:left w:w="108" w:type="dxa"/>
            <w:bottom w:w="0" w:type="dxa"/>
            <w:right w:w="108" w:type="dxa"/>
          </w:tblCellMar>
        </w:tblPrEx>
        <w:trPr>
          <w:trHeight w:val="767" w:hRule="atLeast"/>
        </w:trPr>
        <w:tc>
          <w:tcPr>
            <w:tcW w:w="638"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18"/>
                <w:szCs w:val="18"/>
              </w:rPr>
            </w:pPr>
          </w:p>
        </w:tc>
        <w:tc>
          <w:tcPr>
            <w:tcW w:w="1296"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kern w:val="0"/>
                <w:sz w:val="18"/>
                <w:szCs w:val="18"/>
              </w:rPr>
            </w:pPr>
          </w:p>
        </w:tc>
        <w:tc>
          <w:tcPr>
            <w:tcW w:w="1117"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权限管理</w:t>
            </w:r>
          </w:p>
        </w:tc>
        <w:tc>
          <w:tcPr>
            <w:tcW w:w="3472"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针对岗位、用户、菜单，分类的业务处理及查询设置权限进行新增删除修改等管理</w:t>
            </w:r>
          </w:p>
        </w:tc>
        <w:tc>
          <w:tcPr>
            <w:tcW w:w="1622"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系统权限表</w:t>
            </w:r>
          </w:p>
        </w:tc>
        <w:tc>
          <w:tcPr>
            <w:tcW w:w="1143"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　</w:t>
            </w:r>
          </w:p>
        </w:tc>
      </w:tr>
      <w:tr>
        <w:tblPrEx>
          <w:tblLayout w:type="fixed"/>
          <w:tblCellMar>
            <w:top w:w="0" w:type="dxa"/>
            <w:left w:w="108" w:type="dxa"/>
            <w:bottom w:w="0" w:type="dxa"/>
            <w:right w:w="108" w:type="dxa"/>
          </w:tblCellMar>
        </w:tblPrEx>
        <w:trPr>
          <w:trHeight w:val="564" w:hRule="atLeast"/>
        </w:trPr>
        <w:tc>
          <w:tcPr>
            <w:tcW w:w="638"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18"/>
                <w:szCs w:val="18"/>
              </w:rPr>
            </w:pPr>
          </w:p>
        </w:tc>
        <w:tc>
          <w:tcPr>
            <w:tcW w:w="1296"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kern w:val="0"/>
                <w:sz w:val="18"/>
                <w:szCs w:val="18"/>
              </w:rPr>
            </w:pPr>
          </w:p>
        </w:tc>
        <w:tc>
          <w:tcPr>
            <w:tcW w:w="1117"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准入数据导入</w:t>
            </w:r>
          </w:p>
        </w:tc>
        <w:tc>
          <w:tcPr>
            <w:tcW w:w="3472"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从准入系统导出用户和组织机构数据，导入到系统</w:t>
            </w:r>
          </w:p>
        </w:tc>
        <w:tc>
          <w:tcPr>
            <w:tcW w:w="1622"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系统组织机构表、系统用户表</w:t>
            </w:r>
          </w:p>
        </w:tc>
        <w:tc>
          <w:tcPr>
            <w:tcW w:w="1143"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　</w:t>
            </w:r>
          </w:p>
        </w:tc>
      </w:tr>
      <w:tr>
        <w:tblPrEx>
          <w:tblLayout w:type="fixed"/>
          <w:tblCellMar>
            <w:top w:w="0" w:type="dxa"/>
            <w:left w:w="108" w:type="dxa"/>
            <w:bottom w:w="0" w:type="dxa"/>
            <w:right w:w="108" w:type="dxa"/>
          </w:tblCellMar>
        </w:tblPrEx>
        <w:trPr>
          <w:trHeight w:val="828" w:hRule="atLeast"/>
        </w:trPr>
        <w:tc>
          <w:tcPr>
            <w:tcW w:w="638"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2</w:t>
            </w:r>
          </w:p>
        </w:tc>
        <w:tc>
          <w:tcPr>
            <w:tcW w:w="1296"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资产管理</w:t>
            </w:r>
          </w:p>
        </w:tc>
        <w:tc>
          <w:tcPr>
            <w:tcW w:w="1117"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资产基本信息</w:t>
            </w:r>
          </w:p>
        </w:tc>
        <w:tc>
          <w:tcPr>
            <w:tcW w:w="3472"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对桌面终端的厂家配置等信息进行采集，生成设备指纹信息</w:t>
            </w:r>
          </w:p>
        </w:tc>
        <w:tc>
          <w:tcPr>
            <w:tcW w:w="1622"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终端资产表</w:t>
            </w:r>
          </w:p>
        </w:tc>
        <w:tc>
          <w:tcPr>
            <w:tcW w:w="1143"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终端配置信息表</w:t>
            </w:r>
          </w:p>
        </w:tc>
      </w:tr>
      <w:tr>
        <w:tblPrEx>
          <w:tblLayout w:type="fixed"/>
          <w:tblCellMar>
            <w:top w:w="0" w:type="dxa"/>
            <w:left w:w="108" w:type="dxa"/>
            <w:bottom w:w="0" w:type="dxa"/>
            <w:right w:w="108" w:type="dxa"/>
          </w:tblCellMar>
        </w:tblPrEx>
        <w:trPr>
          <w:trHeight w:val="826" w:hRule="atLeast"/>
        </w:trPr>
        <w:tc>
          <w:tcPr>
            <w:tcW w:w="638"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18"/>
                <w:szCs w:val="18"/>
              </w:rPr>
            </w:pPr>
          </w:p>
        </w:tc>
        <w:tc>
          <w:tcPr>
            <w:tcW w:w="1296"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kern w:val="0"/>
                <w:sz w:val="18"/>
                <w:szCs w:val="18"/>
              </w:rPr>
            </w:pPr>
          </w:p>
        </w:tc>
        <w:tc>
          <w:tcPr>
            <w:tcW w:w="1117"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资产历史</w:t>
            </w:r>
          </w:p>
        </w:tc>
        <w:tc>
          <w:tcPr>
            <w:tcW w:w="3472"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桌面终端发生使用人变更或设备配置参数变化的添加历史记录，可查询统计相关信息</w:t>
            </w:r>
          </w:p>
        </w:tc>
        <w:tc>
          <w:tcPr>
            <w:tcW w:w="1622"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终端资产历史表</w:t>
            </w:r>
          </w:p>
        </w:tc>
        <w:tc>
          <w:tcPr>
            <w:tcW w:w="1143"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终端资产信息表</w:t>
            </w:r>
          </w:p>
        </w:tc>
      </w:tr>
      <w:tr>
        <w:tblPrEx>
          <w:tblLayout w:type="fixed"/>
          <w:tblCellMar>
            <w:top w:w="0" w:type="dxa"/>
            <w:left w:w="108" w:type="dxa"/>
            <w:bottom w:w="0" w:type="dxa"/>
            <w:right w:w="108" w:type="dxa"/>
          </w:tblCellMar>
        </w:tblPrEx>
        <w:trPr>
          <w:trHeight w:val="569" w:hRule="atLeast"/>
        </w:trPr>
        <w:tc>
          <w:tcPr>
            <w:tcW w:w="638"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3</w:t>
            </w:r>
          </w:p>
        </w:tc>
        <w:tc>
          <w:tcPr>
            <w:tcW w:w="1296"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运行管理</w:t>
            </w:r>
          </w:p>
        </w:tc>
        <w:tc>
          <w:tcPr>
            <w:tcW w:w="1117"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设备运行管理</w:t>
            </w:r>
          </w:p>
        </w:tc>
        <w:tc>
          <w:tcPr>
            <w:tcW w:w="3472"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完成在线终端及其运行状态的数据采集及查看</w:t>
            </w:r>
          </w:p>
        </w:tc>
        <w:tc>
          <w:tcPr>
            <w:tcW w:w="1622"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终端资产表、终端运行状态表</w:t>
            </w:r>
          </w:p>
        </w:tc>
        <w:tc>
          <w:tcPr>
            <w:tcW w:w="1143"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终端实时运行数据表</w:t>
            </w:r>
          </w:p>
        </w:tc>
      </w:tr>
      <w:tr>
        <w:tblPrEx>
          <w:tblLayout w:type="fixed"/>
          <w:tblCellMar>
            <w:top w:w="0" w:type="dxa"/>
            <w:left w:w="108" w:type="dxa"/>
            <w:bottom w:w="0" w:type="dxa"/>
            <w:right w:w="108" w:type="dxa"/>
          </w:tblCellMar>
        </w:tblPrEx>
        <w:trPr>
          <w:trHeight w:val="832" w:hRule="atLeast"/>
        </w:trPr>
        <w:tc>
          <w:tcPr>
            <w:tcW w:w="638"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18"/>
                <w:szCs w:val="18"/>
              </w:rPr>
            </w:pPr>
          </w:p>
        </w:tc>
        <w:tc>
          <w:tcPr>
            <w:tcW w:w="1296"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kern w:val="0"/>
                <w:sz w:val="18"/>
                <w:szCs w:val="18"/>
              </w:rPr>
            </w:pPr>
          </w:p>
        </w:tc>
        <w:tc>
          <w:tcPr>
            <w:tcW w:w="1117"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应用运行管理</w:t>
            </w:r>
          </w:p>
        </w:tc>
        <w:tc>
          <w:tcPr>
            <w:tcW w:w="3472"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采集桌面终端已安装的应用信息和正在运行的应用及进程信息</w:t>
            </w:r>
          </w:p>
        </w:tc>
        <w:tc>
          <w:tcPr>
            <w:tcW w:w="1622"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终端资产表、终端运行应用表、终端运行进程表</w:t>
            </w:r>
          </w:p>
        </w:tc>
        <w:tc>
          <w:tcPr>
            <w:tcW w:w="1143"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终端运行应用表、终端运行进程表</w:t>
            </w:r>
          </w:p>
        </w:tc>
      </w:tr>
      <w:tr>
        <w:tblPrEx>
          <w:tblLayout w:type="fixed"/>
          <w:tblCellMar>
            <w:top w:w="0" w:type="dxa"/>
            <w:left w:w="108" w:type="dxa"/>
            <w:bottom w:w="0" w:type="dxa"/>
            <w:right w:w="108" w:type="dxa"/>
          </w:tblCellMar>
        </w:tblPrEx>
        <w:trPr>
          <w:trHeight w:val="991" w:hRule="atLeast"/>
        </w:trPr>
        <w:tc>
          <w:tcPr>
            <w:tcW w:w="638"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4</w:t>
            </w:r>
          </w:p>
        </w:tc>
        <w:tc>
          <w:tcPr>
            <w:tcW w:w="1296"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终端安全管理</w:t>
            </w:r>
          </w:p>
        </w:tc>
        <w:tc>
          <w:tcPr>
            <w:tcW w:w="1117"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应用安全</w:t>
            </w:r>
          </w:p>
        </w:tc>
        <w:tc>
          <w:tcPr>
            <w:tcW w:w="3472"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针对桌面终端上安装的应用软件进行梳理规范，制定黑白名单、运行策略等应用软件安全管理</w:t>
            </w:r>
          </w:p>
        </w:tc>
        <w:tc>
          <w:tcPr>
            <w:tcW w:w="1622"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终端安装应用表、应用软件黑白名单表、应用策略配置表</w:t>
            </w:r>
          </w:p>
        </w:tc>
        <w:tc>
          <w:tcPr>
            <w:tcW w:w="1143"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　</w:t>
            </w:r>
          </w:p>
        </w:tc>
      </w:tr>
      <w:tr>
        <w:tblPrEx>
          <w:tblLayout w:type="fixed"/>
          <w:tblCellMar>
            <w:top w:w="0" w:type="dxa"/>
            <w:left w:w="108" w:type="dxa"/>
            <w:bottom w:w="0" w:type="dxa"/>
            <w:right w:w="108" w:type="dxa"/>
          </w:tblCellMar>
        </w:tblPrEx>
        <w:trPr>
          <w:trHeight w:val="707" w:hRule="atLeast"/>
        </w:trPr>
        <w:tc>
          <w:tcPr>
            <w:tcW w:w="638"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18"/>
                <w:szCs w:val="18"/>
              </w:rPr>
            </w:pPr>
          </w:p>
        </w:tc>
        <w:tc>
          <w:tcPr>
            <w:tcW w:w="1296"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kern w:val="0"/>
                <w:sz w:val="18"/>
                <w:szCs w:val="18"/>
              </w:rPr>
            </w:pPr>
          </w:p>
        </w:tc>
        <w:tc>
          <w:tcPr>
            <w:tcW w:w="1117"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信息安全</w:t>
            </w:r>
          </w:p>
        </w:tc>
        <w:tc>
          <w:tcPr>
            <w:tcW w:w="3472"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针对桌面终端的网络应用设置黑白名单，监控存在网络侦听或外联的应用，监控本地网络流量，对网络共享，默认账户等进行合规性检查</w:t>
            </w:r>
          </w:p>
        </w:tc>
        <w:tc>
          <w:tcPr>
            <w:tcW w:w="1622"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网络应用黑白名单、网络共享表、默认账号表、网络侦听表</w:t>
            </w:r>
          </w:p>
        </w:tc>
        <w:tc>
          <w:tcPr>
            <w:tcW w:w="1143"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　</w:t>
            </w:r>
          </w:p>
        </w:tc>
      </w:tr>
      <w:tr>
        <w:tblPrEx>
          <w:tblLayout w:type="fixed"/>
          <w:tblCellMar>
            <w:top w:w="0" w:type="dxa"/>
            <w:left w:w="108" w:type="dxa"/>
            <w:bottom w:w="0" w:type="dxa"/>
            <w:right w:w="108" w:type="dxa"/>
          </w:tblCellMar>
        </w:tblPrEx>
        <w:trPr>
          <w:trHeight w:val="707" w:hRule="atLeast"/>
        </w:trPr>
        <w:tc>
          <w:tcPr>
            <w:tcW w:w="638"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18"/>
                <w:szCs w:val="18"/>
              </w:rPr>
            </w:pPr>
          </w:p>
        </w:tc>
        <w:tc>
          <w:tcPr>
            <w:tcW w:w="1296" w:type="dxa"/>
            <w:vMerge w:val="continue"/>
            <w:tcBorders>
              <w:top w:val="nil"/>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kern w:val="0"/>
                <w:sz w:val="18"/>
                <w:szCs w:val="18"/>
              </w:rPr>
            </w:pPr>
          </w:p>
        </w:tc>
        <w:tc>
          <w:tcPr>
            <w:tcW w:w="1117"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系统安全</w:t>
            </w:r>
          </w:p>
        </w:tc>
        <w:tc>
          <w:tcPr>
            <w:tcW w:w="3472"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对桌面终端的硬件设备进行检测，对业务系统支持环境进行检测，提供系统自检功能，实现辅助运维</w:t>
            </w:r>
          </w:p>
        </w:tc>
        <w:tc>
          <w:tcPr>
            <w:tcW w:w="1622"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终端硬件设备检测表、业务系统支持环境检测表</w:t>
            </w:r>
          </w:p>
        </w:tc>
        <w:tc>
          <w:tcPr>
            <w:tcW w:w="1143"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　</w:t>
            </w:r>
          </w:p>
        </w:tc>
      </w:tr>
      <w:tr>
        <w:tblPrEx>
          <w:tblLayout w:type="fixed"/>
          <w:tblCellMar>
            <w:top w:w="0" w:type="dxa"/>
            <w:left w:w="108" w:type="dxa"/>
            <w:bottom w:w="0" w:type="dxa"/>
            <w:right w:w="108" w:type="dxa"/>
          </w:tblCellMar>
        </w:tblPrEx>
        <w:trPr>
          <w:trHeight w:val="717" w:hRule="atLeast"/>
        </w:trPr>
        <w:tc>
          <w:tcPr>
            <w:tcW w:w="638" w:type="dxa"/>
            <w:vMerge w:val="restart"/>
            <w:tcBorders>
              <w:top w:val="nil"/>
              <w:left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5</w:t>
            </w:r>
          </w:p>
        </w:tc>
        <w:tc>
          <w:tcPr>
            <w:tcW w:w="1296" w:type="dxa"/>
            <w:vMerge w:val="restart"/>
            <w:tcBorders>
              <w:top w:val="nil"/>
              <w:left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运维管理</w:t>
            </w:r>
          </w:p>
        </w:tc>
        <w:tc>
          <w:tcPr>
            <w:tcW w:w="1117"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文件推送</w:t>
            </w:r>
          </w:p>
        </w:tc>
        <w:tc>
          <w:tcPr>
            <w:tcW w:w="3472"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完成文件推送计划制定、审批和推送结果查看，包含相应的增删查改</w:t>
            </w:r>
          </w:p>
        </w:tc>
        <w:tc>
          <w:tcPr>
            <w:tcW w:w="1622"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文件推送计划表、文件推送数据表</w:t>
            </w:r>
          </w:p>
        </w:tc>
        <w:tc>
          <w:tcPr>
            <w:tcW w:w="1143"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　</w:t>
            </w:r>
          </w:p>
        </w:tc>
      </w:tr>
      <w:tr>
        <w:tblPrEx>
          <w:tblLayout w:type="fixed"/>
          <w:tblCellMar>
            <w:top w:w="0" w:type="dxa"/>
            <w:left w:w="108" w:type="dxa"/>
            <w:bottom w:w="0" w:type="dxa"/>
            <w:right w:w="108" w:type="dxa"/>
          </w:tblCellMar>
        </w:tblPrEx>
        <w:trPr>
          <w:trHeight w:val="827" w:hRule="atLeast"/>
        </w:trPr>
        <w:tc>
          <w:tcPr>
            <w:tcW w:w="638" w:type="dxa"/>
            <w:vMerge w:val="continue"/>
            <w:tcBorders>
              <w:left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18"/>
                <w:szCs w:val="18"/>
              </w:rPr>
            </w:pPr>
          </w:p>
        </w:tc>
        <w:tc>
          <w:tcPr>
            <w:tcW w:w="1296" w:type="dxa"/>
            <w:vMerge w:val="continue"/>
            <w:tcBorders>
              <w:left w:val="single" w:color="auto" w:sz="4" w:space="0"/>
              <w:right w:val="single" w:color="auto" w:sz="4" w:space="0"/>
            </w:tcBorders>
            <w:vAlign w:val="center"/>
          </w:tcPr>
          <w:p>
            <w:pPr>
              <w:widowControl/>
              <w:spacing w:line="240" w:lineRule="auto"/>
              <w:ind w:firstLine="0" w:firstLineChars="0"/>
              <w:jc w:val="left"/>
              <w:rPr>
                <w:rFonts w:ascii="宋体" w:hAnsi="宋体" w:cs="宋体"/>
                <w:kern w:val="0"/>
                <w:sz w:val="18"/>
                <w:szCs w:val="18"/>
              </w:rPr>
            </w:pPr>
          </w:p>
        </w:tc>
        <w:tc>
          <w:tcPr>
            <w:tcW w:w="1117"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消息推送</w:t>
            </w:r>
          </w:p>
        </w:tc>
        <w:tc>
          <w:tcPr>
            <w:tcW w:w="3472"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完成消息推送计划制定、审批和推送结果查看，包含相应的增删查改</w:t>
            </w:r>
          </w:p>
        </w:tc>
        <w:tc>
          <w:tcPr>
            <w:tcW w:w="1622"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消息推送计划表、消息推送数据表</w:t>
            </w:r>
          </w:p>
        </w:tc>
        <w:tc>
          <w:tcPr>
            <w:tcW w:w="1143"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　</w:t>
            </w:r>
          </w:p>
        </w:tc>
      </w:tr>
      <w:tr>
        <w:tblPrEx>
          <w:tblLayout w:type="fixed"/>
          <w:tblCellMar>
            <w:top w:w="0" w:type="dxa"/>
            <w:left w:w="108" w:type="dxa"/>
            <w:bottom w:w="0" w:type="dxa"/>
            <w:right w:w="108" w:type="dxa"/>
          </w:tblCellMar>
        </w:tblPrEx>
        <w:trPr>
          <w:trHeight w:val="852" w:hRule="atLeast"/>
        </w:trPr>
        <w:tc>
          <w:tcPr>
            <w:tcW w:w="638" w:type="dxa"/>
            <w:vMerge w:val="continue"/>
            <w:tcBorders>
              <w:left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18"/>
                <w:szCs w:val="18"/>
              </w:rPr>
            </w:pPr>
          </w:p>
        </w:tc>
        <w:tc>
          <w:tcPr>
            <w:tcW w:w="1296" w:type="dxa"/>
            <w:vMerge w:val="continue"/>
            <w:tcBorders>
              <w:left w:val="single" w:color="auto" w:sz="4" w:space="0"/>
              <w:right w:val="single" w:color="auto" w:sz="4" w:space="0"/>
            </w:tcBorders>
            <w:vAlign w:val="center"/>
          </w:tcPr>
          <w:p>
            <w:pPr>
              <w:widowControl/>
              <w:spacing w:line="240" w:lineRule="auto"/>
              <w:ind w:firstLine="0" w:firstLineChars="0"/>
              <w:jc w:val="left"/>
              <w:rPr>
                <w:rFonts w:ascii="宋体" w:hAnsi="宋体" w:cs="宋体"/>
                <w:kern w:val="0"/>
                <w:sz w:val="18"/>
                <w:szCs w:val="18"/>
              </w:rPr>
            </w:pPr>
          </w:p>
        </w:tc>
        <w:tc>
          <w:tcPr>
            <w:tcW w:w="1117"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终端策略维护</w:t>
            </w:r>
          </w:p>
        </w:tc>
        <w:tc>
          <w:tcPr>
            <w:tcW w:w="3472"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管理员维护终端策略，上传服务器，桌面终端下载后更新本地策略，支持按岗位，终端分组等模式进行配置管理</w:t>
            </w:r>
          </w:p>
        </w:tc>
        <w:tc>
          <w:tcPr>
            <w:tcW w:w="1622"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终端策略配置表、终端分组表</w:t>
            </w:r>
          </w:p>
        </w:tc>
        <w:tc>
          <w:tcPr>
            <w:tcW w:w="1143"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　</w:t>
            </w:r>
          </w:p>
        </w:tc>
      </w:tr>
      <w:tr>
        <w:tblPrEx>
          <w:tblLayout w:type="fixed"/>
          <w:tblCellMar>
            <w:top w:w="0" w:type="dxa"/>
            <w:left w:w="108" w:type="dxa"/>
            <w:bottom w:w="0" w:type="dxa"/>
            <w:right w:w="108" w:type="dxa"/>
          </w:tblCellMar>
        </w:tblPrEx>
        <w:trPr>
          <w:trHeight w:val="695" w:hRule="atLeast"/>
        </w:trPr>
        <w:tc>
          <w:tcPr>
            <w:tcW w:w="638" w:type="dxa"/>
            <w:vMerge w:val="continue"/>
            <w:tcBorders>
              <w:left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18"/>
                <w:szCs w:val="18"/>
              </w:rPr>
            </w:pPr>
          </w:p>
        </w:tc>
        <w:tc>
          <w:tcPr>
            <w:tcW w:w="1296" w:type="dxa"/>
            <w:vMerge w:val="continue"/>
            <w:tcBorders>
              <w:left w:val="single" w:color="auto" w:sz="4" w:space="0"/>
              <w:right w:val="single" w:color="auto" w:sz="4" w:space="0"/>
            </w:tcBorders>
            <w:vAlign w:val="center"/>
          </w:tcPr>
          <w:p>
            <w:pPr>
              <w:widowControl/>
              <w:spacing w:line="240" w:lineRule="auto"/>
              <w:ind w:firstLine="0" w:firstLineChars="0"/>
              <w:jc w:val="left"/>
              <w:rPr>
                <w:rFonts w:ascii="宋体" w:hAnsi="宋体" w:cs="宋体"/>
                <w:kern w:val="0"/>
                <w:sz w:val="18"/>
                <w:szCs w:val="18"/>
              </w:rPr>
            </w:pPr>
          </w:p>
        </w:tc>
        <w:tc>
          <w:tcPr>
            <w:tcW w:w="1117"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远程协助</w:t>
            </w:r>
          </w:p>
        </w:tc>
        <w:tc>
          <w:tcPr>
            <w:tcW w:w="3472"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提供远程协助功能，管理员可远程对桌面终端进行协作运维。</w:t>
            </w:r>
          </w:p>
        </w:tc>
        <w:tc>
          <w:tcPr>
            <w:tcW w:w="1622"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远程协助日志表</w:t>
            </w:r>
          </w:p>
        </w:tc>
        <w:tc>
          <w:tcPr>
            <w:tcW w:w="1143"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　</w:t>
            </w:r>
          </w:p>
        </w:tc>
      </w:tr>
      <w:tr>
        <w:tblPrEx>
          <w:tblLayout w:type="fixed"/>
          <w:tblCellMar>
            <w:top w:w="0" w:type="dxa"/>
            <w:left w:w="108" w:type="dxa"/>
            <w:bottom w:w="0" w:type="dxa"/>
            <w:right w:w="108" w:type="dxa"/>
          </w:tblCellMar>
        </w:tblPrEx>
        <w:trPr>
          <w:trHeight w:val="695" w:hRule="atLeast"/>
        </w:trPr>
        <w:tc>
          <w:tcPr>
            <w:tcW w:w="638" w:type="dxa"/>
            <w:vMerge w:val="continue"/>
            <w:tcBorders>
              <w:left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18"/>
                <w:szCs w:val="18"/>
              </w:rPr>
            </w:pPr>
          </w:p>
        </w:tc>
        <w:tc>
          <w:tcPr>
            <w:tcW w:w="1296" w:type="dxa"/>
            <w:vMerge w:val="continue"/>
            <w:tcBorders>
              <w:left w:val="single" w:color="auto" w:sz="4" w:space="0"/>
              <w:right w:val="single" w:color="auto" w:sz="4" w:space="0"/>
            </w:tcBorders>
            <w:vAlign w:val="center"/>
          </w:tcPr>
          <w:p>
            <w:pPr>
              <w:widowControl/>
              <w:spacing w:line="240" w:lineRule="auto"/>
              <w:ind w:firstLine="0" w:firstLineChars="0"/>
              <w:jc w:val="left"/>
              <w:rPr>
                <w:rFonts w:ascii="宋体" w:hAnsi="宋体" w:cs="宋体"/>
                <w:kern w:val="0"/>
                <w:sz w:val="18"/>
                <w:szCs w:val="18"/>
              </w:rPr>
            </w:pPr>
          </w:p>
        </w:tc>
        <w:tc>
          <w:tcPr>
            <w:tcW w:w="1117"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软件仓库</w:t>
            </w:r>
          </w:p>
        </w:tc>
        <w:tc>
          <w:tcPr>
            <w:tcW w:w="3472"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实现对局内应用软件进行配置管理</w:t>
            </w:r>
          </w:p>
        </w:tc>
        <w:tc>
          <w:tcPr>
            <w:tcW w:w="1622"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软件配置数据表</w:t>
            </w:r>
          </w:p>
        </w:tc>
        <w:tc>
          <w:tcPr>
            <w:tcW w:w="1143"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18"/>
                <w:szCs w:val="18"/>
              </w:rPr>
            </w:pPr>
          </w:p>
        </w:tc>
      </w:tr>
      <w:tr>
        <w:tblPrEx>
          <w:tblLayout w:type="fixed"/>
          <w:tblCellMar>
            <w:top w:w="0" w:type="dxa"/>
            <w:left w:w="108" w:type="dxa"/>
            <w:bottom w:w="0" w:type="dxa"/>
            <w:right w:w="108" w:type="dxa"/>
          </w:tblCellMar>
        </w:tblPrEx>
        <w:trPr>
          <w:trHeight w:val="695" w:hRule="atLeast"/>
        </w:trPr>
        <w:tc>
          <w:tcPr>
            <w:tcW w:w="638" w:type="dxa"/>
            <w:vMerge w:val="continue"/>
            <w:tcBorders>
              <w:left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18"/>
                <w:szCs w:val="18"/>
              </w:rPr>
            </w:pPr>
          </w:p>
        </w:tc>
        <w:tc>
          <w:tcPr>
            <w:tcW w:w="1296" w:type="dxa"/>
            <w:vMerge w:val="continue"/>
            <w:tcBorders>
              <w:left w:val="single" w:color="auto" w:sz="4" w:space="0"/>
              <w:right w:val="single" w:color="auto" w:sz="4" w:space="0"/>
            </w:tcBorders>
            <w:vAlign w:val="center"/>
          </w:tcPr>
          <w:p>
            <w:pPr>
              <w:widowControl/>
              <w:spacing w:line="240" w:lineRule="auto"/>
              <w:ind w:firstLine="0" w:firstLineChars="0"/>
              <w:jc w:val="left"/>
              <w:rPr>
                <w:rFonts w:ascii="宋体" w:hAnsi="宋体" w:cs="宋体"/>
                <w:kern w:val="0"/>
                <w:sz w:val="18"/>
                <w:szCs w:val="18"/>
              </w:rPr>
            </w:pPr>
          </w:p>
        </w:tc>
        <w:tc>
          <w:tcPr>
            <w:tcW w:w="1117"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辅助工具管理</w:t>
            </w:r>
          </w:p>
        </w:tc>
        <w:tc>
          <w:tcPr>
            <w:tcW w:w="3472"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业务系统一键安装及修复工具管理</w:t>
            </w:r>
          </w:p>
        </w:tc>
        <w:tc>
          <w:tcPr>
            <w:tcW w:w="1622"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分系统一键修复工具配置表</w:t>
            </w:r>
          </w:p>
        </w:tc>
        <w:tc>
          <w:tcPr>
            <w:tcW w:w="1143"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18"/>
                <w:szCs w:val="18"/>
              </w:rPr>
            </w:pPr>
          </w:p>
        </w:tc>
      </w:tr>
      <w:tr>
        <w:tblPrEx>
          <w:tblLayout w:type="fixed"/>
          <w:tblCellMar>
            <w:top w:w="0" w:type="dxa"/>
            <w:left w:w="108" w:type="dxa"/>
            <w:bottom w:w="0" w:type="dxa"/>
            <w:right w:w="108" w:type="dxa"/>
          </w:tblCellMar>
        </w:tblPrEx>
        <w:trPr>
          <w:trHeight w:val="695" w:hRule="atLeast"/>
        </w:trPr>
        <w:tc>
          <w:tcPr>
            <w:tcW w:w="638" w:type="dxa"/>
            <w:vMerge w:val="continue"/>
            <w:tcBorders>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18"/>
                <w:szCs w:val="18"/>
              </w:rPr>
            </w:pPr>
          </w:p>
        </w:tc>
        <w:tc>
          <w:tcPr>
            <w:tcW w:w="1296" w:type="dxa"/>
            <w:vMerge w:val="continue"/>
            <w:tcBorders>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kern w:val="0"/>
                <w:sz w:val="18"/>
                <w:szCs w:val="18"/>
              </w:rPr>
            </w:pPr>
          </w:p>
        </w:tc>
        <w:tc>
          <w:tcPr>
            <w:tcW w:w="1117"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共享管理</w:t>
            </w:r>
          </w:p>
        </w:tc>
        <w:tc>
          <w:tcPr>
            <w:tcW w:w="3472"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实现桌面终端之间的文件共享功能</w:t>
            </w:r>
          </w:p>
        </w:tc>
        <w:tc>
          <w:tcPr>
            <w:tcW w:w="1622"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文件共享数据传输协议</w:t>
            </w:r>
          </w:p>
        </w:tc>
        <w:tc>
          <w:tcPr>
            <w:tcW w:w="1143"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18"/>
                <w:szCs w:val="18"/>
              </w:rPr>
            </w:pPr>
          </w:p>
        </w:tc>
      </w:tr>
      <w:tr>
        <w:tblPrEx>
          <w:tblLayout w:type="fixed"/>
          <w:tblCellMar>
            <w:top w:w="0" w:type="dxa"/>
            <w:left w:w="108" w:type="dxa"/>
            <w:bottom w:w="0" w:type="dxa"/>
            <w:right w:w="108" w:type="dxa"/>
          </w:tblCellMar>
        </w:tblPrEx>
        <w:trPr>
          <w:trHeight w:val="974" w:hRule="atLeast"/>
        </w:trPr>
        <w:tc>
          <w:tcPr>
            <w:tcW w:w="638"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6</w:t>
            </w:r>
          </w:p>
        </w:tc>
        <w:tc>
          <w:tcPr>
            <w:tcW w:w="129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统计分析</w:t>
            </w:r>
          </w:p>
        </w:tc>
        <w:tc>
          <w:tcPr>
            <w:tcW w:w="1117"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统计分析</w:t>
            </w:r>
          </w:p>
        </w:tc>
        <w:tc>
          <w:tcPr>
            <w:tcW w:w="3472" w:type="dxa"/>
            <w:tcBorders>
              <w:top w:val="nil"/>
              <w:left w:val="nil"/>
              <w:bottom w:val="single" w:color="auto" w:sz="4" w:space="0"/>
              <w:right w:val="single" w:color="auto" w:sz="4" w:space="0"/>
            </w:tcBorders>
            <w:shd w:val="clear" w:color="000000" w:fill="FFFFFF"/>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根据系统采集的相关数据，形成相应的统计分析报表，辅助管理人员进行终端安全管理或运维。</w:t>
            </w:r>
          </w:p>
        </w:tc>
        <w:tc>
          <w:tcPr>
            <w:tcW w:w="1622"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1143"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　</w:t>
            </w:r>
          </w:p>
        </w:tc>
      </w:tr>
    </w:tbl>
    <w:p>
      <w:pPr>
        <w:ind w:firstLine="480"/>
      </w:pPr>
    </w:p>
    <w:p>
      <w:pPr>
        <w:ind w:firstLine="480"/>
        <w:sectPr>
          <w:type w:val="continuous"/>
          <w:pgSz w:w="11906" w:h="16838"/>
          <w:pgMar w:top="1418" w:right="1474" w:bottom="1701" w:left="1134" w:header="851" w:footer="964" w:gutter="0"/>
          <w:pgNumType w:fmt="numberInDash"/>
          <w:cols w:space="425" w:num="1"/>
          <w:docGrid w:linePitch="312" w:charSpace="0"/>
        </w:sectPr>
      </w:pPr>
    </w:p>
    <w:p>
      <w:pPr>
        <w:pStyle w:val="3"/>
      </w:pPr>
      <w:bookmarkStart w:id="50" w:name="_Toc388255318"/>
      <w:r>
        <w:rPr>
          <w:rFonts w:hint="eastAsia"/>
        </w:rPr>
        <w:t>总投资</w:t>
      </w:r>
      <w:bookmarkEnd w:id="50"/>
    </w:p>
    <w:p>
      <w:pPr>
        <w:ind w:firstLine="0" w:firstLineChars="0"/>
        <w:jc w:val="center"/>
        <w:rPr>
          <w:rFonts w:ascii="宋体" w:hAnsi="宋体"/>
        </w:rPr>
      </w:pPr>
    </w:p>
    <w:p>
      <w:pPr>
        <w:ind w:right="480" w:firstLine="0" w:firstLineChars="0"/>
        <w:jc w:val="center"/>
        <w:rPr>
          <w:rFonts w:ascii="宋体" w:hAnsi="宋体"/>
        </w:rPr>
      </w:pPr>
      <w:r>
        <w:rPr>
          <w:rFonts w:hint="eastAsia" w:ascii="宋体" w:hAnsi="宋体"/>
        </w:rPr>
        <w:t>项目费用汇总表</w:t>
      </w:r>
      <w:r>
        <w:rPr>
          <w:rFonts w:hint="eastAsia" w:ascii="宋体" w:hAnsi="宋体"/>
          <w:sz w:val="18"/>
          <w:szCs w:val="18"/>
        </w:rPr>
        <w:t xml:space="preserve">                                                                                                                                         单位：元</w:t>
      </w:r>
    </w:p>
    <w:tbl>
      <w:tblPr>
        <w:tblStyle w:val="36"/>
        <w:tblW w:w="13709" w:type="dxa"/>
        <w:jc w:val="center"/>
        <w:tblInd w:w="0" w:type="dxa"/>
        <w:tblLayout w:type="fixed"/>
        <w:tblCellMar>
          <w:top w:w="0" w:type="dxa"/>
          <w:left w:w="108" w:type="dxa"/>
          <w:bottom w:w="0" w:type="dxa"/>
          <w:right w:w="108" w:type="dxa"/>
        </w:tblCellMar>
      </w:tblPr>
      <w:tblGrid>
        <w:gridCol w:w="797"/>
        <w:gridCol w:w="1735"/>
        <w:gridCol w:w="1991"/>
        <w:gridCol w:w="1226"/>
        <w:gridCol w:w="1376"/>
        <w:gridCol w:w="1226"/>
        <w:gridCol w:w="1075"/>
        <w:gridCol w:w="1097"/>
        <w:gridCol w:w="1193"/>
        <w:gridCol w:w="1132"/>
        <w:gridCol w:w="861"/>
      </w:tblGrid>
      <w:tr>
        <w:tblPrEx>
          <w:tblLayout w:type="fixed"/>
          <w:tblCellMar>
            <w:top w:w="0" w:type="dxa"/>
            <w:left w:w="108" w:type="dxa"/>
            <w:bottom w:w="0" w:type="dxa"/>
            <w:right w:w="108" w:type="dxa"/>
          </w:tblCellMar>
        </w:tblPrEx>
        <w:trPr>
          <w:trHeight w:val="480" w:hRule="atLeast"/>
          <w:jc w:val="center"/>
        </w:trPr>
        <w:tc>
          <w:tcPr>
            <w:tcW w:w="797" w:type="dxa"/>
            <w:vMerge w:val="restart"/>
            <w:tcBorders>
              <w:top w:val="single" w:color="auto" w:sz="4" w:space="0"/>
              <w:left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序号</w:t>
            </w:r>
          </w:p>
        </w:tc>
        <w:tc>
          <w:tcPr>
            <w:tcW w:w="1735" w:type="dxa"/>
            <w:vMerge w:val="restart"/>
            <w:tcBorders>
              <w:top w:val="single" w:color="auto" w:sz="4" w:space="0"/>
              <w:left w:val="nil"/>
              <w:right w:val="single" w:color="auto" w:sz="4" w:space="0"/>
            </w:tcBorders>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建设单位</w:t>
            </w:r>
          </w:p>
        </w:tc>
        <w:tc>
          <w:tcPr>
            <w:tcW w:w="1991" w:type="dxa"/>
            <w:vMerge w:val="restart"/>
            <w:tcBorders>
              <w:top w:val="single" w:color="auto" w:sz="4" w:space="0"/>
              <w:left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项目名称</w:t>
            </w:r>
          </w:p>
        </w:tc>
        <w:tc>
          <w:tcPr>
            <w:tcW w:w="3828" w:type="dxa"/>
            <w:gridSpan w:val="3"/>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投资估算(按费用性质)</w:t>
            </w:r>
          </w:p>
        </w:tc>
        <w:tc>
          <w:tcPr>
            <w:tcW w:w="5358" w:type="dxa"/>
            <w:gridSpan w:val="5"/>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投资估算(按费用类别)</w:t>
            </w:r>
          </w:p>
        </w:tc>
      </w:tr>
      <w:tr>
        <w:tblPrEx>
          <w:tblLayout w:type="fixed"/>
          <w:tblCellMar>
            <w:top w:w="0" w:type="dxa"/>
            <w:left w:w="108" w:type="dxa"/>
            <w:bottom w:w="0" w:type="dxa"/>
            <w:right w:w="108" w:type="dxa"/>
          </w:tblCellMar>
        </w:tblPrEx>
        <w:trPr>
          <w:trHeight w:val="480" w:hRule="atLeast"/>
          <w:jc w:val="center"/>
        </w:trPr>
        <w:tc>
          <w:tcPr>
            <w:tcW w:w="797" w:type="dxa"/>
            <w:vMerge w:val="continue"/>
            <w:tcBorders>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kern w:val="0"/>
                <w:sz w:val="18"/>
                <w:szCs w:val="18"/>
              </w:rPr>
            </w:pPr>
          </w:p>
        </w:tc>
        <w:tc>
          <w:tcPr>
            <w:tcW w:w="1735" w:type="dxa"/>
            <w:vMerge w:val="continue"/>
            <w:tcBorders>
              <w:left w:val="nil"/>
              <w:bottom w:val="single" w:color="auto" w:sz="4" w:space="0"/>
              <w:right w:val="single" w:color="auto" w:sz="4" w:space="0"/>
            </w:tcBorders>
            <w:vAlign w:val="center"/>
          </w:tcPr>
          <w:p>
            <w:pPr>
              <w:widowControl/>
              <w:spacing w:line="240" w:lineRule="auto"/>
              <w:ind w:firstLine="0" w:firstLineChars="0"/>
              <w:jc w:val="center"/>
              <w:rPr>
                <w:rFonts w:ascii="宋体" w:hAnsi="宋体" w:cs="宋体"/>
                <w:kern w:val="0"/>
                <w:sz w:val="18"/>
                <w:szCs w:val="18"/>
              </w:rPr>
            </w:pPr>
          </w:p>
        </w:tc>
        <w:tc>
          <w:tcPr>
            <w:tcW w:w="1991" w:type="dxa"/>
            <w:vMerge w:val="continue"/>
            <w:tcBorders>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kern w:val="0"/>
                <w:sz w:val="18"/>
                <w:szCs w:val="18"/>
              </w:rPr>
            </w:pPr>
          </w:p>
        </w:tc>
        <w:tc>
          <w:tcPr>
            <w:tcW w:w="1226" w:type="dxa"/>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资本性</w:t>
            </w:r>
          </w:p>
        </w:tc>
        <w:tc>
          <w:tcPr>
            <w:tcW w:w="1376" w:type="dxa"/>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费用性</w:t>
            </w:r>
          </w:p>
        </w:tc>
        <w:tc>
          <w:tcPr>
            <w:tcW w:w="122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合计</w:t>
            </w:r>
          </w:p>
        </w:tc>
        <w:tc>
          <w:tcPr>
            <w:tcW w:w="1075" w:type="dxa"/>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建设费</w:t>
            </w:r>
          </w:p>
        </w:tc>
        <w:tc>
          <w:tcPr>
            <w:tcW w:w="1097" w:type="dxa"/>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维护费</w:t>
            </w:r>
          </w:p>
        </w:tc>
        <w:tc>
          <w:tcPr>
            <w:tcW w:w="1193" w:type="dxa"/>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设备购置费</w:t>
            </w:r>
          </w:p>
        </w:tc>
        <w:tc>
          <w:tcPr>
            <w:tcW w:w="1132" w:type="dxa"/>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其他费用</w:t>
            </w:r>
          </w:p>
        </w:tc>
        <w:tc>
          <w:tcPr>
            <w:tcW w:w="861" w:type="dxa"/>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jc w:val="center"/>
              <w:rPr>
                <w:rFonts w:ascii="宋体" w:hAnsi="宋体" w:cs="宋体"/>
                <w:kern w:val="0"/>
                <w:sz w:val="18"/>
                <w:szCs w:val="18"/>
              </w:rPr>
            </w:pPr>
            <w:r>
              <w:rPr>
                <w:rFonts w:hint="eastAsia" w:ascii="宋体" w:hAnsi="宋体" w:cs="宋体"/>
                <w:kern w:val="0"/>
                <w:sz w:val="18"/>
                <w:szCs w:val="18"/>
              </w:rPr>
              <w:t>合计</w:t>
            </w:r>
          </w:p>
        </w:tc>
      </w:tr>
      <w:tr>
        <w:tblPrEx>
          <w:tblLayout w:type="fixed"/>
          <w:tblCellMar>
            <w:top w:w="0" w:type="dxa"/>
            <w:left w:w="108" w:type="dxa"/>
            <w:bottom w:w="0" w:type="dxa"/>
            <w:right w:w="108" w:type="dxa"/>
          </w:tblCellMar>
        </w:tblPrEx>
        <w:trPr>
          <w:trHeight w:val="285" w:hRule="atLeast"/>
          <w:jc w:val="center"/>
        </w:trPr>
        <w:tc>
          <w:tcPr>
            <w:tcW w:w="797"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rPr>
                <w:rFonts w:ascii="宋体" w:hAnsi="宋体" w:cs="宋体"/>
                <w:kern w:val="0"/>
                <w:sz w:val="18"/>
                <w:szCs w:val="18"/>
              </w:rPr>
            </w:pPr>
          </w:p>
        </w:tc>
        <w:tc>
          <w:tcPr>
            <w:tcW w:w="1735" w:type="dxa"/>
            <w:tcBorders>
              <w:top w:val="single" w:color="auto" w:sz="4" w:space="0"/>
              <w:left w:val="nil"/>
              <w:bottom w:val="single" w:color="auto" w:sz="4" w:space="0"/>
              <w:right w:val="single" w:color="auto" w:sz="4" w:space="0"/>
            </w:tcBorders>
            <w:vAlign w:val="center"/>
          </w:tcPr>
          <w:p>
            <w:pPr>
              <w:widowControl/>
              <w:spacing w:line="240" w:lineRule="auto"/>
              <w:ind w:firstLine="0" w:firstLineChars="0"/>
              <w:rPr>
                <w:rFonts w:ascii="宋体" w:hAnsi="宋体" w:cs="宋体"/>
                <w:kern w:val="0"/>
                <w:sz w:val="18"/>
                <w:szCs w:val="18"/>
              </w:rPr>
            </w:pPr>
            <w:r>
              <w:rPr>
                <w:rFonts w:ascii="宋体" w:hAnsi="宋体" w:cs="宋体"/>
                <w:kern w:val="0"/>
                <w:sz w:val="18"/>
                <w:szCs w:val="18"/>
              </w:rPr>
              <w:t>云南电网公司楚雄供电局</w:t>
            </w:r>
          </w:p>
        </w:tc>
        <w:tc>
          <w:tcPr>
            <w:tcW w:w="199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rPr>
                <w:rFonts w:ascii="宋体" w:hAnsi="宋体" w:cs="宋体"/>
                <w:kern w:val="0"/>
                <w:sz w:val="18"/>
                <w:szCs w:val="18"/>
              </w:rPr>
            </w:pPr>
            <w:r>
              <w:rPr>
                <w:rFonts w:ascii="宋体" w:hAnsi="宋体" w:cs="宋体"/>
                <w:kern w:val="0"/>
                <w:sz w:val="18"/>
                <w:szCs w:val="18"/>
              </w:rPr>
              <w:t>楚雄供电局桌面终端安全管控平台</w:t>
            </w:r>
          </w:p>
        </w:tc>
        <w:tc>
          <w:tcPr>
            <w:tcW w:w="1226" w:type="dxa"/>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rPr>
                <w:rFonts w:ascii="宋体" w:hAnsi="宋体" w:cs="宋体"/>
                <w:kern w:val="0"/>
                <w:sz w:val="18"/>
                <w:szCs w:val="18"/>
              </w:rPr>
            </w:pPr>
            <w:r>
              <w:rPr>
                <w:rFonts w:ascii="宋体" w:hAnsi="宋体" w:cs="宋体"/>
                <w:kern w:val="0"/>
                <w:sz w:val="18"/>
                <w:szCs w:val="18"/>
              </w:rPr>
              <w:t>1716500</w:t>
            </w:r>
          </w:p>
        </w:tc>
        <w:tc>
          <w:tcPr>
            <w:tcW w:w="1376" w:type="dxa"/>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rPr>
                <w:rFonts w:ascii="宋体" w:hAnsi="宋体" w:cs="宋体"/>
                <w:kern w:val="0"/>
                <w:sz w:val="18"/>
                <w:szCs w:val="18"/>
              </w:rPr>
            </w:pPr>
            <w:r>
              <w:rPr>
                <w:rFonts w:hint="eastAsia" w:ascii="宋体" w:hAnsi="宋体" w:cs="宋体"/>
                <w:kern w:val="0"/>
                <w:sz w:val="18"/>
                <w:szCs w:val="18"/>
              </w:rPr>
              <w:t>73200</w:t>
            </w:r>
          </w:p>
        </w:tc>
        <w:tc>
          <w:tcPr>
            <w:tcW w:w="122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auto"/>
              <w:ind w:firstLine="0" w:firstLineChars="0"/>
              <w:rPr>
                <w:rFonts w:ascii="宋体" w:hAnsi="宋体" w:cs="宋体"/>
                <w:kern w:val="0"/>
                <w:sz w:val="18"/>
                <w:szCs w:val="18"/>
              </w:rPr>
            </w:pPr>
            <w:r>
              <w:rPr>
                <w:rFonts w:ascii="宋体" w:hAnsi="宋体" w:cs="宋体"/>
                <w:kern w:val="0"/>
                <w:sz w:val="18"/>
                <w:szCs w:val="18"/>
              </w:rPr>
              <w:t>1789700</w:t>
            </w:r>
          </w:p>
        </w:tc>
        <w:tc>
          <w:tcPr>
            <w:tcW w:w="1075" w:type="dxa"/>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rPr>
                <w:rFonts w:ascii="宋体" w:hAnsi="宋体" w:cs="宋体"/>
                <w:kern w:val="0"/>
                <w:sz w:val="18"/>
                <w:szCs w:val="18"/>
              </w:rPr>
            </w:pPr>
            <w:r>
              <w:rPr>
                <w:rFonts w:ascii="宋体" w:hAnsi="宋体" w:cs="宋体"/>
                <w:kern w:val="0"/>
                <w:sz w:val="18"/>
                <w:szCs w:val="18"/>
              </w:rPr>
              <w:t>1689700</w:t>
            </w:r>
          </w:p>
        </w:tc>
        <w:tc>
          <w:tcPr>
            <w:tcW w:w="1097" w:type="dxa"/>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rPr>
                <w:rFonts w:ascii="宋体" w:hAnsi="宋体" w:cs="宋体"/>
                <w:kern w:val="0"/>
                <w:sz w:val="18"/>
                <w:szCs w:val="18"/>
              </w:rPr>
            </w:pPr>
          </w:p>
        </w:tc>
        <w:tc>
          <w:tcPr>
            <w:tcW w:w="1193" w:type="dxa"/>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rPr>
                <w:rFonts w:ascii="宋体" w:hAnsi="宋体" w:cs="宋体"/>
                <w:kern w:val="0"/>
                <w:sz w:val="18"/>
                <w:szCs w:val="18"/>
              </w:rPr>
            </w:pPr>
            <w:r>
              <w:rPr>
                <w:rFonts w:hint="eastAsia" w:ascii="宋体" w:hAnsi="宋体" w:cs="宋体"/>
                <w:kern w:val="0"/>
                <w:sz w:val="18"/>
                <w:szCs w:val="18"/>
              </w:rPr>
              <w:t>100000</w:t>
            </w:r>
          </w:p>
        </w:tc>
        <w:tc>
          <w:tcPr>
            <w:tcW w:w="1132" w:type="dxa"/>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rPr>
                <w:rFonts w:ascii="宋体" w:hAnsi="宋体" w:cs="宋体"/>
                <w:kern w:val="0"/>
                <w:sz w:val="18"/>
                <w:szCs w:val="18"/>
              </w:rPr>
            </w:pPr>
          </w:p>
        </w:tc>
        <w:tc>
          <w:tcPr>
            <w:tcW w:w="861" w:type="dxa"/>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rPr>
                <w:rFonts w:ascii="宋体" w:hAnsi="宋体" w:cs="宋体"/>
                <w:kern w:val="0"/>
                <w:sz w:val="18"/>
                <w:szCs w:val="18"/>
              </w:rPr>
            </w:pPr>
            <w:r>
              <w:rPr>
                <w:rFonts w:ascii="宋体" w:hAnsi="宋体" w:cs="宋体"/>
                <w:kern w:val="0"/>
                <w:sz w:val="18"/>
                <w:szCs w:val="18"/>
              </w:rPr>
              <w:t>1789700</w:t>
            </w:r>
          </w:p>
        </w:tc>
      </w:tr>
      <w:tr>
        <w:tblPrEx>
          <w:tblLayout w:type="fixed"/>
          <w:tblCellMar>
            <w:top w:w="0" w:type="dxa"/>
            <w:left w:w="108" w:type="dxa"/>
            <w:bottom w:w="0" w:type="dxa"/>
            <w:right w:w="108" w:type="dxa"/>
          </w:tblCellMar>
        </w:tblPrEx>
        <w:trPr>
          <w:trHeight w:val="285" w:hRule="atLeast"/>
          <w:jc w:val="center"/>
        </w:trPr>
        <w:tc>
          <w:tcPr>
            <w:tcW w:w="797"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rPr>
                <w:rFonts w:ascii="宋体" w:hAnsi="宋体" w:cs="宋体"/>
                <w:kern w:val="0"/>
                <w:sz w:val="18"/>
                <w:szCs w:val="18"/>
              </w:rPr>
            </w:pPr>
          </w:p>
        </w:tc>
        <w:tc>
          <w:tcPr>
            <w:tcW w:w="1735" w:type="dxa"/>
            <w:tcBorders>
              <w:top w:val="single" w:color="auto" w:sz="4" w:space="0"/>
              <w:left w:val="nil"/>
              <w:bottom w:val="single" w:color="auto" w:sz="4" w:space="0"/>
              <w:right w:val="single" w:color="auto" w:sz="4" w:space="0"/>
            </w:tcBorders>
            <w:vAlign w:val="center"/>
          </w:tcPr>
          <w:p>
            <w:pPr>
              <w:widowControl/>
              <w:spacing w:line="240" w:lineRule="auto"/>
              <w:ind w:firstLine="0" w:firstLineChars="0"/>
              <w:rPr>
                <w:rFonts w:ascii="宋体" w:hAnsi="宋体" w:cs="宋体"/>
                <w:kern w:val="0"/>
                <w:sz w:val="18"/>
                <w:szCs w:val="18"/>
              </w:rPr>
            </w:pPr>
          </w:p>
        </w:tc>
        <w:tc>
          <w:tcPr>
            <w:tcW w:w="199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rPr>
                <w:rFonts w:ascii="宋体" w:hAnsi="宋体" w:cs="宋体"/>
                <w:kern w:val="0"/>
                <w:sz w:val="18"/>
                <w:szCs w:val="18"/>
              </w:rPr>
            </w:pPr>
          </w:p>
        </w:tc>
        <w:tc>
          <w:tcPr>
            <w:tcW w:w="1226" w:type="dxa"/>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rPr>
                <w:rFonts w:ascii="宋体" w:hAnsi="宋体" w:cs="宋体"/>
                <w:kern w:val="0"/>
                <w:sz w:val="18"/>
                <w:szCs w:val="18"/>
              </w:rPr>
            </w:pPr>
          </w:p>
        </w:tc>
        <w:tc>
          <w:tcPr>
            <w:tcW w:w="1376" w:type="dxa"/>
            <w:tcBorders>
              <w:top w:val="single" w:color="auto" w:sz="4" w:space="0"/>
              <w:left w:val="single" w:color="auto" w:sz="4" w:space="0"/>
              <w:bottom w:val="single" w:color="auto" w:sz="4" w:space="0"/>
              <w:right w:val="single" w:color="auto" w:sz="4" w:space="0"/>
            </w:tcBorders>
          </w:tcPr>
          <w:p>
            <w:pPr>
              <w:widowControl/>
              <w:spacing w:line="240" w:lineRule="auto"/>
              <w:ind w:firstLine="0" w:firstLineChars="0"/>
              <w:rPr>
                <w:rFonts w:ascii="宋体" w:hAnsi="宋体" w:cs="宋体"/>
                <w:kern w:val="0"/>
                <w:sz w:val="18"/>
                <w:szCs w:val="18"/>
              </w:rPr>
            </w:pPr>
          </w:p>
        </w:tc>
        <w:tc>
          <w:tcPr>
            <w:tcW w:w="122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rPr>
                <w:rFonts w:ascii="宋体" w:hAnsi="宋体" w:cs="宋体"/>
                <w:kern w:val="0"/>
                <w:sz w:val="18"/>
                <w:szCs w:val="18"/>
              </w:rPr>
            </w:pPr>
          </w:p>
        </w:tc>
        <w:tc>
          <w:tcPr>
            <w:tcW w:w="1075" w:type="dxa"/>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rPr>
                <w:rFonts w:ascii="宋体" w:hAnsi="宋体" w:cs="宋体"/>
                <w:kern w:val="0"/>
                <w:sz w:val="18"/>
                <w:szCs w:val="18"/>
              </w:rPr>
            </w:pPr>
          </w:p>
        </w:tc>
        <w:tc>
          <w:tcPr>
            <w:tcW w:w="1097" w:type="dxa"/>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rPr>
                <w:rFonts w:ascii="宋体" w:hAnsi="宋体" w:cs="宋体"/>
                <w:kern w:val="0"/>
                <w:sz w:val="18"/>
                <w:szCs w:val="18"/>
              </w:rPr>
            </w:pPr>
          </w:p>
        </w:tc>
        <w:tc>
          <w:tcPr>
            <w:tcW w:w="1193" w:type="dxa"/>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rPr>
                <w:rFonts w:ascii="宋体" w:hAnsi="宋体" w:cs="宋体"/>
                <w:kern w:val="0"/>
                <w:sz w:val="18"/>
                <w:szCs w:val="18"/>
              </w:rPr>
            </w:pPr>
          </w:p>
        </w:tc>
        <w:tc>
          <w:tcPr>
            <w:tcW w:w="1132" w:type="dxa"/>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rPr>
                <w:rFonts w:ascii="宋体" w:hAnsi="宋体" w:cs="宋体"/>
                <w:kern w:val="0"/>
                <w:sz w:val="18"/>
                <w:szCs w:val="18"/>
              </w:rPr>
            </w:pPr>
          </w:p>
        </w:tc>
        <w:tc>
          <w:tcPr>
            <w:tcW w:w="861" w:type="dxa"/>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rPr>
                <w:rFonts w:ascii="宋体" w:hAnsi="宋体" w:cs="宋体"/>
                <w:kern w:val="0"/>
                <w:sz w:val="18"/>
                <w:szCs w:val="18"/>
              </w:rPr>
            </w:pPr>
          </w:p>
        </w:tc>
      </w:tr>
      <w:tr>
        <w:tblPrEx>
          <w:tblLayout w:type="fixed"/>
          <w:tblCellMar>
            <w:top w:w="0" w:type="dxa"/>
            <w:left w:w="108" w:type="dxa"/>
            <w:bottom w:w="0" w:type="dxa"/>
            <w:right w:w="108" w:type="dxa"/>
          </w:tblCellMar>
        </w:tblPrEx>
        <w:trPr>
          <w:trHeight w:val="285" w:hRule="atLeast"/>
          <w:jc w:val="center"/>
        </w:trPr>
        <w:tc>
          <w:tcPr>
            <w:tcW w:w="797"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rPr>
                <w:rFonts w:ascii="宋体" w:hAnsi="宋体" w:cs="宋体"/>
                <w:kern w:val="0"/>
                <w:sz w:val="18"/>
                <w:szCs w:val="18"/>
              </w:rPr>
            </w:pPr>
          </w:p>
        </w:tc>
        <w:tc>
          <w:tcPr>
            <w:tcW w:w="1735" w:type="dxa"/>
            <w:tcBorders>
              <w:top w:val="single" w:color="auto" w:sz="4" w:space="0"/>
              <w:left w:val="nil"/>
              <w:bottom w:val="single" w:color="auto" w:sz="4" w:space="0"/>
              <w:right w:val="single" w:color="auto" w:sz="4" w:space="0"/>
            </w:tcBorders>
            <w:vAlign w:val="center"/>
          </w:tcPr>
          <w:p>
            <w:pPr>
              <w:widowControl/>
              <w:spacing w:line="240" w:lineRule="auto"/>
              <w:ind w:firstLine="0" w:firstLineChars="0"/>
              <w:rPr>
                <w:rFonts w:ascii="宋体" w:hAnsi="宋体" w:cs="宋体"/>
                <w:kern w:val="0"/>
                <w:sz w:val="18"/>
                <w:szCs w:val="18"/>
              </w:rPr>
            </w:pPr>
          </w:p>
        </w:tc>
        <w:tc>
          <w:tcPr>
            <w:tcW w:w="199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rPr>
                <w:rFonts w:ascii="宋体" w:hAnsi="宋体" w:cs="宋体"/>
                <w:kern w:val="0"/>
                <w:sz w:val="18"/>
                <w:szCs w:val="18"/>
              </w:rPr>
            </w:pPr>
          </w:p>
        </w:tc>
        <w:tc>
          <w:tcPr>
            <w:tcW w:w="1226" w:type="dxa"/>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rPr>
                <w:rFonts w:ascii="宋体" w:hAnsi="宋体" w:cs="宋体"/>
                <w:kern w:val="0"/>
                <w:sz w:val="18"/>
                <w:szCs w:val="18"/>
              </w:rPr>
            </w:pPr>
          </w:p>
        </w:tc>
        <w:tc>
          <w:tcPr>
            <w:tcW w:w="1376" w:type="dxa"/>
            <w:tcBorders>
              <w:top w:val="single" w:color="auto" w:sz="4" w:space="0"/>
              <w:left w:val="single" w:color="auto" w:sz="4" w:space="0"/>
              <w:bottom w:val="single" w:color="auto" w:sz="4" w:space="0"/>
              <w:right w:val="single" w:color="auto" w:sz="4" w:space="0"/>
            </w:tcBorders>
          </w:tcPr>
          <w:p>
            <w:pPr>
              <w:widowControl/>
              <w:spacing w:line="240" w:lineRule="auto"/>
              <w:ind w:firstLine="0" w:firstLineChars="0"/>
              <w:rPr>
                <w:rFonts w:ascii="宋体" w:hAnsi="宋体" w:cs="宋体"/>
                <w:kern w:val="0"/>
                <w:sz w:val="18"/>
                <w:szCs w:val="18"/>
              </w:rPr>
            </w:pPr>
          </w:p>
        </w:tc>
        <w:tc>
          <w:tcPr>
            <w:tcW w:w="122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rPr>
                <w:rFonts w:ascii="宋体" w:hAnsi="宋体" w:cs="宋体"/>
                <w:kern w:val="0"/>
                <w:sz w:val="18"/>
                <w:szCs w:val="18"/>
              </w:rPr>
            </w:pPr>
          </w:p>
        </w:tc>
        <w:tc>
          <w:tcPr>
            <w:tcW w:w="1075" w:type="dxa"/>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rPr>
                <w:rFonts w:ascii="宋体" w:hAnsi="宋体" w:cs="宋体"/>
                <w:kern w:val="0"/>
                <w:sz w:val="18"/>
                <w:szCs w:val="18"/>
              </w:rPr>
            </w:pPr>
          </w:p>
        </w:tc>
        <w:tc>
          <w:tcPr>
            <w:tcW w:w="1097" w:type="dxa"/>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rPr>
                <w:rFonts w:ascii="宋体" w:hAnsi="宋体" w:cs="宋体"/>
                <w:kern w:val="0"/>
                <w:sz w:val="18"/>
                <w:szCs w:val="18"/>
              </w:rPr>
            </w:pPr>
          </w:p>
        </w:tc>
        <w:tc>
          <w:tcPr>
            <w:tcW w:w="1193" w:type="dxa"/>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rPr>
                <w:rFonts w:ascii="宋体" w:hAnsi="宋体" w:cs="宋体"/>
                <w:kern w:val="0"/>
                <w:sz w:val="18"/>
                <w:szCs w:val="18"/>
              </w:rPr>
            </w:pPr>
          </w:p>
        </w:tc>
        <w:tc>
          <w:tcPr>
            <w:tcW w:w="1132" w:type="dxa"/>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rPr>
                <w:rFonts w:ascii="宋体" w:hAnsi="宋体" w:cs="宋体"/>
                <w:kern w:val="0"/>
                <w:sz w:val="18"/>
                <w:szCs w:val="18"/>
              </w:rPr>
            </w:pPr>
          </w:p>
        </w:tc>
        <w:tc>
          <w:tcPr>
            <w:tcW w:w="861" w:type="dxa"/>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rPr>
                <w:rFonts w:ascii="宋体" w:hAnsi="宋体" w:cs="宋体"/>
                <w:kern w:val="0"/>
                <w:sz w:val="18"/>
                <w:szCs w:val="18"/>
              </w:rPr>
            </w:pPr>
          </w:p>
        </w:tc>
      </w:tr>
      <w:tr>
        <w:tblPrEx>
          <w:tblLayout w:type="fixed"/>
          <w:tblCellMar>
            <w:top w:w="0" w:type="dxa"/>
            <w:left w:w="108" w:type="dxa"/>
            <w:bottom w:w="0" w:type="dxa"/>
            <w:right w:w="108" w:type="dxa"/>
          </w:tblCellMar>
        </w:tblPrEx>
        <w:trPr>
          <w:trHeight w:val="285" w:hRule="atLeast"/>
          <w:jc w:val="center"/>
        </w:trPr>
        <w:tc>
          <w:tcPr>
            <w:tcW w:w="797"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rPr>
                <w:rFonts w:ascii="宋体" w:hAnsi="宋体" w:cs="宋体"/>
                <w:kern w:val="0"/>
                <w:sz w:val="18"/>
                <w:szCs w:val="18"/>
              </w:rPr>
            </w:pPr>
          </w:p>
        </w:tc>
        <w:tc>
          <w:tcPr>
            <w:tcW w:w="1735" w:type="dxa"/>
            <w:tcBorders>
              <w:top w:val="single" w:color="auto" w:sz="4" w:space="0"/>
              <w:left w:val="nil"/>
              <w:bottom w:val="single" w:color="auto" w:sz="4" w:space="0"/>
              <w:right w:val="single" w:color="auto" w:sz="4" w:space="0"/>
            </w:tcBorders>
            <w:vAlign w:val="center"/>
          </w:tcPr>
          <w:p>
            <w:pPr>
              <w:widowControl/>
              <w:spacing w:line="240" w:lineRule="auto"/>
              <w:ind w:firstLine="0" w:firstLineChars="0"/>
              <w:rPr>
                <w:rFonts w:ascii="宋体" w:hAnsi="宋体" w:cs="宋体"/>
                <w:kern w:val="0"/>
                <w:sz w:val="18"/>
                <w:szCs w:val="18"/>
              </w:rPr>
            </w:pPr>
          </w:p>
        </w:tc>
        <w:tc>
          <w:tcPr>
            <w:tcW w:w="199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rPr>
                <w:rFonts w:ascii="宋体" w:hAnsi="宋体" w:cs="宋体"/>
                <w:kern w:val="0"/>
                <w:sz w:val="18"/>
                <w:szCs w:val="18"/>
              </w:rPr>
            </w:pPr>
          </w:p>
        </w:tc>
        <w:tc>
          <w:tcPr>
            <w:tcW w:w="1226" w:type="dxa"/>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rPr>
                <w:rFonts w:ascii="宋体" w:hAnsi="宋体" w:cs="宋体"/>
                <w:kern w:val="0"/>
                <w:sz w:val="18"/>
                <w:szCs w:val="18"/>
              </w:rPr>
            </w:pPr>
          </w:p>
        </w:tc>
        <w:tc>
          <w:tcPr>
            <w:tcW w:w="1376" w:type="dxa"/>
            <w:tcBorders>
              <w:top w:val="single" w:color="auto" w:sz="4" w:space="0"/>
              <w:left w:val="single" w:color="auto" w:sz="4" w:space="0"/>
              <w:bottom w:val="single" w:color="auto" w:sz="4" w:space="0"/>
              <w:right w:val="single" w:color="auto" w:sz="4" w:space="0"/>
            </w:tcBorders>
          </w:tcPr>
          <w:p>
            <w:pPr>
              <w:widowControl/>
              <w:spacing w:line="240" w:lineRule="auto"/>
              <w:ind w:firstLine="0" w:firstLineChars="0"/>
              <w:rPr>
                <w:rFonts w:ascii="宋体" w:hAnsi="宋体" w:cs="宋体"/>
                <w:kern w:val="0"/>
                <w:sz w:val="18"/>
                <w:szCs w:val="18"/>
              </w:rPr>
            </w:pPr>
          </w:p>
        </w:tc>
        <w:tc>
          <w:tcPr>
            <w:tcW w:w="122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rPr>
                <w:rFonts w:ascii="宋体" w:hAnsi="宋体" w:cs="宋体"/>
                <w:kern w:val="0"/>
                <w:sz w:val="18"/>
                <w:szCs w:val="18"/>
              </w:rPr>
            </w:pPr>
          </w:p>
        </w:tc>
        <w:tc>
          <w:tcPr>
            <w:tcW w:w="1075" w:type="dxa"/>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rPr>
                <w:rFonts w:ascii="宋体" w:hAnsi="宋体" w:cs="宋体"/>
                <w:kern w:val="0"/>
                <w:sz w:val="18"/>
                <w:szCs w:val="18"/>
              </w:rPr>
            </w:pPr>
          </w:p>
        </w:tc>
        <w:tc>
          <w:tcPr>
            <w:tcW w:w="1097" w:type="dxa"/>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rPr>
                <w:rFonts w:ascii="宋体" w:hAnsi="宋体" w:cs="宋体"/>
                <w:kern w:val="0"/>
                <w:sz w:val="18"/>
                <w:szCs w:val="18"/>
              </w:rPr>
            </w:pPr>
          </w:p>
        </w:tc>
        <w:tc>
          <w:tcPr>
            <w:tcW w:w="1193" w:type="dxa"/>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rPr>
                <w:rFonts w:ascii="宋体" w:hAnsi="宋体" w:cs="宋体"/>
                <w:kern w:val="0"/>
                <w:sz w:val="18"/>
                <w:szCs w:val="18"/>
              </w:rPr>
            </w:pPr>
          </w:p>
        </w:tc>
        <w:tc>
          <w:tcPr>
            <w:tcW w:w="1132" w:type="dxa"/>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rPr>
                <w:rFonts w:ascii="宋体" w:hAnsi="宋体" w:cs="宋体"/>
                <w:kern w:val="0"/>
                <w:sz w:val="18"/>
                <w:szCs w:val="18"/>
              </w:rPr>
            </w:pPr>
          </w:p>
        </w:tc>
        <w:tc>
          <w:tcPr>
            <w:tcW w:w="861" w:type="dxa"/>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rPr>
                <w:rFonts w:ascii="宋体" w:hAnsi="宋体" w:cs="宋体"/>
                <w:kern w:val="0"/>
                <w:sz w:val="18"/>
                <w:szCs w:val="18"/>
              </w:rPr>
            </w:pPr>
          </w:p>
        </w:tc>
      </w:tr>
      <w:tr>
        <w:tblPrEx>
          <w:tblLayout w:type="fixed"/>
          <w:tblCellMar>
            <w:top w:w="0" w:type="dxa"/>
            <w:left w:w="108" w:type="dxa"/>
            <w:bottom w:w="0" w:type="dxa"/>
            <w:right w:w="108" w:type="dxa"/>
          </w:tblCellMar>
        </w:tblPrEx>
        <w:trPr>
          <w:trHeight w:val="285" w:hRule="atLeast"/>
          <w:jc w:val="center"/>
        </w:trPr>
        <w:tc>
          <w:tcPr>
            <w:tcW w:w="797"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rPr>
                <w:rFonts w:ascii="宋体" w:hAnsi="宋体" w:cs="宋体"/>
                <w:kern w:val="0"/>
                <w:sz w:val="18"/>
                <w:szCs w:val="18"/>
              </w:rPr>
            </w:pPr>
          </w:p>
        </w:tc>
        <w:tc>
          <w:tcPr>
            <w:tcW w:w="1735" w:type="dxa"/>
            <w:tcBorders>
              <w:top w:val="single" w:color="auto" w:sz="4" w:space="0"/>
              <w:left w:val="nil"/>
              <w:bottom w:val="single" w:color="auto" w:sz="4" w:space="0"/>
              <w:right w:val="single" w:color="auto" w:sz="4" w:space="0"/>
            </w:tcBorders>
            <w:vAlign w:val="center"/>
          </w:tcPr>
          <w:p>
            <w:pPr>
              <w:widowControl/>
              <w:spacing w:line="240" w:lineRule="auto"/>
              <w:ind w:firstLine="0" w:firstLineChars="0"/>
              <w:rPr>
                <w:rFonts w:ascii="宋体" w:hAnsi="宋体" w:cs="宋体"/>
                <w:kern w:val="0"/>
                <w:sz w:val="18"/>
                <w:szCs w:val="18"/>
              </w:rPr>
            </w:pPr>
          </w:p>
        </w:tc>
        <w:tc>
          <w:tcPr>
            <w:tcW w:w="199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rPr>
                <w:rFonts w:ascii="宋体" w:hAnsi="宋体" w:cs="宋体"/>
                <w:kern w:val="0"/>
                <w:sz w:val="18"/>
                <w:szCs w:val="18"/>
              </w:rPr>
            </w:pPr>
            <w:r>
              <w:rPr>
                <w:rFonts w:hint="eastAsia" w:ascii="宋体" w:hAnsi="宋体" w:cs="宋体"/>
                <w:kern w:val="0"/>
                <w:sz w:val="18"/>
                <w:szCs w:val="18"/>
              </w:rPr>
              <w:t>合计</w:t>
            </w:r>
          </w:p>
        </w:tc>
        <w:tc>
          <w:tcPr>
            <w:tcW w:w="1226" w:type="dxa"/>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rPr>
                <w:rFonts w:ascii="宋体" w:hAnsi="宋体" w:cs="宋体"/>
                <w:kern w:val="0"/>
                <w:sz w:val="18"/>
                <w:szCs w:val="18"/>
              </w:rPr>
            </w:pPr>
            <w:r>
              <w:rPr>
                <w:rFonts w:ascii="宋体" w:hAnsi="宋体" w:cs="宋体"/>
                <w:kern w:val="0"/>
                <w:sz w:val="18"/>
                <w:szCs w:val="18"/>
              </w:rPr>
              <w:t>1716500</w:t>
            </w:r>
          </w:p>
        </w:tc>
        <w:tc>
          <w:tcPr>
            <w:tcW w:w="1376" w:type="dxa"/>
            <w:tcBorders>
              <w:top w:val="single" w:color="auto" w:sz="4" w:space="0"/>
              <w:left w:val="single" w:color="auto" w:sz="4" w:space="0"/>
              <w:bottom w:val="single" w:color="auto" w:sz="4" w:space="0"/>
              <w:right w:val="single" w:color="auto" w:sz="4" w:space="0"/>
            </w:tcBorders>
          </w:tcPr>
          <w:p>
            <w:pPr>
              <w:widowControl/>
              <w:spacing w:line="240" w:lineRule="auto"/>
              <w:ind w:firstLine="0" w:firstLineChars="0"/>
              <w:rPr>
                <w:rFonts w:ascii="宋体" w:hAnsi="宋体" w:cs="宋体"/>
                <w:kern w:val="0"/>
                <w:sz w:val="18"/>
                <w:szCs w:val="18"/>
              </w:rPr>
            </w:pPr>
            <w:r>
              <w:rPr>
                <w:rFonts w:hint="eastAsia" w:ascii="宋体" w:hAnsi="宋体" w:cs="宋体"/>
                <w:kern w:val="0"/>
                <w:sz w:val="18"/>
                <w:szCs w:val="18"/>
              </w:rPr>
              <w:t>73200</w:t>
            </w:r>
          </w:p>
        </w:tc>
        <w:tc>
          <w:tcPr>
            <w:tcW w:w="122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rPr>
                <w:rFonts w:ascii="宋体" w:hAnsi="宋体" w:cs="宋体"/>
                <w:kern w:val="0"/>
                <w:sz w:val="18"/>
                <w:szCs w:val="18"/>
              </w:rPr>
            </w:pPr>
            <w:r>
              <w:rPr>
                <w:rFonts w:ascii="宋体" w:hAnsi="宋体" w:cs="宋体"/>
                <w:kern w:val="0"/>
                <w:sz w:val="18"/>
                <w:szCs w:val="18"/>
              </w:rPr>
              <w:t>1789700</w:t>
            </w:r>
          </w:p>
        </w:tc>
        <w:tc>
          <w:tcPr>
            <w:tcW w:w="1075" w:type="dxa"/>
            <w:tcBorders>
              <w:top w:val="single" w:color="auto" w:sz="4" w:space="0"/>
              <w:left w:val="single" w:color="auto" w:sz="4" w:space="0"/>
              <w:bottom w:val="single" w:color="auto" w:sz="4" w:space="0"/>
              <w:right w:val="single" w:color="auto" w:sz="4" w:space="0"/>
            </w:tcBorders>
          </w:tcPr>
          <w:p>
            <w:pPr>
              <w:widowControl/>
              <w:spacing w:line="240" w:lineRule="auto"/>
              <w:ind w:firstLine="0" w:firstLineChars="0"/>
              <w:rPr>
                <w:rFonts w:ascii="宋体" w:hAnsi="宋体" w:cs="宋体"/>
                <w:kern w:val="0"/>
                <w:sz w:val="18"/>
                <w:szCs w:val="18"/>
              </w:rPr>
            </w:pPr>
            <w:r>
              <w:rPr>
                <w:rFonts w:ascii="宋体" w:hAnsi="宋体" w:cs="宋体"/>
                <w:kern w:val="0"/>
                <w:sz w:val="18"/>
                <w:szCs w:val="18"/>
              </w:rPr>
              <w:t>1689700</w:t>
            </w:r>
          </w:p>
        </w:tc>
        <w:tc>
          <w:tcPr>
            <w:tcW w:w="1097" w:type="dxa"/>
            <w:tcBorders>
              <w:top w:val="single" w:color="auto" w:sz="4" w:space="0"/>
              <w:left w:val="single" w:color="auto" w:sz="4" w:space="0"/>
              <w:bottom w:val="single" w:color="auto" w:sz="4" w:space="0"/>
              <w:right w:val="single" w:color="auto" w:sz="4" w:space="0"/>
            </w:tcBorders>
          </w:tcPr>
          <w:p>
            <w:pPr>
              <w:widowControl/>
              <w:spacing w:line="240" w:lineRule="auto"/>
              <w:ind w:firstLine="0" w:firstLineChars="0"/>
              <w:rPr>
                <w:rFonts w:ascii="宋体" w:hAnsi="宋体" w:cs="宋体"/>
                <w:kern w:val="0"/>
                <w:sz w:val="18"/>
                <w:szCs w:val="18"/>
              </w:rPr>
            </w:pPr>
          </w:p>
        </w:tc>
        <w:tc>
          <w:tcPr>
            <w:tcW w:w="1193" w:type="dxa"/>
            <w:tcBorders>
              <w:top w:val="single" w:color="auto" w:sz="4" w:space="0"/>
              <w:left w:val="single" w:color="auto" w:sz="4" w:space="0"/>
              <w:bottom w:val="single" w:color="auto" w:sz="4" w:space="0"/>
              <w:right w:val="single" w:color="auto" w:sz="4" w:space="0"/>
            </w:tcBorders>
          </w:tcPr>
          <w:p>
            <w:pPr>
              <w:widowControl/>
              <w:spacing w:line="240" w:lineRule="auto"/>
              <w:ind w:firstLine="0" w:firstLineChars="0"/>
              <w:rPr>
                <w:rFonts w:ascii="宋体" w:hAnsi="宋体" w:cs="宋体"/>
                <w:kern w:val="0"/>
                <w:sz w:val="18"/>
                <w:szCs w:val="18"/>
              </w:rPr>
            </w:pPr>
            <w:r>
              <w:rPr>
                <w:rFonts w:hint="eastAsia" w:ascii="宋体" w:hAnsi="宋体" w:cs="宋体"/>
                <w:kern w:val="0"/>
                <w:sz w:val="18"/>
                <w:szCs w:val="18"/>
              </w:rPr>
              <w:t>100000</w:t>
            </w:r>
          </w:p>
        </w:tc>
        <w:tc>
          <w:tcPr>
            <w:tcW w:w="1132" w:type="dxa"/>
            <w:tcBorders>
              <w:top w:val="single" w:color="auto" w:sz="4" w:space="0"/>
              <w:left w:val="single" w:color="auto" w:sz="4" w:space="0"/>
              <w:bottom w:val="single" w:color="auto" w:sz="4" w:space="0"/>
              <w:right w:val="single" w:color="auto" w:sz="4" w:space="0"/>
            </w:tcBorders>
          </w:tcPr>
          <w:p>
            <w:pPr>
              <w:widowControl/>
              <w:spacing w:line="240" w:lineRule="auto"/>
              <w:ind w:firstLine="0" w:firstLineChars="0"/>
              <w:rPr>
                <w:rFonts w:ascii="宋体" w:hAnsi="宋体" w:cs="宋体"/>
                <w:kern w:val="0"/>
                <w:sz w:val="18"/>
                <w:szCs w:val="18"/>
              </w:rPr>
            </w:pPr>
          </w:p>
        </w:tc>
        <w:tc>
          <w:tcPr>
            <w:tcW w:w="861" w:type="dxa"/>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rPr>
                <w:rFonts w:ascii="宋体" w:hAnsi="宋体" w:cs="宋体"/>
                <w:kern w:val="0"/>
                <w:sz w:val="18"/>
                <w:szCs w:val="18"/>
              </w:rPr>
            </w:pPr>
            <w:r>
              <w:rPr>
                <w:rFonts w:ascii="宋体" w:hAnsi="宋体" w:cs="宋体"/>
                <w:kern w:val="0"/>
                <w:sz w:val="18"/>
                <w:szCs w:val="18"/>
              </w:rPr>
              <w:t>1789700</w:t>
            </w:r>
          </w:p>
        </w:tc>
      </w:tr>
    </w:tbl>
    <w:p>
      <w:pPr>
        <w:ind w:firstLine="0" w:firstLineChars="0"/>
        <w:jc w:val="center"/>
        <w:rPr>
          <w:rFonts w:ascii="宋体" w:hAnsi="宋体"/>
          <w:sz w:val="18"/>
          <w:szCs w:val="18"/>
        </w:rPr>
      </w:pPr>
    </w:p>
    <w:p>
      <w:pPr>
        <w:ind w:firstLine="0" w:firstLineChars="0"/>
        <w:jc w:val="center"/>
        <w:rPr>
          <w:rFonts w:ascii="宋体" w:hAnsi="宋体"/>
          <w:sz w:val="18"/>
          <w:szCs w:val="18"/>
        </w:rPr>
      </w:pPr>
    </w:p>
    <w:p>
      <w:pPr>
        <w:ind w:firstLine="480"/>
      </w:pPr>
      <w:r>
        <w:rPr>
          <w:rFonts w:hint="eastAsia"/>
        </w:rPr>
        <w:t>具体各单位项目投资估算情况详见附件《</w:t>
      </w:r>
      <w:r>
        <w:fldChar w:fldCharType="begin"/>
      </w:r>
      <w:r>
        <w:instrText xml:space="preserve"> HYPERLINK "楚雄供电局桌面终端安全管控平台建设%20-%20可研估算书V1.0.xls" </w:instrText>
      </w:r>
      <w:r>
        <w:fldChar w:fldCharType="separate"/>
      </w:r>
      <w:r>
        <w:rPr>
          <w:rStyle w:val="34"/>
          <w:rFonts w:hint="eastAsia"/>
        </w:rPr>
        <w:t>楚雄供电局桌面终端安全管控平台可行性研究估算书</w:t>
      </w:r>
      <w:r>
        <w:rPr>
          <w:rStyle w:val="34"/>
          <w:rFonts w:hint="eastAsia"/>
        </w:rPr>
        <w:fldChar w:fldCharType="end"/>
      </w:r>
      <w:r>
        <w:rPr>
          <w:rFonts w:hint="eastAsia"/>
        </w:rPr>
        <w:t>》。</w:t>
      </w:r>
    </w:p>
    <w:p>
      <w:pPr>
        <w:ind w:firstLine="480"/>
      </w:pPr>
    </w:p>
    <w:p>
      <w:pPr>
        <w:ind w:firstLine="480"/>
      </w:pPr>
    </w:p>
    <w:p>
      <w:pPr>
        <w:ind w:firstLine="480"/>
        <w:sectPr>
          <w:pgSz w:w="16838" w:h="11906" w:orient="landscape"/>
          <w:pgMar w:top="1134" w:right="1418" w:bottom="1474" w:left="1701" w:header="851" w:footer="964" w:gutter="0"/>
          <w:pgNumType w:fmt="numberInDash"/>
          <w:cols w:space="425" w:num="1"/>
          <w:docGrid w:linePitch="312" w:charSpace="0"/>
        </w:sectPr>
      </w:pPr>
    </w:p>
    <w:p>
      <w:pPr>
        <w:pStyle w:val="3"/>
      </w:pPr>
      <w:bookmarkStart w:id="51" w:name="_Toc388255319"/>
      <w:r>
        <w:rPr>
          <w:rFonts w:hint="eastAsia"/>
        </w:rPr>
        <w:t>资金计划建议</w:t>
      </w:r>
      <w:bookmarkEnd w:id="51"/>
    </w:p>
    <w:p>
      <w:pPr>
        <w:ind w:firstLine="480"/>
        <w:rPr>
          <w:lang w:val="zh-CN"/>
        </w:rPr>
      </w:pPr>
      <w:r>
        <w:rPr>
          <w:rFonts w:hint="eastAsia"/>
          <w:lang w:val="zh-CN"/>
        </w:rPr>
        <w:t>【如果项目存在跨年度情况，需描述各年度投资额估算】。</w:t>
      </w:r>
    </w:p>
    <w:p>
      <w:pPr>
        <w:ind w:firstLine="480"/>
        <w:rPr>
          <w:lang w:val="zh-CN"/>
        </w:rPr>
      </w:pPr>
      <w:r>
        <w:rPr>
          <w:rFonts w:hint="eastAsia"/>
          <w:lang w:val="zh-CN"/>
        </w:rPr>
        <w:t>本项目各年度投资建议如下：</w:t>
      </w:r>
    </w:p>
    <w:p>
      <w:pPr>
        <w:ind w:firstLine="480"/>
        <w:jc w:val="center"/>
      </w:pP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单位：万元</w:t>
      </w:r>
    </w:p>
    <w:tbl>
      <w:tblPr>
        <w:tblStyle w:val="36"/>
        <w:tblW w:w="9288" w:type="dxa"/>
        <w:jc w:val="center"/>
        <w:tblInd w:w="0" w:type="dxa"/>
        <w:tblLayout w:type="fixed"/>
        <w:tblCellMar>
          <w:top w:w="0" w:type="dxa"/>
          <w:left w:w="108" w:type="dxa"/>
          <w:bottom w:w="0" w:type="dxa"/>
          <w:right w:w="108" w:type="dxa"/>
        </w:tblCellMar>
      </w:tblPr>
      <w:tblGrid>
        <w:gridCol w:w="852"/>
        <w:gridCol w:w="1554"/>
        <w:gridCol w:w="1554"/>
        <w:gridCol w:w="1354"/>
        <w:gridCol w:w="1354"/>
        <w:gridCol w:w="1354"/>
        <w:gridCol w:w="1266"/>
      </w:tblGrid>
      <w:tr>
        <w:tblPrEx>
          <w:tblLayout w:type="fixed"/>
          <w:tblCellMar>
            <w:top w:w="0" w:type="dxa"/>
            <w:left w:w="108" w:type="dxa"/>
            <w:bottom w:w="0" w:type="dxa"/>
            <w:right w:w="108" w:type="dxa"/>
          </w:tblCellMar>
        </w:tblPrEx>
        <w:trPr>
          <w:trHeight w:val="480" w:hRule="atLeast"/>
          <w:jc w:val="center"/>
        </w:trPr>
        <w:tc>
          <w:tcPr>
            <w:tcW w:w="852" w:type="dxa"/>
            <w:vMerge w:val="restart"/>
            <w:tcBorders>
              <w:top w:val="single" w:color="auto" w:sz="4" w:space="0"/>
              <w:left w:val="single" w:color="auto" w:sz="4" w:space="0"/>
              <w:right w:val="single" w:color="auto" w:sz="4" w:space="0"/>
            </w:tcBorders>
            <w:shd w:val="clear" w:color="auto" w:fill="auto"/>
            <w:vAlign w:val="center"/>
          </w:tcPr>
          <w:p>
            <w:pPr>
              <w:ind w:firstLine="0" w:firstLineChars="0"/>
              <w:rPr>
                <w:rFonts w:ascii="宋体" w:hAnsi="宋体" w:cs="宋体"/>
                <w:kern w:val="0"/>
                <w:sz w:val="21"/>
                <w:szCs w:val="21"/>
              </w:rPr>
            </w:pPr>
            <w:r>
              <w:rPr>
                <w:rFonts w:hint="eastAsia" w:ascii="宋体" w:hAnsi="宋体" w:cs="宋体"/>
                <w:kern w:val="0"/>
                <w:sz w:val="21"/>
                <w:szCs w:val="21"/>
              </w:rPr>
              <w:t>序号</w:t>
            </w:r>
          </w:p>
        </w:tc>
        <w:tc>
          <w:tcPr>
            <w:tcW w:w="1554" w:type="dxa"/>
            <w:vMerge w:val="restart"/>
            <w:tcBorders>
              <w:top w:val="single" w:color="auto" w:sz="4" w:space="0"/>
              <w:left w:val="nil"/>
              <w:right w:val="single" w:color="auto" w:sz="4" w:space="0"/>
            </w:tcBorders>
            <w:vAlign w:val="center"/>
          </w:tcPr>
          <w:p>
            <w:pPr>
              <w:ind w:firstLine="0" w:firstLineChars="0"/>
              <w:rPr>
                <w:rFonts w:ascii="宋体" w:hAnsi="宋体" w:cs="宋体"/>
                <w:kern w:val="0"/>
                <w:sz w:val="21"/>
                <w:szCs w:val="21"/>
              </w:rPr>
            </w:pPr>
            <w:r>
              <w:rPr>
                <w:rFonts w:hint="eastAsia" w:ascii="宋体" w:hAnsi="宋体" w:cs="宋体"/>
                <w:kern w:val="0"/>
                <w:sz w:val="21"/>
                <w:szCs w:val="21"/>
              </w:rPr>
              <w:t>建设单位</w:t>
            </w:r>
          </w:p>
        </w:tc>
        <w:tc>
          <w:tcPr>
            <w:tcW w:w="1554" w:type="dxa"/>
            <w:vMerge w:val="restart"/>
            <w:tcBorders>
              <w:top w:val="single" w:color="auto" w:sz="4" w:space="0"/>
              <w:left w:val="single" w:color="auto" w:sz="4" w:space="0"/>
              <w:right w:val="single" w:color="auto" w:sz="4" w:space="0"/>
            </w:tcBorders>
            <w:shd w:val="clear" w:color="auto" w:fill="auto"/>
            <w:vAlign w:val="center"/>
          </w:tcPr>
          <w:p>
            <w:pPr>
              <w:ind w:firstLine="0" w:firstLineChars="0"/>
              <w:rPr>
                <w:rFonts w:ascii="宋体" w:hAnsi="宋体" w:cs="宋体"/>
                <w:kern w:val="0"/>
                <w:sz w:val="21"/>
                <w:szCs w:val="21"/>
              </w:rPr>
            </w:pPr>
            <w:r>
              <w:rPr>
                <w:rFonts w:hint="eastAsia" w:ascii="宋体" w:hAnsi="宋体" w:cs="宋体"/>
                <w:kern w:val="0"/>
                <w:sz w:val="21"/>
                <w:szCs w:val="21"/>
              </w:rPr>
              <w:t>项目名称</w:t>
            </w:r>
          </w:p>
        </w:tc>
        <w:tc>
          <w:tcPr>
            <w:tcW w:w="1354" w:type="dxa"/>
            <w:vMerge w:val="restart"/>
            <w:tcBorders>
              <w:top w:val="single" w:color="auto" w:sz="4" w:space="0"/>
              <w:left w:val="single" w:color="auto" w:sz="4" w:space="0"/>
              <w:right w:val="single" w:color="auto" w:sz="4" w:space="0"/>
            </w:tcBorders>
            <w:vAlign w:val="center"/>
          </w:tcPr>
          <w:p>
            <w:pPr>
              <w:ind w:firstLine="0" w:firstLineChars="0"/>
              <w:rPr>
                <w:rFonts w:ascii="宋体" w:hAnsi="宋体" w:cs="宋体"/>
                <w:kern w:val="0"/>
                <w:sz w:val="21"/>
                <w:szCs w:val="21"/>
              </w:rPr>
            </w:pPr>
            <w:r>
              <w:rPr>
                <w:rFonts w:hint="eastAsia" w:ascii="宋体" w:hAnsi="宋体" w:cs="宋体"/>
                <w:kern w:val="0"/>
                <w:sz w:val="21"/>
                <w:szCs w:val="21"/>
              </w:rPr>
              <w:t>总投资</w:t>
            </w:r>
          </w:p>
        </w:tc>
        <w:tc>
          <w:tcPr>
            <w:tcW w:w="3974" w:type="dxa"/>
            <w:gridSpan w:val="3"/>
            <w:tcBorders>
              <w:top w:val="single" w:color="auto" w:sz="4" w:space="0"/>
              <w:left w:val="single" w:color="auto" w:sz="4" w:space="0"/>
              <w:right w:val="single" w:color="auto" w:sz="4" w:space="0"/>
            </w:tcBorders>
          </w:tcPr>
          <w:p>
            <w:pPr>
              <w:widowControl/>
              <w:ind w:firstLine="0" w:firstLineChars="0"/>
              <w:jc w:val="center"/>
              <w:rPr>
                <w:rFonts w:ascii="宋体" w:hAnsi="宋体" w:cs="宋体"/>
                <w:kern w:val="0"/>
                <w:sz w:val="21"/>
                <w:szCs w:val="21"/>
              </w:rPr>
            </w:pPr>
            <w:r>
              <w:rPr>
                <w:rFonts w:hint="eastAsia" w:ascii="宋体" w:hAnsi="宋体" w:cs="宋体"/>
                <w:kern w:val="0"/>
                <w:sz w:val="21"/>
                <w:szCs w:val="21"/>
              </w:rPr>
              <w:t>201</w:t>
            </w:r>
            <w:r>
              <w:rPr>
                <w:rFonts w:ascii="宋体" w:hAnsi="宋体" w:cs="宋体"/>
                <w:kern w:val="0"/>
                <w:sz w:val="21"/>
                <w:szCs w:val="21"/>
              </w:rPr>
              <w:t>7</w:t>
            </w:r>
            <w:r>
              <w:rPr>
                <w:rFonts w:hint="eastAsia" w:ascii="宋体" w:hAnsi="宋体" w:cs="宋体"/>
                <w:kern w:val="0"/>
                <w:sz w:val="21"/>
                <w:szCs w:val="21"/>
              </w:rPr>
              <w:t>年</w:t>
            </w:r>
          </w:p>
        </w:tc>
      </w:tr>
      <w:tr>
        <w:tblPrEx>
          <w:tblLayout w:type="fixed"/>
          <w:tblCellMar>
            <w:top w:w="0" w:type="dxa"/>
            <w:left w:w="108" w:type="dxa"/>
            <w:bottom w:w="0" w:type="dxa"/>
            <w:right w:w="108" w:type="dxa"/>
          </w:tblCellMar>
        </w:tblPrEx>
        <w:trPr>
          <w:trHeight w:val="480" w:hRule="atLeast"/>
          <w:jc w:val="center"/>
        </w:trPr>
        <w:tc>
          <w:tcPr>
            <w:tcW w:w="852" w:type="dxa"/>
            <w:vMerge w:val="continue"/>
            <w:tcBorders>
              <w:left w:val="single" w:color="auto" w:sz="4" w:space="0"/>
              <w:bottom w:val="single" w:color="auto" w:sz="4" w:space="0"/>
              <w:right w:val="single" w:color="auto" w:sz="4" w:space="0"/>
            </w:tcBorders>
            <w:shd w:val="clear" w:color="auto" w:fill="auto"/>
            <w:vAlign w:val="center"/>
          </w:tcPr>
          <w:p>
            <w:pPr>
              <w:widowControl/>
              <w:ind w:firstLine="0" w:firstLineChars="0"/>
              <w:rPr>
                <w:rFonts w:ascii="宋体" w:hAnsi="宋体" w:cs="宋体"/>
                <w:kern w:val="0"/>
                <w:sz w:val="21"/>
                <w:szCs w:val="21"/>
              </w:rPr>
            </w:pPr>
          </w:p>
        </w:tc>
        <w:tc>
          <w:tcPr>
            <w:tcW w:w="1554" w:type="dxa"/>
            <w:vMerge w:val="continue"/>
            <w:tcBorders>
              <w:left w:val="nil"/>
              <w:bottom w:val="single" w:color="auto" w:sz="4" w:space="0"/>
              <w:right w:val="single" w:color="auto" w:sz="4" w:space="0"/>
            </w:tcBorders>
            <w:vAlign w:val="center"/>
          </w:tcPr>
          <w:p>
            <w:pPr>
              <w:widowControl/>
              <w:ind w:firstLine="0" w:firstLineChars="0"/>
              <w:rPr>
                <w:rFonts w:ascii="宋体" w:hAnsi="宋体" w:cs="宋体"/>
                <w:kern w:val="0"/>
                <w:sz w:val="21"/>
                <w:szCs w:val="21"/>
              </w:rPr>
            </w:pPr>
          </w:p>
        </w:tc>
        <w:tc>
          <w:tcPr>
            <w:tcW w:w="1554" w:type="dxa"/>
            <w:vMerge w:val="continue"/>
            <w:tcBorders>
              <w:left w:val="single" w:color="auto" w:sz="4" w:space="0"/>
              <w:bottom w:val="single" w:color="auto" w:sz="4" w:space="0"/>
              <w:right w:val="single" w:color="auto" w:sz="4" w:space="0"/>
            </w:tcBorders>
            <w:shd w:val="clear" w:color="auto" w:fill="auto"/>
            <w:vAlign w:val="center"/>
          </w:tcPr>
          <w:p>
            <w:pPr>
              <w:widowControl/>
              <w:ind w:firstLine="0" w:firstLineChars="0"/>
              <w:rPr>
                <w:rFonts w:ascii="宋体" w:hAnsi="宋体" w:cs="宋体"/>
                <w:kern w:val="0"/>
                <w:sz w:val="21"/>
                <w:szCs w:val="21"/>
              </w:rPr>
            </w:pPr>
          </w:p>
        </w:tc>
        <w:tc>
          <w:tcPr>
            <w:tcW w:w="1354" w:type="dxa"/>
            <w:vMerge w:val="continue"/>
            <w:tcBorders>
              <w:left w:val="single" w:color="auto" w:sz="4" w:space="0"/>
              <w:bottom w:val="single" w:color="auto" w:sz="4" w:space="0"/>
              <w:right w:val="single" w:color="auto" w:sz="4" w:space="0"/>
            </w:tcBorders>
            <w:vAlign w:val="center"/>
          </w:tcPr>
          <w:p>
            <w:pPr>
              <w:widowControl/>
              <w:ind w:firstLine="0" w:firstLineChars="0"/>
              <w:rPr>
                <w:rFonts w:ascii="宋体" w:hAnsi="宋体" w:cs="宋体"/>
                <w:kern w:val="0"/>
                <w:sz w:val="21"/>
                <w:szCs w:val="21"/>
              </w:rPr>
            </w:pPr>
          </w:p>
        </w:tc>
        <w:tc>
          <w:tcPr>
            <w:tcW w:w="135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center"/>
              <w:rPr>
                <w:rFonts w:ascii="宋体" w:hAnsi="宋体" w:cs="宋体"/>
                <w:kern w:val="0"/>
                <w:sz w:val="21"/>
                <w:szCs w:val="21"/>
              </w:rPr>
            </w:pPr>
            <w:r>
              <w:rPr>
                <w:rFonts w:hint="eastAsia" w:ascii="宋体" w:hAnsi="宋体" w:cs="宋体"/>
                <w:kern w:val="0"/>
                <w:sz w:val="21"/>
                <w:szCs w:val="21"/>
              </w:rPr>
              <w:t>资本性</w:t>
            </w:r>
          </w:p>
        </w:tc>
        <w:tc>
          <w:tcPr>
            <w:tcW w:w="1354" w:type="dxa"/>
            <w:tcBorders>
              <w:top w:val="single" w:color="auto" w:sz="4" w:space="0"/>
              <w:left w:val="single" w:color="auto" w:sz="4" w:space="0"/>
              <w:bottom w:val="single" w:color="auto" w:sz="4" w:space="0"/>
              <w:right w:val="single" w:color="auto" w:sz="4" w:space="0"/>
            </w:tcBorders>
          </w:tcPr>
          <w:p>
            <w:pPr>
              <w:widowControl/>
              <w:ind w:firstLine="0" w:firstLineChars="0"/>
              <w:jc w:val="center"/>
              <w:rPr>
                <w:rFonts w:ascii="宋体" w:hAnsi="宋体" w:cs="宋体"/>
                <w:kern w:val="0"/>
                <w:sz w:val="21"/>
                <w:szCs w:val="21"/>
              </w:rPr>
            </w:pPr>
            <w:r>
              <w:rPr>
                <w:rFonts w:hint="eastAsia" w:ascii="宋体" w:hAnsi="宋体" w:cs="宋体"/>
                <w:kern w:val="0"/>
                <w:sz w:val="21"/>
                <w:szCs w:val="21"/>
              </w:rPr>
              <w:t>费用性</w:t>
            </w:r>
          </w:p>
        </w:tc>
        <w:tc>
          <w:tcPr>
            <w:tcW w:w="126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center"/>
              <w:rPr>
                <w:rFonts w:ascii="宋体" w:hAnsi="宋体" w:cs="宋体"/>
                <w:kern w:val="0"/>
                <w:sz w:val="21"/>
                <w:szCs w:val="21"/>
              </w:rPr>
            </w:pPr>
            <w:r>
              <w:rPr>
                <w:rFonts w:hint="eastAsia" w:ascii="宋体" w:hAnsi="宋体" w:cs="宋体"/>
                <w:kern w:val="0"/>
                <w:sz w:val="21"/>
                <w:szCs w:val="21"/>
              </w:rPr>
              <w:t>合计</w:t>
            </w:r>
          </w:p>
        </w:tc>
      </w:tr>
      <w:tr>
        <w:tblPrEx>
          <w:tblLayout w:type="fixed"/>
          <w:tblCellMar>
            <w:top w:w="0" w:type="dxa"/>
            <w:left w:w="108" w:type="dxa"/>
            <w:bottom w:w="0" w:type="dxa"/>
            <w:right w:w="108" w:type="dxa"/>
          </w:tblCellMar>
        </w:tblPrEx>
        <w:trPr>
          <w:trHeight w:val="285" w:hRule="atLeast"/>
          <w:jc w:val="center"/>
        </w:trPr>
        <w:tc>
          <w:tcPr>
            <w:tcW w:w="852" w:type="dxa"/>
            <w:tcBorders>
              <w:top w:val="nil"/>
              <w:left w:val="single" w:color="auto" w:sz="4" w:space="0"/>
              <w:bottom w:val="single" w:color="auto" w:sz="4" w:space="0"/>
              <w:right w:val="single" w:color="auto" w:sz="4" w:space="0"/>
            </w:tcBorders>
            <w:shd w:val="clear" w:color="auto" w:fill="auto"/>
            <w:vAlign w:val="center"/>
          </w:tcPr>
          <w:p>
            <w:pPr>
              <w:widowControl/>
              <w:ind w:firstLine="174" w:firstLineChars="83"/>
              <w:jc w:val="left"/>
              <w:rPr>
                <w:rFonts w:ascii="宋体" w:hAnsi="宋体" w:cs="宋体"/>
                <w:kern w:val="0"/>
                <w:sz w:val="21"/>
                <w:szCs w:val="21"/>
              </w:rPr>
            </w:pPr>
            <w:r>
              <w:rPr>
                <w:rFonts w:hint="eastAsia" w:ascii="宋体" w:hAnsi="宋体" w:cs="宋体"/>
                <w:kern w:val="0"/>
                <w:sz w:val="21"/>
                <w:szCs w:val="21"/>
              </w:rPr>
              <w:t>1</w:t>
            </w:r>
          </w:p>
        </w:tc>
        <w:tc>
          <w:tcPr>
            <w:tcW w:w="1554" w:type="dxa"/>
            <w:tcBorders>
              <w:top w:val="single" w:color="auto" w:sz="4" w:space="0"/>
              <w:left w:val="nil"/>
              <w:bottom w:val="single" w:color="auto" w:sz="4" w:space="0"/>
              <w:right w:val="single" w:color="auto" w:sz="4" w:space="0"/>
            </w:tcBorders>
            <w:vAlign w:val="center"/>
          </w:tcPr>
          <w:p>
            <w:pPr>
              <w:widowControl/>
              <w:ind w:firstLine="0" w:firstLineChars="0"/>
              <w:rPr>
                <w:rFonts w:ascii="宋体" w:hAnsi="宋体" w:cs="宋体"/>
                <w:kern w:val="0"/>
                <w:sz w:val="21"/>
                <w:szCs w:val="21"/>
              </w:rPr>
            </w:pPr>
            <w:r>
              <w:rPr>
                <w:rFonts w:ascii="宋体" w:hAnsi="宋体" w:cs="宋体"/>
                <w:kern w:val="0"/>
                <w:sz w:val="21"/>
                <w:szCs w:val="21"/>
              </w:rPr>
              <w:t>云南电网公司楚雄供电局</w:t>
            </w:r>
          </w:p>
        </w:tc>
        <w:tc>
          <w:tcPr>
            <w:tcW w:w="155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rPr>
                <w:rFonts w:ascii="宋体" w:hAnsi="宋体" w:cs="宋体"/>
                <w:kern w:val="0"/>
                <w:sz w:val="21"/>
                <w:szCs w:val="21"/>
              </w:rPr>
            </w:pPr>
            <w:r>
              <w:rPr>
                <w:rFonts w:hint="eastAsia" w:ascii="宋体" w:hAnsi="宋体" w:cs="宋体"/>
                <w:kern w:val="0"/>
                <w:sz w:val="21"/>
                <w:szCs w:val="21"/>
              </w:rPr>
              <w:t>桌面终端安全管控平台建设项目</w:t>
            </w:r>
          </w:p>
        </w:tc>
        <w:tc>
          <w:tcPr>
            <w:tcW w:w="1354" w:type="dxa"/>
            <w:tcBorders>
              <w:top w:val="single" w:color="auto" w:sz="4" w:space="0"/>
              <w:left w:val="single" w:color="auto" w:sz="4" w:space="0"/>
              <w:bottom w:val="single" w:color="auto" w:sz="4" w:space="0"/>
              <w:right w:val="single" w:color="auto" w:sz="4" w:space="0"/>
            </w:tcBorders>
            <w:vAlign w:val="center"/>
          </w:tcPr>
          <w:p>
            <w:pPr>
              <w:widowControl/>
              <w:ind w:firstLine="420"/>
              <w:rPr>
                <w:rFonts w:ascii="宋体" w:hAnsi="宋体" w:cs="宋体"/>
                <w:kern w:val="0"/>
                <w:sz w:val="21"/>
                <w:szCs w:val="21"/>
              </w:rPr>
            </w:pPr>
            <w:r>
              <w:rPr>
                <w:rFonts w:ascii="宋体" w:hAnsi="宋体" w:cs="宋体"/>
                <w:kern w:val="0"/>
                <w:sz w:val="21"/>
                <w:szCs w:val="21"/>
              </w:rPr>
              <w:t>178.97</w:t>
            </w:r>
          </w:p>
        </w:tc>
        <w:tc>
          <w:tcPr>
            <w:tcW w:w="135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420"/>
              <w:rPr>
                <w:rFonts w:ascii="宋体" w:hAnsi="宋体" w:cs="宋体"/>
                <w:kern w:val="0"/>
                <w:sz w:val="21"/>
                <w:szCs w:val="21"/>
              </w:rPr>
            </w:pPr>
            <w:r>
              <w:rPr>
                <w:rFonts w:ascii="宋体" w:hAnsi="宋体" w:cs="宋体"/>
                <w:kern w:val="0"/>
                <w:sz w:val="21"/>
                <w:szCs w:val="21"/>
              </w:rPr>
              <w:t>171.65</w:t>
            </w:r>
          </w:p>
        </w:tc>
        <w:tc>
          <w:tcPr>
            <w:tcW w:w="1354" w:type="dxa"/>
            <w:tcBorders>
              <w:top w:val="single" w:color="auto" w:sz="4" w:space="0"/>
              <w:left w:val="single" w:color="auto" w:sz="4" w:space="0"/>
              <w:bottom w:val="single" w:color="auto" w:sz="4" w:space="0"/>
              <w:right w:val="single" w:color="auto" w:sz="4" w:space="0"/>
            </w:tcBorders>
            <w:vAlign w:val="center"/>
          </w:tcPr>
          <w:p>
            <w:pPr>
              <w:widowControl/>
              <w:ind w:firstLine="420"/>
              <w:rPr>
                <w:rFonts w:ascii="宋体" w:hAnsi="宋体" w:cs="宋体"/>
                <w:kern w:val="0"/>
                <w:sz w:val="21"/>
                <w:szCs w:val="21"/>
              </w:rPr>
            </w:pPr>
            <w:r>
              <w:rPr>
                <w:rFonts w:hint="eastAsia" w:ascii="宋体" w:hAnsi="宋体" w:cs="宋体"/>
                <w:kern w:val="0"/>
                <w:sz w:val="21"/>
                <w:szCs w:val="21"/>
              </w:rPr>
              <w:t>7.</w:t>
            </w:r>
            <w:r>
              <w:rPr>
                <w:rFonts w:ascii="宋体" w:hAnsi="宋体" w:cs="宋体"/>
                <w:kern w:val="0"/>
                <w:sz w:val="21"/>
                <w:szCs w:val="21"/>
              </w:rPr>
              <w:t>32</w:t>
            </w:r>
          </w:p>
        </w:tc>
        <w:tc>
          <w:tcPr>
            <w:tcW w:w="126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420"/>
              <w:rPr>
                <w:rFonts w:ascii="宋体" w:hAnsi="宋体" w:cs="宋体"/>
                <w:kern w:val="0"/>
                <w:sz w:val="21"/>
                <w:szCs w:val="21"/>
              </w:rPr>
            </w:pPr>
            <w:r>
              <w:rPr>
                <w:rFonts w:hint="eastAsia" w:ascii="宋体" w:hAnsi="宋体" w:cs="宋体"/>
                <w:kern w:val="0"/>
                <w:sz w:val="21"/>
                <w:szCs w:val="21"/>
              </w:rPr>
              <w:t>178.</w:t>
            </w:r>
            <w:r>
              <w:rPr>
                <w:rFonts w:ascii="宋体" w:hAnsi="宋体" w:cs="宋体"/>
                <w:kern w:val="0"/>
                <w:sz w:val="21"/>
                <w:szCs w:val="21"/>
              </w:rPr>
              <w:t>97</w:t>
            </w:r>
          </w:p>
        </w:tc>
      </w:tr>
      <w:tr>
        <w:tblPrEx>
          <w:tblLayout w:type="fixed"/>
          <w:tblCellMar>
            <w:top w:w="0" w:type="dxa"/>
            <w:left w:w="108" w:type="dxa"/>
            <w:bottom w:w="0" w:type="dxa"/>
            <w:right w:w="108" w:type="dxa"/>
          </w:tblCellMar>
        </w:tblPrEx>
        <w:trPr>
          <w:trHeight w:val="285" w:hRule="atLeast"/>
          <w:jc w:val="center"/>
        </w:trPr>
        <w:tc>
          <w:tcPr>
            <w:tcW w:w="852" w:type="dxa"/>
            <w:tcBorders>
              <w:top w:val="nil"/>
              <w:left w:val="single" w:color="auto" w:sz="4" w:space="0"/>
              <w:bottom w:val="single" w:color="auto" w:sz="4" w:space="0"/>
              <w:right w:val="single" w:color="auto" w:sz="4" w:space="0"/>
            </w:tcBorders>
            <w:shd w:val="clear" w:color="auto" w:fill="auto"/>
            <w:vAlign w:val="center"/>
          </w:tcPr>
          <w:p>
            <w:pPr>
              <w:widowControl/>
              <w:ind w:firstLine="174" w:firstLineChars="83"/>
              <w:rPr>
                <w:rFonts w:ascii="宋体" w:hAnsi="宋体" w:cs="宋体"/>
                <w:kern w:val="0"/>
                <w:sz w:val="21"/>
                <w:szCs w:val="21"/>
              </w:rPr>
            </w:pPr>
          </w:p>
        </w:tc>
        <w:tc>
          <w:tcPr>
            <w:tcW w:w="1554" w:type="dxa"/>
            <w:tcBorders>
              <w:top w:val="single" w:color="auto" w:sz="4" w:space="0"/>
              <w:left w:val="nil"/>
              <w:bottom w:val="single" w:color="auto" w:sz="4" w:space="0"/>
              <w:right w:val="single" w:color="auto" w:sz="4" w:space="0"/>
            </w:tcBorders>
            <w:vAlign w:val="center"/>
          </w:tcPr>
          <w:p>
            <w:pPr>
              <w:widowControl/>
              <w:ind w:firstLine="420"/>
              <w:rPr>
                <w:rFonts w:ascii="宋体" w:hAnsi="宋体" w:cs="宋体"/>
                <w:kern w:val="0"/>
                <w:sz w:val="21"/>
                <w:szCs w:val="21"/>
              </w:rPr>
            </w:pPr>
          </w:p>
        </w:tc>
        <w:tc>
          <w:tcPr>
            <w:tcW w:w="155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420"/>
              <w:rPr>
                <w:rFonts w:ascii="宋体" w:hAnsi="宋体" w:cs="宋体"/>
                <w:kern w:val="0"/>
                <w:sz w:val="21"/>
                <w:szCs w:val="21"/>
              </w:rPr>
            </w:pPr>
          </w:p>
        </w:tc>
        <w:tc>
          <w:tcPr>
            <w:tcW w:w="1354" w:type="dxa"/>
            <w:tcBorders>
              <w:top w:val="single" w:color="auto" w:sz="4" w:space="0"/>
              <w:left w:val="single" w:color="auto" w:sz="4" w:space="0"/>
              <w:bottom w:val="single" w:color="auto" w:sz="4" w:space="0"/>
              <w:right w:val="single" w:color="auto" w:sz="4" w:space="0"/>
            </w:tcBorders>
            <w:vAlign w:val="center"/>
          </w:tcPr>
          <w:p>
            <w:pPr>
              <w:widowControl/>
              <w:ind w:firstLine="420"/>
              <w:rPr>
                <w:rFonts w:ascii="宋体" w:hAnsi="宋体" w:cs="宋体"/>
                <w:kern w:val="0"/>
                <w:sz w:val="21"/>
                <w:szCs w:val="21"/>
              </w:rPr>
            </w:pPr>
          </w:p>
        </w:tc>
        <w:tc>
          <w:tcPr>
            <w:tcW w:w="135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420"/>
              <w:rPr>
                <w:rFonts w:ascii="宋体" w:hAnsi="宋体" w:cs="宋体"/>
                <w:kern w:val="0"/>
                <w:sz w:val="21"/>
                <w:szCs w:val="21"/>
              </w:rPr>
            </w:pPr>
          </w:p>
        </w:tc>
        <w:tc>
          <w:tcPr>
            <w:tcW w:w="1354" w:type="dxa"/>
            <w:tcBorders>
              <w:top w:val="single" w:color="auto" w:sz="4" w:space="0"/>
              <w:left w:val="single" w:color="auto" w:sz="4" w:space="0"/>
              <w:bottom w:val="single" w:color="auto" w:sz="4" w:space="0"/>
              <w:right w:val="single" w:color="auto" w:sz="4" w:space="0"/>
            </w:tcBorders>
          </w:tcPr>
          <w:p>
            <w:pPr>
              <w:widowControl/>
              <w:ind w:firstLine="420"/>
              <w:rPr>
                <w:rFonts w:ascii="宋体" w:hAnsi="宋体" w:cs="宋体"/>
                <w:kern w:val="0"/>
                <w:sz w:val="21"/>
                <w:szCs w:val="21"/>
              </w:rPr>
            </w:pPr>
          </w:p>
        </w:tc>
        <w:tc>
          <w:tcPr>
            <w:tcW w:w="126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420"/>
              <w:rPr>
                <w:rFonts w:ascii="宋体" w:hAnsi="宋体" w:cs="宋体"/>
                <w:kern w:val="0"/>
                <w:sz w:val="21"/>
                <w:szCs w:val="21"/>
              </w:rPr>
            </w:pPr>
          </w:p>
        </w:tc>
      </w:tr>
      <w:tr>
        <w:tblPrEx>
          <w:tblLayout w:type="fixed"/>
          <w:tblCellMar>
            <w:top w:w="0" w:type="dxa"/>
            <w:left w:w="108" w:type="dxa"/>
            <w:bottom w:w="0" w:type="dxa"/>
            <w:right w:w="108" w:type="dxa"/>
          </w:tblCellMar>
        </w:tblPrEx>
        <w:trPr>
          <w:trHeight w:val="285" w:hRule="atLeast"/>
          <w:jc w:val="center"/>
        </w:trPr>
        <w:tc>
          <w:tcPr>
            <w:tcW w:w="852" w:type="dxa"/>
            <w:tcBorders>
              <w:top w:val="nil"/>
              <w:left w:val="single" w:color="auto" w:sz="4" w:space="0"/>
              <w:bottom w:val="single" w:color="auto" w:sz="4" w:space="0"/>
              <w:right w:val="single" w:color="auto" w:sz="4" w:space="0"/>
            </w:tcBorders>
            <w:shd w:val="clear" w:color="auto" w:fill="auto"/>
            <w:vAlign w:val="center"/>
          </w:tcPr>
          <w:p>
            <w:pPr>
              <w:widowControl/>
              <w:ind w:firstLine="174" w:firstLineChars="83"/>
              <w:rPr>
                <w:rFonts w:ascii="宋体" w:hAnsi="宋体" w:cs="宋体"/>
                <w:kern w:val="0"/>
                <w:sz w:val="21"/>
                <w:szCs w:val="21"/>
              </w:rPr>
            </w:pPr>
          </w:p>
        </w:tc>
        <w:tc>
          <w:tcPr>
            <w:tcW w:w="1554" w:type="dxa"/>
            <w:tcBorders>
              <w:top w:val="single" w:color="auto" w:sz="4" w:space="0"/>
              <w:left w:val="nil"/>
              <w:bottom w:val="single" w:color="auto" w:sz="4" w:space="0"/>
              <w:right w:val="single" w:color="auto" w:sz="4" w:space="0"/>
            </w:tcBorders>
            <w:vAlign w:val="center"/>
          </w:tcPr>
          <w:p>
            <w:pPr>
              <w:widowControl/>
              <w:ind w:firstLine="420"/>
              <w:rPr>
                <w:rFonts w:ascii="宋体" w:hAnsi="宋体" w:cs="宋体"/>
                <w:kern w:val="0"/>
                <w:sz w:val="21"/>
                <w:szCs w:val="21"/>
              </w:rPr>
            </w:pPr>
          </w:p>
        </w:tc>
        <w:tc>
          <w:tcPr>
            <w:tcW w:w="155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420"/>
              <w:rPr>
                <w:rFonts w:ascii="宋体" w:hAnsi="宋体" w:cs="宋体"/>
                <w:kern w:val="0"/>
                <w:sz w:val="21"/>
                <w:szCs w:val="21"/>
              </w:rPr>
            </w:pPr>
          </w:p>
        </w:tc>
        <w:tc>
          <w:tcPr>
            <w:tcW w:w="1354" w:type="dxa"/>
            <w:tcBorders>
              <w:top w:val="single" w:color="auto" w:sz="4" w:space="0"/>
              <w:left w:val="single" w:color="auto" w:sz="4" w:space="0"/>
              <w:bottom w:val="single" w:color="auto" w:sz="4" w:space="0"/>
              <w:right w:val="single" w:color="auto" w:sz="4" w:space="0"/>
            </w:tcBorders>
            <w:vAlign w:val="center"/>
          </w:tcPr>
          <w:p>
            <w:pPr>
              <w:widowControl/>
              <w:ind w:firstLine="420"/>
              <w:rPr>
                <w:rFonts w:ascii="宋体" w:hAnsi="宋体" w:cs="宋体"/>
                <w:kern w:val="0"/>
                <w:sz w:val="21"/>
                <w:szCs w:val="21"/>
              </w:rPr>
            </w:pPr>
          </w:p>
        </w:tc>
        <w:tc>
          <w:tcPr>
            <w:tcW w:w="135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420"/>
              <w:rPr>
                <w:rFonts w:ascii="宋体" w:hAnsi="宋体" w:cs="宋体"/>
                <w:kern w:val="0"/>
                <w:sz w:val="21"/>
                <w:szCs w:val="21"/>
              </w:rPr>
            </w:pPr>
          </w:p>
        </w:tc>
        <w:tc>
          <w:tcPr>
            <w:tcW w:w="1354" w:type="dxa"/>
            <w:tcBorders>
              <w:top w:val="single" w:color="auto" w:sz="4" w:space="0"/>
              <w:left w:val="single" w:color="auto" w:sz="4" w:space="0"/>
              <w:bottom w:val="single" w:color="auto" w:sz="4" w:space="0"/>
              <w:right w:val="single" w:color="auto" w:sz="4" w:space="0"/>
            </w:tcBorders>
          </w:tcPr>
          <w:p>
            <w:pPr>
              <w:widowControl/>
              <w:ind w:firstLine="420"/>
              <w:rPr>
                <w:rFonts w:ascii="宋体" w:hAnsi="宋体" w:cs="宋体"/>
                <w:kern w:val="0"/>
                <w:sz w:val="21"/>
                <w:szCs w:val="21"/>
              </w:rPr>
            </w:pPr>
          </w:p>
        </w:tc>
        <w:tc>
          <w:tcPr>
            <w:tcW w:w="126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420"/>
              <w:rPr>
                <w:rFonts w:ascii="宋体" w:hAnsi="宋体" w:cs="宋体"/>
                <w:kern w:val="0"/>
                <w:sz w:val="21"/>
                <w:szCs w:val="21"/>
              </w:rPr>
            </w:pPr>
          </w:p>
        </w:tc>
      </w:tr>
    </w:tbl>
    <w:p>
      <w:pPr>
        <w:ind w:firstLine="480"/>
      </w:pPr>
      <w:r>
        <w:rPr>
          <w:rFonts w:hint="eastAsia"/>
        </w:rPr>
        <w:t>初步规划项目总体资金进度计划如下表所示：</w:t>
      </w:r>
    </w:p>
    <w:tbl>
      <w:tblPr>
        <w:tblStyle w:val="36"/>
        <w:tblW w:w="9288" w:type="dxa"/>
        <w:tblInd w:w="0" w:type="dxa"/>
        <w:tblLayout w:type="fixed"/>
        <w:tblCellMar>
          <w:top w:w="0" w:type="dxa"/>
          <w:left w:w="108" w:type="dxa"/>
          <w:bottom w:w="0" w:type="dxa"/>
          <w:right w:w="108" w:type="dxa"/>
        </w:tblCellMar>
      </w:tblPr>
      <w:tblGrid>
        <w:gridCol w:w="656"/>
        <w:gridCol w:w="1756"/>
        <w:gridCol w:w="876"/>
        <w:gridCol w:w="877"/>
        <w:gridCol w:w="877"/>
        <w:gridCol w:w="656"/>
        <w:gridCol w:w="986"/>
        <w:gridCol w:w="827"/>
        <w:gridCol w:w="986"/>
        <w:gridCol w:w="791"/>
      </w:tblGrid>
      <w:tr>
        <w:tblPrEx>
          <w:tblLayout w:type="fixed"/>
          <w:tblCellMar>
            <w:top w:w="0" w:type="dxa"/>
            <w:left w:w="108" w:type="dxa"/>
            <w:bottom w:w="0" w:type="dxa"/>
            <w:right w:w="108" w:type="dxa"/>
          </w:tblCellMar>
        </w:tblPrEx>
        <w:trPr>
          <w:trHeight w:val="270" w:hRule="atLeast"/>
        </w:trPr>
        <w:tc>
          <w:tcPr>
            <w:tcW w:w="65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序号</w:t>
            </w:r>
          </w:p>
        </w:tc>
        <w:tc>
          <w:tcPr>
            <w:tcW w:w="175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合同项</w:t>
            </w:r>
          </w:p>
        </w:tc>
        <w:tc>
          <w:tcPr>
            <w:tcW w:w="876"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采购方案登记</w:t>
            </w:r>
          </w:p>
        </w:tc>
        <w:tc>
          <w:tcPr>
            <w:tcW w:w="877"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采购完成</w:t>
            </w:r>
          </w:p>
        </w:tc>
        <w:tc>
          <w:tcPr>
            <w:tcW w:w="1533"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签订合同</w:t>
            </w:r>
          </w:p>
        </w:tc>
        <w:tc>
          <w:tcPr>
            <w:tcW w:w="1813"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项目初验</w:t>
            </w:r>
          </w:p>
        </w:tc>
        <w:tc>
          <w:tcPr>
            <w:tcW w:w="1777"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line="240" w:lineRule="auto"/>
              <w:ind w:firstLine="0" w:firstLineChars="0"/>
              <w:jc w:val="center"/>
              <w:rPr>
                <w:rFonts w:ascii="宋体" w:hAnsi="宋体" w:cs="宋体"/>
                <w:color w:val="000000"/>
                <w:kern w:val="0"/>
                <w:sz w:val="22"/>
                <w:szCs w:val="22"/>
              </w:rPr>
            </w:pPr>
            <w:r>
              <w:rPr>
                <w:rFonts w:hint="eastAsia" w:ascii="宋体" w:hAnsi="宋体" w:cs="宋体"/>
                <w:color w:val="000000"/>
                <w:kern w:val="0"/>
                <w:sz w:val="22"/>
                <w:szCs w:val="22"/>
              </w:rPr>
              <w:t>项目终验</w:t>
            </w:r>
          </w:p>
        </w:tc>
      </w:tr>
      <w:tr>
        <w:tblPrEx>
          <w:tblLayout w:type="fixed"/>
          <w:tblCellMar>
            <w:top w:w="0" w:type="dxa"/>
            <w:left w:w="108" w:type="dxa"/>
            <w:bottom w:w="0" w:type="dxa"/>
            <w:right w:w="108" w:type="dxa"/>
          </w:tblCellMar>
        </w:tblPrEx>
        <w:trPr>
          <w:trHeight w:val="810" w:hRule="atLeast"/>
        </w:trPr>
        <w:tc>
          <w:tcPr>
            <w:tcW w:w="656"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1756"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876" w:type="dxa"/>
            <w:vMerge w:val="continue"/>
            <w:tcBorders>
              <w:top w:val="single" w:color="auto" w:sz="4" w:space="0"/>
              <w:left w:val="single" w:color="auto" w:sz="4" w:space="0"/>
              <w:bottom w:val="single" w:color="000000"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877" w:type="dxa"/>
            <w:vMerge w:val="continue"/>
            <w:tcBorders>
              <w:top w:val="single" w:color="auto" w:sz="4" w:space="0"/>
              <w:left w:val="single" w:color="auto" w:sz="4" w:space="0"/>
              <w:bottom w:val="single" w:color="000000" w:sz="4" w:space="0"/>
              <w:right w:val="single" w:color="auto" w:sz="4" w:space="0"/>
            </w:tcBorders>
            <w:vAlign w:val="center"/>
          </w:tcPr>
          <w:p>
            <w:pPr>
              <w:widowControl/>
              <w:spacing w:line="240" w:lineRule="auto"/>
              <w:ind w:firstLine="0" w:firstLineChars="0"/>
              <w:jc w:val="left"/>
              <w:rPr>
                <w:rFonts w:ascii="宋体" w:hAnsi="宋体" w:cs="宋体"/>
                <w:color w:val="000000"/>
                <w:kern w:val="0"/>
                <w:sz w:val="22"/>
                <w:szCs w:val="22"/>
              </w:rPr>
            </w:pPr>
          </w:p>
        </w:tc>
        <w:tc>
          <w:tcPr>
            <w:tcW w:w="87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完成</w:t>
            </w:r>
          </w:p>
          <w:p>
            <w:pPr>
              <w:widowControl/>
              <w:spacing w:line="240" w:lineRule="auto"/>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时间</w:t>
            </w:r>
          </w:p>
        </w:tc>
        <w:tc>
          <w:tcPr>
            <w:tcW w:w="65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累计完成资金（万元）</w:t>
            </w:r>
          </w:p>
        </w:tc>
        <w:tc>
          <w:tcPr>
            <w:tcW w:w="98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完成</w:t>
            </w:r>
          </w:p>
          <w:p>
            <w:pPr>
              <w:widowControl/>
              <w:spacing w:line="240" w:lineRule="auto"/>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时间</w:t>
            </w:r>
          </w:p>
        </w:tc>
        <w:tc>
          <w:tcPr>
            <w:tcW w:w="82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累计完成资金（万元）</w:t>
            </w:r>
          </w:p>
        </w:tc>
        <w:tc>
          <w:tcPr>
            <w:tcW w:w="98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完成</w:t>
            </w:r>
          </w:p>
          <w:p>
            <w:pPr>
              <w:widowControl/>
              <w:spacing w:line="240" w:lineRule="auto"/>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时间</w:t>
            </w:r>
          </w:p>
        </w:tc>
        <w:tc>
          <w:tcPr>
            <w:tcW w:w="791"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累计完成资金（万元）</w:t>
            </w:r>
          </w:p>
        </w:tc>
      </w:tr>
      <w:tr>
        <w:tblPrEx>
          <w:tblLayout w:type="fixed"/>
          <w:tblCellMar>
            <w:top w:w="0" w:type="dxa"/>
            <w:left w:w="108" w:type="dxa"/>
            <w:bottom w:w="0" w:type="dxa"/>
            <w:right w:w="108" w:type="dxa"/>
          </w:tblCellMar>
        </w:tblPrEx>
        <w:trPr>
          <w:trHeight w:val="270" w:hRule="atLeast"/>
        </w:trPr>
        <w:tc>
          <w:tcPr>
            <w:tcW w:w="65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cs="宋体"/>
                <w:color w:val="000000"/>
                <w:kern w:val="0"/>
                <w:sz w:val="22"/>
                <w:szCs w:val="22"/>
              </w:rPr>
            </w:pPr>
            <w:r>
              <w:rPr>
                <w:rFonts w:ascii="宋体" w:hAnsi="宋体" w:cs="宋体"/>
                <w:color w:val="000000"/>
                <w:kern w:val="0"/>
                <w:sz w:val="22"/>
                <w:szCs w:val="22"/>
              </w:rPr>
              <w:t>1</w:t>
            </w:r>
          </w:p>
        </w:tc>
        <w:tc>
          <w:tcPr>
            <w:tcW w:w="175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系统开发及实施</w:t>
            </w:r>
          </w:p>
        </w:tc>
        <w:tc>
          <w:tcPr>
            <w:tcW w:w="87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cs="宋体"/>
                <w:color w:val="000000"/>
                <w:kern w:val="0"/>
                <w:sz w:val="22"/>
                <w:szCs w:val="22"/>
              </w:rPr>
            </w:pPr>
            <w:r>
              <w:rPr>
                <w:rFonts w:hint="eastAsia" w:ascii="宋体" w:hAnsi="宋体" w:cs="宋体"/>
                <w:color w:val="000000"/>
                <w:kern w:val="0"/>
                <w:sz w:val="22"/>
                <w:szCs w:val="22"/>
              </w:rPr>
              <w:t>201</w:t>
            </w:r>
            <w:r>
              <w:rPr>
                <w:rFonts w:ascii="宋体" w:hAnsi="宋体" w:cs="宋体"/>
                <w:color w:val="000000"/>
                <w:kern w:val="0"/>
                <w:sz w:val="22"/>
                <w:szCs w:val="22"/>
              </w:rPr>
              <w:t>7</w:t>
            </w:r>
            <w:r>
              <w:rPr>
                <w:rFonts w:hint="eastAsia" w:ascii="宋体" w:hAnsi="宋体" w:cs="宋体"/>
                <w:color w:val="000000"/>
                <w:kern w:val="0"/>
                <w:sz w:val="22"/>
                <w:szCs w:val="22"/>
              </w:rPr>
              <w:t>.</w:t>
            </w:r>
            <w:r>
              <w:rPr>
                <w:rFonts w:ascii="宋体" w:hAnsi="宋体" w:cs="宋体"/>
                <w:color w:val="000000"/>
                <w:kern w:val="0"/>
                <w:sz w:val="22"/>
                <w:szCs w:val="22"/>
              </w:rPr>
              <w:t>6</w:t>
            </w:r>
          </w:p>
        </w:tc>
        <w:tc>
          <w:tcPr>
            <w:tcW w:w="87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cs="宋体"/>
                <w:color w:val="000000"/>
                <w:kern w:val="0"/>
                <w:sz w:val="22"/>
                <w:szCs w:val="22"/>
              </w:rPr>
            </w:pPr>
            <w:r>
              <w:rPr>
                <w:rFonts w:hint="eastAsia" w:ascii="宋体" w:hAnsi="宋体" w:cs="宋体"/>
                <w:color w:val="000000"/>
                <w:kern w:val="0"/>
                <w:sz w:val="22"/>
                <w:szCs w:val="22"/>
              </w:rPr>
              <w:t>201</w:t>
            </w:r>
            <w:r>
              <w:rPr>
                <w:rFonts w:ascii="宋体" w:hAnsi="宋体" w:cs="宋体"/>
                <w:color w:val="000000"/>
                <w:kern w:val="0"/>
                <w:sz w:val="22"/>
                <w:szCs w:val="22"/>
              </w:rPr>
              <w:t>7</w:t>
            </w:r>
            <w:r>
              <w:rPr>
                <w:rFonts w:hint="eastAsia" w:ascii="宋体" w:hAnsi="宋体" w:cs="宋体"/>
                <w:color w:val="000000"/>
                <w:kern w:val="0"/>
                <w:sz w:val="22"/>
                <w:szCs w:val="22"/>
              </w:rPr>
              <w:t>.</w:t>
            </w:r>
            <w:r>
              <w:rPr>
                <w:rFonts w:ascii="宋体" w:hAnsi="宋体" w:cs="宋体"/>
                <w:color w:val="000000"/>
                <w:kern w:val="0"/>
                <w:sz w:val="22"/>
                <w:szCs w:val="22"/>
              </w:rPr>
              <w:t>6</w:t>
            </w:r>
          </w:p>
        </w:tc>
        <w:tc>
          <w:tcPr>
            <w:tcW w:w="87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cs="宋体"/>
                <w:color w:val="000000"/>
                <w:kern w:val="0"/>
                <w:sz w:val="22"/>
                <w:szCs w:val="22"/>
              </w:rPr>
            </w:pPr>
            <w:r>
              <w:rPr>
                <w:rFonts w:hint="eastAsia" w:ascii="宋体" w:hAnsi="宋体" w:cs="宋体"/>
                <w:color w:val="000000"/>
                <w:kern w:val="0"/>
                <w:sz w:val="22"/>
                <w:szCs w:val="22"/>
              </w:rPr>
              <w:t>201</w:t>
            </w:r>
            <w:r>
              <w:rPr>
                <w:rFonts w:ascii="宋体" w:hAnsi="宋体" w:cs="宋体"/>
                <w:color w:val="000000"/>
                <w:kern w:val="0"/>
                <w:sz w:val="22"/>
                <w:szCs w:val="22"/>
              </w:rPr>
              <w:t>7</w:t>
            </w:r>
            <w:r>
              <w:rPr>
                <w:rFonts w:hint="eastAsia" w:ascii="宋体" w:hAnsi="宋体" w:cs="宋体"/>
                <w:color w:val="000000"/>
                <w:kern w:val="0"/>
                <w:sz w:val="22"/>
                <w:szCs w:val="22"/>
              </w:rPr>
              <w:t>.</w:t>
            </w:r>
            <w:r>
              <w:rPr>
                <w:rFonts w:ascii="宋体" w:hAnsi="宋体" w:cs="宋体"/>
                <w:color w:val="000000"/>
                <w:kern w:val="0"/>
                <w:sz w:val="22"/>
                <w:szCs w:val="22"/>
              </w:rPr>
              <w:t>7</w:t>
            </w:r>
          </w:p>
        </w:tc>
        <w:tc>
          <w:tcPr>
            <w:tcW w:w="65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cs="宋体"/>
                <w:color w:val="000000"/>
                <w:kern w:val="0"/>
                <w:sz w:val="22"/>
                <w:szCs w:val="22"/>
              </w:rPr>
            </w:pPr>
            <w:r>
              <w:rPr>
                <w:rFonts w:ascii="宋体" w:hAnsi="宋体" w:cs="宋体"/>
                <w:color w:val="000000"/>
                <w:kern w:val="0"/>
                <w:sz w:val="22"/>
                <w:szCs w:val="22"/>
              </w:rPr>
              <w:t>54</w:t>
            </w:r>
          </w:p>
        </w:tc>
        <w:tc>
          <w:tcPr>
            <w:tcW w:w="98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cs="宋体"/>
                <w:color w:val="000000"/>
                <w:kern w:val="0"/>
                <w:sz w:val="22"/>
                <w:szCs w:val="22"/>
              </w:rPr>
            </w:pPr>
            <w:r>
              <w:rPr>
                <w:rFonts w:hint="eastAsia" w:ascii="宋体" w:hAnsi="宋体" w:cs="宋体"/>
                <w:color w:val="000000"/>
                <w:kern w:val="0"/>
                <w:sz w:val="22"/>
                <w:szCs w:val="22"/>
              </w:rPr>
              <w:t>201</w:t>
            </w:r>
            <w:r>
              <w:rPr>
                <w:rFonts w:ascii="宋体" w:hAnsi="宋体" w:cs="宋体"/>
                <w:color w:val="000000"/>
                <w:kern w:val="0"/>
                <w:sz w:val="22"/>
                <w:szCs w:val="22"/>
              </w:rPr>
              <w:t>7</w:t>
            </w:r>
            <w:r>
              <w:rPr>
                <w:rFonts w:hint="eastAsia" w:ascii="宋体" w:hAnsi="宋体" w:cs="宋体"/>
                <w:color w:val="000000"/>
                <w:kern w:val="0"/>
                <w:sz w:val="22"/>
                <w:szCs w:val="22"/>
              </w:rPr>
              <w:t>.</w:t>
            </w:r>
            <w:r>
              <w:rPr>
                <w:rFonts w:ascii="宋体" w:hAnsi="宋体" w:cs="宋体"/>
                <w:color w:val="000000"/>
                <w:kern w:val="0"/>
                <w:sz w:val="22"/>
                <w:szCs w:val="22"/>
              </w:rPr>
              <w:t>11</w:t>
            </w:r>
          </w:p>
        </w:tc>
        <w:tc>
          <w:tcPr>
            <w:tcW w:w="82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cs="宋体"/>
                <w:color w:val="000000"/>
                <w:kern w:val="0"/>
                <w:sz w:val="22"/>
                <w:szCs w:val="22"/>
              </w:rPr>
            </w:pPr>
            <w:r>
              <w:rPr>
                <w:rFonts w:ascii="宋体" w:hAnsi="宋体" w:cs="宋体"/>
                <w:color w:val="000000"/>
                <w:kern w:val="0"/>
                <w:sz w:val="22"/>
                <w:szCs w:val="22"/>
              </w:rPr>
              <w:t>125</w:t>
            </w:r>
          </w:p>
        </w:tc>
        <w:tc>
          <w:tcPr>
            <w:tcW w:w="98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cs="宋体"/>
                <w:color w:val="000000"/>
                <w:kern w:val="0"/>
                <w:sz w:val="22"/>
                <w:szCs w:val="22"/>
              </w:rPr>
            </w:pPr>
            <w:r>
              <w:rPr>
                <w:rFonts w:hint="eastAsia" w:ascii="宋体" w:hAnsi="宋体" w:cs="宋体"/>
                <w:color w:val="000000"/>
                <w:kern w:val="0"/>
                <w:sz w:val="22"/>
                <w:szCs w:val="22"/>
              </w:rPr>
              <w:t>201</w:t>
            </w:r>
            <w:r>
              <w:rPr>
                <w:rFonts w:ascii="宋体" w:hAnsi="宋体" w:cs="宋体"/>
                <w:color w:val="000000"/>
                <w:kern w:val="0"/>
                <w:sz w:val="22"/>
                <w:szCs w:val="22"/>
              </w:rPr>
              <w:t>7</w:t>
            </w:r>
            <w:r>
              <w:rPr>
                <w:rFonts w:hint="eastAsia" w:ascii="宋体" w:hAnsi="宋体" w:cs="宋体"/>
                <w:color w:val="000000"/>
                <w:kern w:val="0"/>
                <w:sz w:val="22"/>
                <w:szCs w:val="22"/>
              </w:rPr>
              <w:t>.1</w:t>
            </w:r>
            <w:r>
              <w:rPr>
                <w:rFonts w:ascii="宋体" w:hAnsi="宋体" w:cs="宋体"/>
                <w:color w:val="000000"/>
                <w:kern w:val="0"/>
                <w:sz w:val="22"/>
                <w:szCs w:val="22"/>
              </w:rPr>
              <w:t>2</w:t>
            </w:r>
          </w:p>
        </w:tc>
        <w:tc>
          <w:tcPr>
            <w:tcW w:w="791"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right"/>
              <w:rPr>
                <w:rFonts w:ascii="宋体" w:hAnsi="宋体" w:cs="宋体"/>
                <w:color w:val="000000"/>
                <w:kern w:val="0"/>
                <w:sz w:val="22"/>
                <w:szCs w:val="22"/>
              </w:rPr>
            </w:pPr>
            <w:r>
              <w:rPr>
                <w:rFonts w:ascii="宋体" w:hAnsi="宋体" w:cs="宋体"/>
                <w:color w:val="000000"/>
                <w:kern w:val="0"/>
                <w:sz w:val="22"/>
                <w:szCs w:val="22"/>
              </w:rPr>
              <w:t>179</w:t>
            </w:r>
          </w:p>
        </w:tc>
      </w:tr>
      <w:tr>
        <w:tblPrEx>
          <w:tblLayout w:type="fixed"/>
          <w:tblCellMar>
            <w:top w:w="0" w:type="dxa"/>
            <w:left w:w="108" w:type="dxa"/>
            <w:bottom w:w="0" w:type="dxa"/>
            <w:right w:w="108" w:type="dxa"/>
          </w:tblCellMar>
        </w:tblPrEx>
        <w:trPr>
          <w:trHeight w:val="270" w:hRule="atLeast"/>
        </w:trPr>
        <w:tc>
          <w:tcPr>
            <w:tcW w:w="65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175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87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87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87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65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98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82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98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791"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　</w:t>
            </w:r>
          </w:p>
        </w:tc>
      </w:tr>
      <w:tr>
        <w:tblPrEx>
          <w:tblLayout w:type="fixed"/>
          <w:tblCellMar>
            <w:top w:w="0" w:type="dxa"/>
            <w:left w:w="108" w:type="dxa"/>
            <w:bottom w:w="0" w:type="dxa"/>
            <w:right w:w="108" w:type="dxa"/>
          </w:tblCellMar>
        </w:tblPrEx>
        <w:trPr>
          <w:trHeight w:val="270" w:hRule="atLeast"/>
        </w:trPr>
        <w:tc>
          <w:tcPr>
            <w:tcW w:w="65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175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87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87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87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65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98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82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98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791"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　</w:t>
            </w:r>
          </w:p>
        </w:tc>
      </w:tr>
      <w:tr>
        <w:tblPrEx>
          <w:tblLayout w:type="fixed"/>
          <w:tblCellMar>
            <w:top w:w="0" w:type="dxa"/>
            <w:left w:w="108" w:type="dxa"/>
            <w:bottom w:w="0" w:type="dxa"/>
            <w:right w:w="108" w:type="dxa"/>
          </w:tblCellMar>
        </w:tblPrEx>
        <w:trPr>
          <w:trHeight w:val="270" w:hRule="atLeast"/>
        </w:trPr>
        <w:tc>
          <w:tcPr>
            <w:tcW w:w="65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175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87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87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87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65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98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82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98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791"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　</w:t>
            </w:r>
          </w:p>
        </w:tc>
      </w:tr>
      <w:tr>
        <w:tblPrEx>
          <w:tblLayout w:type="fixed"/>
          <w:tblCellMar>
            <w:top w:w="0" w:type="dxa"/>
            <w:left w:w="108" w:type="dxa"/>
            <w:bottom w:w="0" w:type="dxa"/>
            <w:right w:w="108" w:type="dxa"/>
          </w:tblCellMar>
        </w:tblPrEx>
        <w:trPr>
          <w:trHeight w:val="270" w:hRule="atLeast"/>
        </w:trPr>
        <w:tc>
          <w:tcPr>
            <w:tcW w:w="65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175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87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87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87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65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98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827"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986"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791"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宋体" w:hAnsi="宋体" w:cs="宋体"/>
                <w:color w:val="000000"/>
                <w:kern w:val="0"/>
                <w:sz w:val="22"/>
                <w:szCs w:val="22"/>
              </w:rPr>
            </w:pPr>
            <w:r>
              <w:rPr>
                <w:rFonts w:hint="eastAsia" w:ascii="宋体" w:hAnsi="宋体" w:cs="宋体"/>
                <w:color w:val="000000"/>
                <w:kern w:val="0"/>
                <w:sz w:val="22"/>
                <w:szCs w:val="22"/>
              </w:rPr>
              <w:t>　</w:t>
            </w:r>
          </w:p>
        </w:tc>
      </w:tr>
    </w:tbl>
    <w:p>
      <w:pPr>
        <w:ind w:firstLine="480"/>
      </w:pPr>
      <w:r>
        <w:rPr>
          <w:rFonts w:hint="eastAsia"/>
        </w:rPr>
        <w:t>（注：项目终验的累计完成资金进度应为100%）</w:t>
      </w:r>
    </w:p>
    <w:p>
      <w:pPr>
        <w:ind w:firstLine="480"/>
      </w:pPr>
      <w:r>
        <w:rPr>
          <w:rFonts w:hint="eastAsia"/>
        </w:rPr>
        <w:t>项目资金计划需要根据年度下达投资及项目实际进度及时调整。</w:t>
      </w:r>
    </w:p>
    <w:p>
      <w:pPr>
        <w:ind w:firstLine="480"/>
      </w:pPr>
    </w:p>
    <w:p>
      <w:pPr>
        <w:pStyle w:val="2"/>
      </w:pPr>
      <w:bookmarkStart w:id="52" w:name="_Toc388255320"/>
      <w:r>
        <w:rPr>
          <w:rFonts w:hint="eastAsia"/>
        </w:rPr>
        <w:t>项目效益分析</w:t>
      </w:r>
      <w:bookmarkEnd w:id="52"/>
    </w:p>
    <w:p>
      <w:pPr>
        <w:pStyle w:val="3"/>
      </w:pPr>
      <w:bookmarkStart w:id="53" w:name="_Toc388255321"/>
      <w:r>
        <w:rPr>
          <w:rFonts w:hint="eastAsia"/>
        </w:rPr>
        <w:t>管理效益分析</w:t>
      </w:r>
      <w:bookmarkEnd w:id="53"/>
    </w:p>
    <w:p>
      <w:pPr>
        <w:pStyle w:val="94"/>
        <w:spacing w:line="360" w:lineRule="auto"/>
        <w:ind w:firstLine="480" w:firstLineChars="200"/>
        <w:rPr>
          <w:rFonts w:cs="宋体"/>
          <w:sz w:val="24"/>
        </w:rPr>
      </w:pPr>
      <w:r>
        <w:rPr>
          <w:rFonts w:hint="eastAsia" w:cs="宋体"/>
          <w:sz w:val="24"/>
        </w:rPr>
        <w:t>桌面终端管理一直依托人力进行现场运维，无法实现快速高效的全局桌面终端的数据采集和运维，按照传统方式，全面采集一次桌面终端相关数据，按每天完成一个乡镇，全州共有70多个乡镇，最低需要3个月完成一次全州数据采集，采集后进行数据整理分析，最低也需要1个月完成，传统采集方式至少要4个月才能完成一次全州在用桌面终端的数据采集和分析工作，且采集周期过长，时间跨度大，几个月后的数据其有效性存疑，影响对桌面终端管理的策略制定。而采用桌面终端安全管控平台，可实现实时采集在线桌面终端的静态、动态参数，实时对采集到的数据进行分析和展现，让管理人员从繁琐的数据收集和整理事务中解脱出来，专注于终端的运行分析和监控工作，能够及时的发现桌面终端存在的问题，大大提高了工作质量和效率。</w:t>
      </w:r>
    </w:p>
    <w:p>
      <w:pPr>
        <w:pStyle w:val="94"/>
        <w:spacing w:line="360" w:lineRule="auto"/>
        <w:ind w:firstLine="480" w:firstLineChars="200"/>
        <w:rPr>
          <w:rFonts w:cs="宋体"/>
          <w:sz w:val="24"/>
        </w:rPr>
      </w:pPr>
      <w:r>
        <w:rPr>
          <w:rFonts w:cs="宋体"/>
          <w:sz w:val="24"/>
        </w:rPr>
        <w:t>传统的桌面终端运维都是被动运维，当桌面终端出现软硬件故障，或桌面终端性能影响到正常工作开展时，由终端使用者通过电话等方式报修，运维人员到现场进行问题处理的工作方式。而通过本次技术服务，通过定制化的桌面终端信息采集工具，可实时获取终端状态，系统运维管理人员可第一时间识别异常终端，并制定相应的处置方案，将问题处理在发生之前，大幅提高了终端运维的效率，</w:t>
      </w:r>
      <w:r>
        <w:rPr>
          <w:rFonts w:hint="eastAsia" w:cs="宋体"/>
          <w:sz w:val="24"/>
        </w:rPr>
        <w:t>增强了运维人员的工作有效性，</w:t>
      </w:r>
      <w:r>
        <w:rPr>
          <w:rFonts w:cs="宋体"/>
          <w:sz w:val="24"/>
        </w:rPr>
        <w:t>降低了终端运维成本。</w:t>
      </w:r>
    </w:p>
    <w:p>
      <w:pPr>
        <w:spacing w:line="360" w:lineRule="auto"/>
        <w:ind w:firstLine="480"/>
        <w:rPr>
          <w:rFonts w:ascii="宋体" w:hAnsi="宋体"/>
        </w:rPr>
      </w:pPr>
      <w:r>
        <w:rPr>
          <w:rFonts w:hint="eastAsia" w:ascii="宋体" w:hAnsi="宋体" w:cs="宋体"/>
        </w:rPr>
        <w:t>通过对桌面终端</w:t>
      </w:r>
      <w:r>
        <w:rPr>
          <w:rFonts w:hint="eastAsia" w:ascii="宋体" w:hAnsi="宋体" w:cs="宋体"/>
          <w:i/>
        </w:rPr>
        <w:t>静态信息和动态信息的</w:t>
      </w:r>
      <w:r>
        <w:rPr>
          <w:rFonts w:hint="eastAsia" w:ascii="宋体" w:hAnsi="宋体" w:cs="宋体"/>
        </w:rPr>
        <w:t>实时收集与分析，可实时监控桌面终端可能存在的风险，如可疑的网络侦听程序，不应该存在的网络共享目录等可能存在信息安全隐患，指导运维人员精准的解决相关安全隐患，提升桌面终端的安全防护能力，防患于未然，解决了传统的通过IP端口扫描的方式来识别安全隐患，提高了工作效率，提升了桌面终端的安全防护能力。</w:t>
      </w:r>
    </w:p>
    <w:p>
      <w:pPr>
        <w:pStyle w:val="3"/>
      </w:pPr>
      <w:bookmarkStart w:id="54" w:name="_Toc388255322"/>
      <w:r>
        <w:rPr>
          <w:rFonts w:hint="eastAsia"/>
        </w:rPr>
        <w:t>经济效益分析</w:t>
      </w:r>
      <w:bookmarkEnd w:id="54"/>
    </w:p>
    <w:p>
      <w:pPr>
        <w:ind w:firstLine="480"/>
      </w:pPr>
      <w:r>
        <w:rPr>
          <w:rFonts w:hint="eastAsia"/>
        </w:rPr>
        <w:t>楚雄供电局目前的桌面终端运维通过委托第三方进行运维，运维也仅限于桌面终端发生软硬件故障后通知运维人员来现场运维，工作效率低，严重影响使用人正常开展工作，且运维人员也仅能处理硬件故障和基本的软件环境问题，对涉及到的信息安全相关内容，基本无法做到，按照传统的运维方式，达到南方电网下达的信息安全合规性要求，需要投入大量的人力物力，楚雄供电局覆盖全州70多个乡镇，按每个乡镇5人天计算，全部进行一次现场处理需要350多人日，包含差旅等费用，按人日2100元计算，需要73.</w:t>
      </w:r>
      <w:r>
        <w:t>5万元。桌面终端安全实时都在发生变化，要保证桌面终端安全需要定期对桌面终端进行安全合规性检查和修复，针对不断出现的各种信息安全风险需要持续跟进，按照一个季度进行一次现场处理，一年的桌面终端安全管控费用将在</w:t>
      </w:r>
      <w:r>
        <w:rPr>
          <w:rFonts w:hint="eastAsia"/>
        </w:rPr>
        <w:t>300万元左右，而通过建设桌面终端安全管控平台，桌面终端的安全管控不需要到达现场，通过平台可快速对全局在线桌面终端安全合规性进行检查，对发现的风险问题能够自动修复的可通过客户端软件自动修复，不能够自动修复的可以通过远程协助进行修复，大大提高工作效率，降低投入。通过桌面终端安全管控平台也可大大降低桌面运维工作量，通过桌面终端安全管控平台的建设尽在桌面终端安全和运维上首年可节约100多万元，投产后每年可节约费用200多万元。</w:t>
      </w:r>
    </w:p>
    <w:p>
      <w:pPr>
        <w:ind w:firstLine="480"/>
      </w:pPr>
    </w:p>
    <w:p>
      <w:pPr>
        <w:pStyle w:val="3"/>
      </w:pPr>
      <w:bookmarkStart w:id="55" w:name="_Toc388255323"/>
      <w:r>
        <w:rPr>
          <w:rFonts w:hint="eastAsia"/>
        </w:rPr>
        <w:t>社会效益分析</w:t>
      </w:r>
      <w:bookmarkEnd w:id="55"/>
    </w:p>
    <w:p>
      <w:pPr>
        <w:ind w:firstLine="480"/>
      </w:pPr>
      <w:r>
        <w:t>通过桌面终端安全管控平台的建设，可极大提高楚雄供电局桌面终端安全性和可用性，降低信息安全风险，避免因为桌面终端发生信息安全事故而影响到电网的稳定运行，提升桌面终端使用人员的工作效率，间接对稳定供电，提高服务质量，提升客户满意度提供了基本保障。</w:t>
      </w:r>
    </w:p>
    <w:p>
      <w:pPr>
        <w:ind w:firstLine="480"/>
      </w:pPr>
    </w:p>
    <w:p>
      <w:pPr>
        <w:pStyle w:val="2"/>
      </w:pPr>
      <w:bookmarkStart w:id="56" w:name="_Toc388255324"/>
      <w:r>
        <w:rPr>
          <w:rFonts w:hint="eastAsia"/>
        </w:rPr>
        <w:t>项目风险及保障措施</w:t>
      </w:r>
      <w:bookmarkEnd w:id="56"/>
    </w:p>
    <w:p>
      <w:pPr>
        <w:pStyle w:val="3"/>
      </w:pPr>
      <w:bookmarkStart w:id="57" w:name="_Toc388255325"/>
      <w:r>
        <w:rPr>
          <w:rFonts w:hint="eastAsia"/>
        </w:rPr>
        <w:t>建设风险及对策</w:t>
      </w:r>
      <w:bookmarkEnd w:id="57"/>
    </w:p>
    <w:p>
      <w:pPr>
        <w:ind w:firstLine="480"/>
      </w:pPr>
      <w:bookmarkStart w:id="58" w:name="_Toc244961843"/>
      <w:r>
        <w:rPr>
          <w:rFonts w:hint="eastAsia"/>
        </w:rPr>
        <w:t>根据国内外内网安全系统实施的经验，系统实施和运行过程中会受到公司内部和外部诸多因素的影响，下列是项目实施中可能出现的主要风险，并针对性提出应对措施：</w:t>
      </w:r>
    </w:p>
    <w:p>
      <w:pPr>
        <w:numPr>
          <w:ilvl w:val="0"/>
          <w:numId w:val="14"/>
        </w:numPr>
        <w:spacing w:line="360" w:lineRule="auto"/>
        <w:ind w:firstLineChars="0"/>
        <w:rPr>
          <w:b/>
        </w:rPr>
      </w:pPr>
      <w:r>
        <w:rPr>
          <w:rFonts w:hint="eastAsia"/>
          <w:b/>
        </w:rPr>
        <w:t>技术风险</w:t>
      </w:r>
    </w:p>
    <w:p>
      <w:pPr>
        <w:spacing w:line="360" w:lineRule="auto"/>
        <w:ind w:firstLine="480"/>
      </w:pPr>
      <w:r>
        <w:rPr>
          <w:rFonts w:hint="eastAsia"/>
        </w:rPr>
        <w:t>桌面终端安全管控平台是一个和操作系统密切相关的系统，需要获取大量的操作系统级别数据，需要对各类操作系统有深刻的理解。</w:t>
      </w:r>
    </w:p>
    <w:p>
      <w:pPr>
        <w:spacing w:line="360" w:lineRule="auto"/>
        <w:ind w:firstLine="480"/>
      </w:pPr>
      <w:r>
        <w:t>安全管控设计的知识面广，从硬件到软件到网络套信息安全，都需要全面的深入的了解，在某些领域需要达到专家级别的水平，涉及底层的部分技术可以参考的资料较少，需要进行一定的技术攻关。</w:t>
      </w:r>
    </w:p>
    <w:p>
      <w:pPr>
        <w:spacing w:line="360" w:lineRule="auto"/>
        <w:ind w:firstLine="480"/>
      </w:pPr>
      <w:r>
        <w:t>通过和同行业进行交流，选择有丰富经验的开发商可降低技术风险。</w:t>
      </w:r>
    </w:p>
    <w:p>
      <w:pPr>
        <w:numPr>
          <w:ilvl w:val="0"/>
          <w:numId w:val="14"/>
        </w:numPr>
        <w:spacing w:line="360" w:lineRule="auto"/>
        <w:ind w:firstLineChars="0"/>
        <w:rPr>
          <w:b/>
        </w:rPr>
      </w:pPr>
      <w:r>
        <w:rPr>
          <w:rFonts w:hint="eastAsia"/>
          <w:b/>
        </w:rPr>
        <w:t>项目推广的风险</w:t>
      </w:r>
    </w:p>
    <w:p>
      <w:pPr>
        <w:ind w:firstLine="480"/>
      </w:pPr>
      <w:r>
        <w:rPr>
          <w:rFonts w:hint="eastAsia"/>
        </w:rPr>
        <w:t>桌面终端安全管控平台需要在全局所有在用桌面终端进行部署，在推广部署过程中需要解决各类安全软件的拦截与误报，需要同各安全厂家进行联系测评，提高推广成功率。</w:t>
      </w:r>
    </w:p>
    <w:p>
      <w:pPr>
        <w:ind w:firstLine="480"/>
      </w:pPr>
      <w:r>
        <w:t>桌面终端安全管控平台在一定程度上会获取到终端用户的部分数据，如当前正在运行的应用等信息，需要和终端用户做好培训，防止终端用户出现逆反心里，保证系统推广实施得以顺利开展，安装部署成功后保持持续的开机启动状态。</w:t>
      </w:r>
    </w:p>
    <w:p>
      <w:pPr>
        <w:ind w:firstLine="480"/>
      </w:pPr>
    </w:p>
    <w:bookmarkEnd w:id="58"/>
    <w:p>
      <w:pPr>
        <w:pStyle w:val="3"/>
      </w:pPr>
      <w:bookmarkStart w:id="59" w:name="_Toc388255326"/>
      <w:r>
        <w:rPr>
          <w:rFonts w:hint="eastAsia"/>
        </w:rPr>
        <w:t>实施保障措施</w:t>
      </w:r>
      <w:bookmarkEnd w:id="59"/>
    </w:p>
    <w:p>
      <w:pPr>
        <w:spacing w:line="360" w:lineRule="auto"/>
        <w:ind w:firstLine="480"/>
        <w:rPr>
          <w:color w:val="000000"/>
          <w:sz w:val="22"/>
        </w:rPr>
      </w:pPr>
      <w:r>
        <w:rPr>
          <w:rFonts w:hint="eastAsia" w:hAnsi="宋体"/>
          <w:color w:val="000000"/>
          <w:szCs w:val="28"/>
        </w:rPr>
        <w:t>项目管理贯穿整个项目的始终，持续控制项目风险，解决项目问题，提高项目质量、控制范围和成本；处理项目管理工作中的各项日常工作，监测项目进展；汇报项目情况，从各方面保障项目的成功。具体地，主要有以下保障措施：</w:t>
      </w:r>
    </w:p>
    <w:p>
      <w:pPr>
        <w:numPr>
          <w:ilvl w:val="0"/>
          <w:numId w:val="15"/>
        </w:numPr>
        <w:spacing w:line="360" w:lineRule="auto"/>
        <w:ind w:firstLine="200" w:firstLineChars="0"/>
        <w:rPr>
          <w:b/>
        </w:rPr>
      </w:pPr>
      <w:r>
        <w:rPr>
          <w:rFonts w:hint="eastAsia"/>
          <w:b/>
        </w:rPr>
        <w:t>建立有效的沟通机制</w:t>
      </w:r>
    </w:p>
    <w:p>
      <w:pPr>
        <w:spacing w:line="360" w:lineRule="auto"/>
        <w:ind w:firstLine="480"/>
        <w:rPr>
          <w:color w:val="000000"/>
          <w:sz w:val="22"/>
        </w:rPr>
      </w:pPr>
      <w:r>
        <w:rPr>
          <w:rFonts w:hint="eastAsia" w:hAnsi="宋体"/>
          <w:color w:val="000000"/>
          <w:szCs w:val="28"/>
        </w:rPr>
        <w:t>通过对关键沟通对象分析，制定行之有效的沟通策略；组织召开项目指导委员会层面定期会议；汇报和解决项目过程中产生的各种问题。</w:t>
      </w:r>
    </w:p>
    <w:p>
      <w:pPr>
        <w:numPr>
          <w:ilvl w:val="0"/>
          <w:numId w:val="15"/>
        </w:numPr>
        <w:spacing w:line="360" w:lineRule="auto"/>
        <w:ind w:firstLine="200" w:firstLineChars="0"/>
        <w:rPr>
          <w:b/>
        </w:rPr>
      </w:pPr>
      <w:r>
        <w:rPr>
          <w:rFonts w:hint="eastAsia"/>
          <w:b/>
        </w:rPr>
        <w:t>建立业务及技术方案审核机制</w:t>
      </w:r>
    </w:p>
    <w:p>
      <w:pPr>
        <w:spacing w:line="360" w:lineRule="auto"/>
        <w:ind w:firstLine="480"/>
        <w:rPr>
          <w:color w:val="000000"/>
          <w:sz w:val="22"/>
        </w:rPr>
      </w:pPr>
      <w:r>
        <w:rPr>
          <w:rFonts w:hint="eastAsia" w:hAnsi="宋体"/>
          <w:color w:val="000000"/>
          <w:szCs w:val="28"/>
        </w:rPr>
        <w:t>通过建立业务及技术交付品审核机制，对各类项目交付品进行交叉审核或专家评审，确保各项业务及技术设计的准确性。</w:t>
      </w:r>
    </w:p>
    <w:p>
      <w:pPr>
        <w:numPr>
          <w:ilvl w:val="0"/>
          <w:numId w:val="15"/>
        </w:numPr>
        <w:spacing w:line="360" w:lineRule="auto"/>
        <w:ind w:firstLine="200" w:firstLineChars="0"/>
        <w:rPr>
          <w:b/>
        </w:rPr>
      </w:pPr>
      <w:r>
        <w:rPr>
          <w:rFonts w:hint="eastAsia"/>
          <w:b/>
        </w:rPr>
        <w:t>增强组织协同性</w:t>
      </w:r>
    </w:p>
    <w:p>
      <w:pPr>
        <w:spacing w:line="360" w:lineRule="auto"/>
        <w:ind w:firstLine="480"/>
        <w:rPr>
          <w:color w:val="000000"/>
          <w:sz w:val="22"/>
        </w:rPr>
      </w:pPr>
      <w:r>
        <w:rPr>
          <w:rFonts w:hint="eastAsia" w:hAnsi="宋体"/>
          <w:color w:val="000000"/>
          <w:szCs w:val="28"/>
        </w:rPr>
        <w:t>加强公司内部沟通，促进相关人员了解项目产生的影响，确保相关人员对业务流程变化等方面的适应性，做好转变管理工作；获取公司层面领导和归口部门的大力支持，完善相关配套制度等修订等方面的工作。</w:t>
      </w:r>
    </w:p>
    <w:p>
      <w:pPr>
        <w:numPr>
          <w:ilvl w:val="0"/>
          <w:numId w:val="15"/>
        </w:numPr>
        <w:spacing w:line="360" w:lineRule="auto"/>
        <w:ind w:firstLine="200" w:firstLineChars="0"/>
        <w:rPr>
          <w:b/>
        </w:rPr>
      </w:pPr>
      <w:r>
        <w:rPr>
          <w:rFonts w:hint="eastAsia"/>
          <w:b/>
        </w:rPr>
        <w:t>制定详实的开发规范</w:t>
      </w:r>
    </w:p>
    <w:p>
      <w:pPr>
        <w:spacing w:line="360" w:lineRule="auto"/>
        <w:ind w:firstLine="480"/>
        <w:rPr>
          <w:color w:val="000000"/>
          <w:sz w:val="22"/>
        </w:rPr>
      </w:pPr>
      <w:r>
        <w:rPr>
          <w:rFonts w:hint="eastAsia" w:ascii="宋体" w:hAnsi="宋体" w:cs="宋体"/>
          <w:color w:val="000000"/>
          <w:szCs w:val="28"/>
        </w:rPr>
        <w:t>针对项目各开发阶段、各种类型成果制定详实的开发规范，一方面确保了项目的开发能够有计划、有规范、有效率地进行，另一方面能够使项目开发过程的各项成果得到有效的继承。</w:t>
      </w:r>
    </w:p>
    <w:p>
      <w:pPr>
        <w:numPr>
          <w:ilvl w:val="0"/>
          <w:numId w:val="15"/>
        </w:numPr>
        <w:spacing w:line="360" w:lineRule="auto"/>
        <w:ind w:firstLine="200" w:firstLineChars="0"/>
        <w:rPr>
          <w:b/>
        </w:rPr>
      </w:pPr>
      <w:r>
        <w:rPr>
          <w:rFonts w:hint="eastAsia"/>
          <w:b/>
        </w:rPr>
        <w:t>制定并执行合理的培训及知识转移计划</w:t>
      </w:r>
    </w:p>
    <w:p>
      <w:pPr>
        <w:spacing w:line="360" w:lineRule="auto"/>
        <w:ind w:firstLine="480"/>
      </w:pPr>
      <w:r>
        <w:rPr>
          <w:rFonts w:hint="eastAsia" w:hAnsi="宋体"/>
          <w:color w:val="000000"/>
          <w:szCs w:val="28"/>
        </w:rPr>
        <w:t>有计划地、系统性地举办用户培训，提高广大员工对系统变化的熟悉程度，尽可能地消除恐惧和排斥心理；为广大的系统最终用户提供实用的辅助性资料和工具，帮助员工自我练习，自我解决较为简单应用使用问题。</w:t>
      </w:r>
    </w:p>
    <w:p>
      <w:pPr>
        <w:ind w:firstLine="480"/>
      </w:pPr>
    </w:p>
    <w:p>
      <w:pPr>
        <w:pStyle w:val="2"/>
      </w:pPr>
      <w:bookmarkStart w:id="60" w:name="_Toc388255327"/>
      <w:r>
        <w:rPr>
          <w:rFonts w:hint="eastAsia"/>
        </w:rPr>
        <w:t>项目可行性分析</w:t>
      </w:r>
      <w:bookmarkEnd w:id="60"/>
    </w:p>
    <w:p>
      <w:pPr>
        <w:spacing w:line="360" w:lineRule="auto"/>
        <w:ind w:firstLine="480"/>
      </w:pPr>
      <w:bookmarkStart w:id="61" w:name="_Toc388255328"/>
      <w:r>
        <w:rPr>
          <w:rFonts w:hint="eastAsia"/>
        </w:rPr>
        <w:t>根据本可行性研究的前述内容，对出本项目的可行性分析如下：</w:t>
      </w:r>
    </w:p>
    <w:p>
      <w:pPr>
        <w:numPr>
          <w:ilvl w:val="0"/>
          <w:numId w:val="16"/>
        </w:numPr>
        <w:spacing w:line="360" w:lineRule="auto"/>
        <w:ind w:firstLine="200" w:firstLineChars="0"/>
        <w:rPr>
          <w:b/>
        </w:rPr>
      </w:pPr>
      <w:r>
        <w:rPr>
          <w:rFonts w:hint="eastAsia"/>
          <w:b/>
        </w:rPr>
        <w:t>桌面终端运行技术支持服务发现了存在的问题和不足</w:t>
      </w:r>
    </w:p>
    <w:p>
      <w:pPr>
        <w:spacing w:line="360" w:lineRule="auto"/>
        <w:ind w:firstLine="480"/>
        <w:rPr>
          <w:rFonts w:hAnsi="宋体"/>
          <w:color w:val="000000"/>
          <w:szCs w:val="28"/>
        </w:rPr>
      </w:pPr>
      <w:r>
        <w:rPr>
          <w:rFonts w:hAnsi="宋体"/>
          <w:color w:val="000000"/>
          <w:szCs w:val="28"/>
        </w:rPr>
        <w:t>楚雄供电局在</w:t>
      </w:r>
      <w:r>
        <w:rPr>
          <w:rFonts w:hint="eastAsia" w:hAnsi="宋体"/>
          <w:color w:val="000000"/>
          <w:szCs w:val="28"/>
        </w:rPr>
        <w:t>2016年针对桌面终端运行开展了一次技术支持服务，通过本子服务发现了楚雄供电局桌面终端管理上存在的众多不足，依靠传统的技术和手段难以达到整改和持续跟踪的要求，且南方电网公司对桌面终端的信息安全要求越来越严格，依靠现有的手段难以达到要求，桌面终端的安全隐患难以消除。</w:t>
      </w:r>
    </w:p>
    <w:p>
      <w:pPr>
        <w:numPr>
          <w:ilvl w:val="0"/>
          <w:numId w:val="16"/>
        </w:numPr>
        <w:spacing w:line="360" w:lineRule="auto"/>
        <w:ind w:firstLine="200" w:firstLineChars="0"/>
        <w:rPr>
          <w:b/>
        </w:rPr>
      </w:pPr>
      <w:r>
        <w:rPr>
          <w:b/>
        </w:rPr>
        <w:t>南方电网的信息安全合规性要求指明了方向</w:t>
      </w:r>
    </w:p>
    <w:p>
      <w:pPr>
        <w:spacing w:line="360" w:lineRule="auto"/>
        <w:ind w:firstLine="480"/>
      </w:pPr>
      <w:r>
        <w:t>南方电网公司出台了信息安全合规性检查，其中涉及桌面终端的项目较多，大多数要求都可以通过信息系统来进行自动检查和整改，通过桌面终端安全管控平台的建设可大大减少在桌面终端安全管控上的人力投入。</w:t>
      </w:r>
    </w:p>
    <w:p>
      <w:pPr>
        <w:pStyle w:val="2"/>
      </w:pPr>
      <w:r>
        <w:rPr>
          <w:rFonts w:hint="eastAsia"/>
        </w:rPr>
        <w:t>项目研究结论及建议</w:t>
      </w:r>
      <w:bookmarkEnd w:id="61"/>
    </w:p>
    <w:p>
      <w:pPr>
        <w:ind w:firstLine="480"/>
      </w:pPr>
      <w:r>
        <w:rPr>
          <w:rFonts w:hint="eastAsia"/>
        </w:rPr>
        <w:t>综上所述，本项目</w:t>
      </w:r>
      <w:r>
        <w:rPr>
          <w:rFonts w:hint="eastAsia"/>
          <w:b/>
        </w:rPr>
        <w:t>具有较强的可行性和迫切性</w:t>
      </w:r>
      <w:r>
        <w:rPr>
          <w:rFonts w:hint="eastAsia"/>
        </w:rPr>
        <w:t>，根据南方电网公司招标采购管理规定，建议楚雄供电局桌面终端安全管控平台建设项目纳入公司一级采购目录，根据南方电网公司招标采购管理规定，建议楚雄供电局桌面终端安全管控平台建设纳入公司</w:t>
      </w:r>
      <w:r>
        <w:t>二</w:t>
      </w:r>
      <w:r>
        <w:rPr>
          <w:rFonts w:hint="eastAsia"/>
        </w:rPr>
        <w:t>级采购目录。</w:t>
      </w:r>
      <w:r>
        <w:t xml:space="preserve"> </w:t>
      </w:r>
    </w:p>
    <w:tbl>
      <w:tblPr>
        <w:tblStyle w:val="36"/>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3"/>
        <w:gridCol w:w="3313"/>
        <w:gridCol w:w="2704"/>
        <w:gridCol w:w="2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ind w:firstLine="0" w:firstLineChars="0"/>
            </w:pPr>
            <w:r>
              <w:rPr>
                <w:rFonts w:hint="eastAsia"/>
              </w:rPr>
              <w:t>序号</w:t>
            </w:r>
          </w:p>
        </w:tc>
        <w:tc>
          <w:tcPr>
            <w:tcW w:w="3313" w:type="dxa"/>
          </w:tcPr>
          <w:p>
            <w:pPr>
              <w:ind w:firstLine="0" w:firstLineChars="0"/>
            </w:pPr>
            <w:r>
              <w:rPr>
                <w:rFonts w:hint="eastAsia"/>
              </w:rPr>
              <w:t>采购项</w:t>
            </w:r>
          </w:p>
        </w:tc>
        <w:tc>
          <w:tcPr>
            <w:tcW w:w="2704" w:type="dxa"/>
          </w:tcPr>
          <w:p>
            <w:pPr>
              <w:ind w:firstLine="0" w:firstLineChars="0"/>
            </w:pPr>
            <w:r>
              <w:rPr>
                <w:rFonts w:hint="eastAsia"/>
              </w:rPr>
              <w:t>一级采购/二级采购</w:t>
            </w:r>
          </w:p>
        </w:tc>
        <w:tc>
          <w:tcPr>
            <w:tcW w:w="2328" w:type="dxa"/>
          </w:tcPr>
          <w:p>
            <w:pPr>
              <w:ind w:firstLine="0" w:firstLineChars="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ind w:firstLine="0" w:firstLineChars="0"/>
            </w:pPr>
            <w:r>
              <w:rPr>
                <w:rFonts w:hint="eastAsia"/>
              </w:rPr>
              <w:t>1</w:t>
            </w:r>
          </w:p>
        </w:tc>
        <w:tc>
          <w:tcPr>
            <w:tcW w:w="3313" w:type="dxa"/>
          </w:tcPr>
          <w:p>
            <w:pPr>
              <w:ind w:firstLine="0" w:firstLineChars="0"/>
            </w:pPr>
            <w:r>
              <w:t>楚雄供电局桌面终端安全管控平台建设</w:t>
            </w:r>
          </w:p>
        </w:tc>
        <w:tc>
          <w:tcPr>
            <w:tcW w:w="2704" w:type="dxa"/>
          </w:tcPr>
          <w:p>
            <w:pPr>
              <w:ind w:firstLine="0" w:firstLineChars="0"/>
            </w:pPr>
            <w:r>
              <w:rPr>
                <w:rFonts w:hint="eastAsia"/>
              </w:rPr>
              <w:t>二级采购</w:t>
            </w:r>
          </w:p>
        </w:tc>
        <w:tc>
          <w:tcPr>
            <w:tcW w:w="2328" w:type="dxa"/>
            <w:vMerge w:val="restart"/>
          </w:tcPr>
          <w:p>
            <w:pPr>
              <w:ind w:firstLine="0" w:firstLineChars="0"/>
            </w:pPr>
            <w:r>
              <w:rPr>
                <w:rFonts w:hint="eastAsia"/>
              </w:rPr>
              <w:t>本表仅为采购建议，具体以实际的采购计划为准。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ind w:firstLine="0" w:firstLineChars="0"/>
            </w:pPr>
          </w:p>
        </w:tc>
        <w:tc>
          <w:tcPr>
            <w:tcW w:w="3313" w:type="dxa"/>
          </w:tcPr>
          <w:p>
            <w:pPr>
              <w:ind w:firstLine="0" w:firstLineChars="0"/>
            </w:pPr>
          </w:p>
        </w:tc>
        <w:tc>
          <w:tcPr>
            <w:tcW w:w="2704" w:type="dxa"/>
          </w:tcPr>
          <w:p>
            <w:pPr>
              <w:ind w:firstLine="0" w:firstLineChars="0"/>
            </w:pPr>
          </w:p>
        </w:tc>
        <w:tc>
          <w:tcPr>
            <w:tcW w:w="2328" w:type="dxa"/>
            <w:vMerge w:val="continue"/>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ind w:firstLine="0" w:firstLineChars="0"/>
            </w:pPr>
          </w:p>
        </w:tc>
        <w:tc>
          <w:tcPr>
            <w:tcW w:w="3313" w:type="dxa"/>
          </w:tcPr>
          <w:p>
            <w:pPr>
              <w:ind w:firstLine="0" w:firstLineChars="0"/>
            </w:pPr>
          </w:p>
        </w:tc>
        <w:tc>
          <w:tcPr>
            <w:tcW w:w="2704" w:type="dxa"/>
          </w:tcPr>
          <w:p>
            <w:pPr>
              <w:ind w:firstLine="0" w:firstLineChars="0"/>
            </w:pPr>
          </w:p>
        </w:tc>
        <w:tc>
          <w:tcPr>
            <w:tcW w:w="2328" w:type="dxa"/>
            <w:vMerge w:val="continue"/>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ind w:firstLine="0" w:firstLineChars="0"/>
            </w:pPr>
          </w:p>
        </w:tc>
        <w:tc>
          <w:tcPr>
            <w:tcW w:w="3313" w:type="dxa"/>
          </w:tcPr>
          <w:p>
            <w:pPr>
              <w:ind w:firstLine="0" w:firstLineChars="0"/>
            </w:pPr>
          </w:p>
        </w:tc>
        <w:tc>
          <w:tcPr>
            <w:tcW w:w="2704" w:type="dxa"/>
          </w:tcPr>
          <w:p>
            <w:pPr>
              <w:ind w:firstLine="0" w:firstLineChars="0"/>
            </w:pPr>
          </w:p>
        </w:tc>
        <w:tc>
          <w:tcPr>
            <w:tcW w:w="2328" w:type="dxa"/>
            <w:vMerge w:val="continue"/>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tcPr>
          <w:p>
            <w:pPr>
              <w:ind w:firstLine="0" w:firstLineChars="0"/>
            </w:pPr>
          </w:p>
        </w:tc>
        <w:tc>
          <w:tcPr>
            <w:tcW w:w="3313" w:type="dxa"/>
          </w:tcPr>
          <w:p>
            <w:pPr>
              <w:ind w:firstLine="0" w:firstLineChars="0"/>
            </w:pPr>
          </w:p>
        </w:tc>
        <w:tc>
          <w:tcPr>
            <w:tcW w:w="2704" w:type="dxa"/>
          </w:tcPr>
          <w:p>
            <w:pPr>
              <w:ind w:firstLine="0" w:firstLineChars="0"/>
            </w:pPr>
          </w:p>
        </w:tc>
        <w:tc>
          <w:tcPr>
            <w:tcW w:w="2328" w:type="dxa"/>
          </w:tcPr>
          <w:p>
            <w:pPr>
              <w:ind w:firstLine="0" w:firstLineChars="0"/>
            </w:pPr>
          </w:p>
        </w:tc>
      </w:tr>
    </w:tbl>
    <w:p>
      <w:pPr>
        <w:ind w:firstLine="480"/>
      </w:pPr>
    </w:p>
    <w:sectPr>
      <w:footerReference r:id="rId12" w:type="default"/>
      <w:pgSz w:w="11906" w:h="16838"/>
      <w:pgMar w:top="1418" w:right="1474" w:bottom="1701" w:left="1134" w:header="851" w:footer="964" w:gutter="0"/>
      <w:pgNumType w:fmt="numberInDash"/>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Segoe UI">
    <w:panose1 w:val="020B0502040204020203"/>
    <w:charset w:val="00"/>
    <w:family w:val="swiss"/>
    <w:pitch w:val="default"/>
    <w:sig w:usb0="E4002EFF" w:usb1="C000E47F" w:usb2="00000009" w:usb3="00000000" w:csb0="200001FF" w:csb1="00000000"/>
  </w:font>
  <w:font w:name="仿宋_GB2312">
    <w:altName w:val="仿宋"/>
    <w:panose1 w:val="00000000000000000000"/>
    <w:charset w:val="86"/>
    <w:family w:val="roman"/>
    <w:pitch w:val="default"/>
    <w:sig w:usb0="00000000" w:usb1="00000000" w:usb2="00000000" w:usb3="00000000" w:csb0="00000000" w:csb1="00000000"/>
  </w:font>
  <w:font w:name="Book Antiqua">
    <w:altName w:val="Segoe Print"/>
    <w:panose1 w:val="02040602050305030304"/>
    <w:charset w:val="00"/>
    <w:family w:val="roman"/>
    <w:pitch w:val="default"/>
    <w:sig w:usb0="00000000" w:usb1="00000000" w:usb2="00000000" w:usb3="00000000" w:csb0="0000009F" w:csb1="0000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swiss"/>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0" w:firstLineChars="0"/>
      <w:rPr>
        <w:rStyle w:val="32"/>
        <w:szCs w:val="21"/>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jc w:val="center"/>
    </w:pPr>
    <w:r>
      <w:fldChar w:fldCharType="begin"/>
    </w:r>
    <w:r>
      <w:instrText xml:space="preserve"> PAGE   \* MERGEFORMAT </w:instrText>
    </w:r>
    <w:r>
      <w:fldChar w:fldCharType="separate"/>
    </w:r>
    <w:r>
      <w:rPr>
        <w:lang w:val="zh-CN"/>
      </w:rPr>
      <w:t>-</w:t>
    </w:r>
    <w:r>
      <w:t xml:space="preserve"> 27 -</w:t>
    </w:r>
    <w:r>
      <w:fldChar w:fldCharType="end"/>
    </w:r>
  </w:p>
  <w:p>
    <w:pPr>
      <w:pStyle w:val="23"/>
      <w:ind w:firstLine="360"/>
      <w:rPr>
        <w:szCs w:val="24"/>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jc w:val="center"/>
    </w:pPr>
    <w:r>
      <w:fldChar w:fldCharType="begin"/>
    </w:r>
    <w:r>
      <w:instrText xml:space="preserve"> PAGE   \* MERGEFORMAT </w:instrText>
    </w:r>
    <w:r>
      <w:fldChar w:fldCharType="separate"/>
    </w:r>
    <w:r>
      <w:rPr>
        <w:lang w:val="zh-CN"/>
      </w:rPr>
      <w:t>-</w:t>
    </w:r>
    <w:r>
      <w:t xml:space="preserve"> 32 -</w:t>
    </w:r>
    <w:r>
      <w:fldChar w:fldCharType="end"/>
    </w:r>
  </w:p>
  <w:p>
    <w:pPr>
      <w:pStyle w:val="23"/>
      <w:ind w:firstLine="360"/>
      <w:rPr>
        <w:szCs w:val="2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single" w:color="auto" w:sz="4" w:space="1"/>
      </w:pBdr>
      <w:wordWrap w:val="0"/>
      <w:spacing w:line="320" w:lineRule="atLeast"/>
      <w:ind w:firstLine="360"/>
      <w:jc w:val="right"/>
    </w:pPr>
    <w:r>
      <w:rPr>
        <w:rFonts w:hint="eastAsia"/>
      </w:rPr>
      <w:drawing>
        <wp:inline distT="0" distB="0" distL="0" distR="0">
          <wp:extent cx="1494790" cy="265430"/>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
                  <a:srcRect/>
                  <a:stretch>
                    <a:fillRect/>
                  </a:stretch>
                </pic:blipFill>
                <pic:spPr>
                  <a:xfrm>
                    <a:off x="0" y="0"/>
                    <a:ext cx="1494790" cy="265430"/>
                  </a:xfrm>
                  <a:prstGeom prst="rect">
                    <a:avLst/>
                  </a:prstGeom>
                  <a:noFill/>
                  <a:ln w="9525">
                    <a:noFill/>
                    <a:miter lim="800000"/>
                    <a:headEnd/>
                    <a:tailEnd/>
                  </a:ln>
                </pic:spPr>
              </pic:pic>
            </a:graphicData>
          </a:graphic>
        </wp:inline>
      </w:drawing>
    </w:r>
    <w:r>
      <w:rPr>
        <w:rFonts w:hint="eastAsia"/>
      </w:rPr>
      <w:t xml:space="preserve">                                                          可行性研究报告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1788A"/>
    <w:multiLevelType w:val="multilevel"/>
    <w:tmpl w:val="00D1788A"/>
    <w:lvl w:ilvl="0" w:tentative="0">
      <w:start w:val="1"/>
      <w:numFmt w:val="bullet"/>
      <w:lvlText w:val=""/>
      <w:lvlJc w:val="left"/>
      <w:pPr>
        <w:ind w:left="982" w:hanging="420"/>
      </w:pPr>
      <w:rPr>
        <w:rFonts w:hint="default" w:ascii="Wingdings" w:hAnsi="Wingdings"/>
      </w:rPr>
    </w:lvl>
    <w:lvl w:ilvl="1" w:tentative="0">
      <w:start w:val="1"/>
      <w:numFmt w:val="bullet"/>
      <w:lvlText w:val=""/>
      <w:lvlJc w:val="left"/>
      <w:pPr>
        <w:ind w:left="1402" w:hanging="420"/>
      </w:pPr>
      <w:rPr>
        <w:rFonts w:hint="default" w:ascii="Wingdings" w:hAnsi="Wingdings"/>
      </w:rPr>
    </w:lvl>
    <w:lvl w:ilvl="2" w:tentative="0">
      <w:start w:val="1"/>
      <w:numFmt w:val="bullet"/>
      <w:lvlText w:val=""/>
      <w:lvlJc w:val="left"/>
      <w:pPr>
        <w:ind w:left="1822" w:hanging="420"/>
      </w:pPr>
      <w:rPr>
        <w:rFonts w:hint="default" w:ascii="Wingdings" w:hAnsi="Wingdings"/>
      </w:rPr>
    </w:lvl>
    <w:lvl w:ilvl="3" w:tentative="0">
      <w:start w:val="1"/>
      <w:numFmt w:val="bullet"/>
      <w:lvlText w:val=""/>
      <w:lvlJc w:val="left"/>
      <w:pPr>
        <w:ind w:left="2242" w:hanging="420"/>
      </w:pPr>
      <w:rPr>
        <w:rFonts w:hint="default" w:ascii="Wingdings" w:hAnsi="Wingdings"/>
      </w:rPr>
    </w:lvl>
    <w:lvl w:ilvl="4" w:tentative="0">
      <w:start w:val="1"/>
      <w:numFmt w:val="bullet"/>
      <w:lvlText w:val=""/>
      <w:lvlJc w:val="left"/>
      <w:pPr>
        <w:ind w:left="2662" w:hanging="420"/>
      </w:pPr>
      <w:rPr>
        <w:rFonts w:hint="default" w:ascii="Wingdings" w:hAnsi="Wingdings"/>
      </w:rPr>
    </w:lvl>
    <w:lvl w:ilvl="5" w:tentative="0">
      <w:start w:val="1"/>
      <w:numFmt w:val="bullet"/>
      <w:lvlText w:val=""/>
      <w:lvlJc w:val="left"/>
      <w:pPr>
        <w:ind w:left="3082" w:hanging="420"/>
      </w:pPr>
      <w:rPr>
        <w:rFonts w:hint="default" w:ascii="Wingdings" w:hAnsi="Wingdings"/>
      </w:rPr>
    </w:lvl>
    <w:lvl w:ilvl="6" w:tentative="0">
      <w:start w:val="1"/>
      <w:numFmt w:val="bullet"/>
      <w:lvlText w:val=""/>
      <w:lvlJc w:val="left"/>
      <w:pPr>
        <w:ind w:left="3502" w:hanging="420"/>
      </w:pPr>
      <w:rPr>
        <w:rFonts w:hint="default" w:ascii="Wingdings" w:hAnsi="Wingdings"/>
      </w:rPr>
    </w:lvl>
    <w:lvl w:ilvl="7" w:tentative="0">
      <w:start w:val="1"/>
      <w:numFmt w:val="bullet"/>
      <w:lvlText w:val=""/>
      <w:lvlJc w:val="left"/>
      <w:pPr>
        <w:ind w:left="3922" w:hanging="420"/>
      </w:pPr>
      <w:rPr>
        <w:rFonts w:hint="default" w:ascii="Wingdings" w:hAnsi="Wingdings"/>
      </w:rPr>
    </w:lvl>
    <w:lvl w:ilvl="8" w:tentative="0">
      <w:start w:val="1"/>
      <w:numFmt w:val="bullet"/>
      <w:lvlText w:val=""/>
      <w:lvlJc w:val="left"/>
      <w:pPr>
        <w:ind w:left="4342" w:hanging="420"/>
      </w:pPr>
      <w:rPr>
        <w:rFonts w:hint="default" w:ascii="Wingdings" w:hAnsi="Wingdings"/>
      </w:rPr>
    </w:lvl>
  </w:abstractNum>
  <w:abstractNum w:abstractNumId="1">
    <w:nsid w:val="13A26E29"/>
    <w:multiLevelType w:val="multilevel"/>
    <w:tmpl w:val="13A26E29"/>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720"/>
        </w:tabs>
        <w:ind w:left="720" w:hanging="720"/>
      </w:pPr>
      <w:rPr>
        <w:rFonts w:hint="eastAsia"/>
      </w:rPr>
    </w:lvl>
    <w:lvl w:ilvl="3" w:tentative="0">
      <w:start w:val="1"/>
      <w:numFmt w:val="decimal"/>
      <w:pStyle w:val="5"/>
      <w:lvlText w:val="%1.%2.%3.%4"/>
      <w:lvlJc w:val="left"/>
      <w:pPr>
        <w:tabs>
          <w:tab w:val="left" w:pos="864"/>
        </w:tabs>
        <w:ind w:left="864" w:hanging="864"/>
      </w:pPr>
      <w:rPr>
        <w:rFonts w:hint="eastAsia"/>
        <w:color w:val="auto"/>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
    <w:nsid w:val="295A2461"/>
    <w:multiLevelType w:val="multilevel"/>
    <w:tmpl w:val="295A2461"/>
    <w:lvl w:ilvl="0" w:tentative="0">
      <w:start w:val="1"/>
      <w:numFmt w:val="decimal"/>
      <w:lvlText w:val="%1)"/>
      <w:lvlJc w:val="left"/>
      <w:pPr>
        <w:tabs>
          <w:tab w:val="left" w:pos="845"/>
        </w:tabs>
        <w:ind w:left="845" w:hanging="420"/>
      </w:pPr>
      <w:rPr>
        <w:rFonts w:hint="eastAsia"/>
      </w:rPr>
    </w:lvl>
    <w:lvl w:ilvl="1" w:tentative="0">
      <w:start w:val="1"/>
      <w:numFmt w:val="decimal"/>
      <w:pStyle w:val="60"/>
      <w:lvlText w:val="%2)"/>
      <w:lvlJc w:val="left"/>
      <w:pPr>
        <w:tabs>
          <w:tab w:val="left" w:pos="845"/>
        </w:tabs>
        <w:ind w:left="845" w:hanging="420"/>
      </w:pPr>
      <w:rPr>
        <w:rFonts w:hint="eastAsia"/>
      </w:rPr>
    </w:lvl>
    <w:lvl w:ilvl="2" w:tentative="0">
      <w:start w:val="1"/>
      <w:numFmt w:val="lowerRoman"/>
      <w:lvlText w:val="%3."/>
      <w:lvlJc w:val="right"/>
      <w:pPr>
        <w:tabs>
          <w:tab w:val="left" w:pos="1265"/>
        </w:tabs>
        <w:ind w:left="1265" w:hanging="420"/>
      </w:pPr>
    </w:lvl>
    <w:lvl w:ilvl="3" w:tentative="0">
      <w:start w:val="1"/>
      <w:numFmt w:val="decimal"/>
      <w:lvlText w:val="%4."/>
      <w:lvlJc w:val="left"/>
      <w:pPr>
        <w:tabs>
          <w:tab w:val="left" w:pos="1685"/>
        </w:tabs>
        <w:ind w:left="1685" w:hanging="420"/>
      </w:pPr>
    </w:lvl>
    <w:lvl w:ilvl="4" w:tentative="0">
      <w:start w:val="1"/>
      <w:numFmt w:val="lowerLetter"/>
      <w:lvlText w:val="%5)"/>
      <w:lvlJc w:val="left"/>
      <w:pPr>
        <w:tabs>
          <w:tab w:val="left" w:pos="2105"/>
        </w:tabs>
        <w:ind w:left="2105" w:hanging="420"/>
      </w:pPr>
    </w:lvl>
    <w:lvl w:ilvl="5" w:tentative="0">
      <w:start w:val="1"/>
      <w:numFmt w:val="lowerRoman"/>
      <w:lvlText w:val="%6."/>
      <w:lvlJc w:val="right"/>
      <w:pPr>
        <w:tabs>
          <w:tab w:val="left" w:pos="2525"/>
        </w:tabs>
        <w:ind w:left="2525" w:hanging="420"/>
      </w:pPr>
    </w:lvl>
    <w:lvl w:ilvl="6" w:tentative="0">
      <w:start w:val="1"/>
      <w:numFmt w:val="decimal"/>
      <w:lvlText w:val="%7."/>
      <w:lvlJc w:val="left"/>
      <w:pPr>
        <w:tabs>
          <w:tab w:val="left" w:pos="2945"/>
        </w:tabs>
        <w:ind w:left="2945" w:hanging="420"/>
      </w:pPr>
    </w:lvl>
    <w:lvl w:ilvl="7" w:tentative="0">
      <w:start w:val="1"/>
      <w:numFmt w:val="lowerLetter"/>
      <w:lvlText w:val="%8)"/>
      <w:lvlJc w:val="left"/>
      <w:pPr>
        <w:tabs>
          <w:tab w:val="left" w:pos="3365"/>
        </w:tabs>
        <w:ind w:left="3365" w:hanging="420"/>
      </w:pPr>
    </w:lvl>
    <w:lvl w:ilvl="8" w:tentative="0">
      <w:start w:val="1"/>
      <w:numFmt w:val="lowerRoman"/>
      <w:lvlText w:val="%9."/>
      <w:lvlJc w:val="right"/>
      <w:pPr>
        <w:tabs>
          <w:tab w:val="left" w:pos="3785"/>
        </w:tabs>
        <w:ind w:left="3785" w:hanging="420"/>
      </w:pPr>
    </w:lvl>
  </w:abstractNum>
  <w:abstractNum w:abstractNumId="3">
    <w:nsid w:val="2B8E20A3"/>
    <w:multiLevelType w:val="multilevel"/>
    <w:tmpl w:val="2B8E20A3"/>
    <w:lvl w:ilvl="0" w:tentative="0">
      <w:start w:val="1"/>
      <w:numFmt w:val="decimal"/>
      <w:lvlText w:val="%1)"/>
      <w:lvlJc w:val="left"/>
      <w:pPr>
        <w:ind w:left="900" w:hanging="420"/>
      </w:pPr>
      <w:rPr>
        <w:rFonts w:hint="default"/>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4">
    <w:nsid w:val="303F285B"/>
    <w:multiLevelType w:val="multilevel"/>
    <w:tmpl w:val="303F285B"/>
    <w:lvl w:ilvl="0" w:tentative="0">
      <w:start w:val="1"/>
      <w:numFmt w:val="decimal"/>
      <w:lvlText w:val="%1)"/>
      <w:lvlJc w:val="left"/>
      <w:pPr>
        <w:ind w:left="900" w:hanging="420"/>
      </w:pPr>
      <w:rPr>
        <w:rFonts w:hint="default"/>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5">
    <w:nsid w:val="3E4D5B62"/>
    <w:multiLevelType w:val="multilevel"/>
    <w:tmpl w:val="3E4D5B62"/>
    <w:lvl w:ilvl="0" w:tentative="0">
      <w:start w:val="1"/>
      <w:numFmt w:val="decimal"/>
      <w:lvlText w:val="%1)"/>
      <w:lvlJc w:val="left"/>
      <w:pPr>
        <w:ind w:left="900" w:hanging="420"/>
      </w:pPr>
      <w:rPr>
        <w:rFonts w:hint="default"/>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6">
    <w:nsid w:val="40B65918"/>
    <w:multiLevelType w:val="multilevel"/>
    <w:tmpl w:val="40B65918"/>
    <w:lvl w:ilvl="0" w:tentative="0">
      <w:start w:val="1"/>
      <w:numFmt w:val="bullet"/>
      <w:lvlText w:val=""/>
      <w:lvlJc w:val="left"/>
      <w:pPr>
        <w:ind w:left="960" w:hanging="480"/>
      </w:pPr>
      <w:rPr>
        <w:rFonts w:hint="default" w:ascii="Wingdings" w:hAnsi="Wingdings"/>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
    <w:nsid w:val="4C424166"/>
    <w:multiLevelType w:val="multilevel"/>
    <w:tmpl w:val="4C424166"/>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53650D73"/>
    <w:multiLevelType w:val="multilevel"/>
    <w:tmpl w:val="53650D73"/>
    <w:lvl w:ilvl="0" w:tentative="0">
      <w:start w:val="1"/>
      <w:numFmt w:val="decimal"/>
      <w:lvlText w:val="%1、"/>
      <w:lvlJc w:val="left"/>
      <w:pPr>
        <w:tabs>
          <w:tab w:val="left" w:pos="1211"/>
        </w:tabs>
        <w:ind w:left="1211" w:hanging="360"/>
      </w:pPr>
      <w:rPr>
        <w:rFonts w:hint="default"/>
      </w:rPr>
    </w:lvl>
    <w:lvl w:ilvl="1" w:tentative="0">
      <w:start w:val="1"/>
      <w:numFmt w:val="lowerLetter"/>
      <w:lvlText w:val="%2)"/>
      <w:lvlJc w:val="left"/>
      <w:pPr>
        <w:tabs>
          <w:tab w:val="left" w:pos="1324"/>
        </w:tabs>
        <w:ind w:left="1324" w:hanging="420"/>
      </w:pPr>
    </w:lvl>
    <w:lvl w:ilvl="2" w:tentative="0">
      <w:start w:val="1"/>
      <w:numFmt w:val="lowerRoman"/>
      <w:lvlText w:val="%3."/>
      <w:lvlJc w:val="right"/>
      <w:pPr>
        <w:tabs>
          <w:tab w:val="left" w:pos="1744"/>
        </w:tabs>
        <w:ind w:left="1744" w:hanging="420"/>
      </w:pPr>
    </w:lvl>
    <w:lvl w:ilvl="3" w:tentative="0">
      <w:start w:val="1"/>
      <w:numFmt w:val="decimal"/>
      <w:lvlText w:val="%4."/>
      <w:lvlJc w:val="left"/>
      <w:pPr>
        <w:tabs>
          <w:tab w:val="left" w:pos="2164"/>
        </w:tabs>
        <w:ind w:left="2164" w:hanging="420"/>
      </w:pPr>
    </w:lvl>
    <w:lvl w:ilvl="4" w:tentative="0">
      <w:start w:val="1"/>
      <w:numFmt w:val="lowerLetter"/>
      <w:lvlText w:val="%5)"/>
      <w:lvlJc w:val="left"/>
      <w:pPr>
        <w:tabs>
          <w:tab w:val="left" w:pos="2584"/>
        </w:tabs>
        <w:ind w:left="2584" w:hanging="420"/>
      </w:pPr>
    </w:lvl>
    <w:lvl w:ilvl="5" w:tentative="0">
      <w:start w:val="1"/>
      <w:numFmt w:val="lowerRoman"/>
      <w:lvlText w:val="%6."/>
      <w:lvlJc w:val="right"/>
      <w:pPr>
        <w:tabs>
          <w:tab w:val="left" w:pos="3004"/>
        </w:tabs>
        <w:ind w:left="3004" w:hanging="420"/>
      </w:pPr>
    </w:lvl>
    <w:lvl w:ilvl="6" w:tentative="0">
      <w:start w:val="1"/>
      <w:numFmt w:val="decimal"/>
      <w:lvlText w:val="%7."/>
      <w:lvlJc w:val="left"/>
      <w:pPr>
        <w:tabs>
          <w:tab w:val="left" w:pos="3424"/>
        </w:tabs>
        <w:ind w:left="3424" w:hanging="420"/>
      </w:pPr>
    </w:lvl>
    <w:lvl w:ilvl="7" w:tentative="0">
      <w:start w:val="1"/>
      <w:numFmt w:val="lowerLetter"/>
      <w:lvlText w:val="%8)"/>
      <w:lvlJc w:val="left"/>
      <w:pPr>
        <w:tabs>
          <w:tab w:val="left" w:pos="3844"/>
        </w:tabs>
        <w:ind w:left="3844" w:hanging="420"/>
      </w:pPr>
    </w:lvl>
    <w:lvl w:ilvl="8" w:tentative="0">
      <w:start w:val="1"/>
      <w:numFmt w:val="lowerRoman"/>
      <w:lvlText w:val="%9."/>
      <w:lvlJc w:val="right"/>
      <w:pPr>
        <w:tabs>
          <w:tab w:val="left" w:pos="4264"/>
        </w:tabs>
        <w:ind w:left="4264" w:hanging="420"/>
      </w:pPr>
    </w:lvl>
  </w:abstractNum>
  <w:abstractNum w:abstractNumId="9">
    <w:nsid w:val="5B621A86"/>
    <w:multiLevelType w:val="multilevel"/>
    <w:tmpl w:val="5B621A86"/>
    <w:lvl w:ilvl="0" w:tentative="0">
      <w:start w:val="1"/>
      <w:numFmt w:val="bullet"/>
      <w:pStyle w:val="43"/>
      <w:lvlText w:val=""/>
      <w:lvlJc w:val="left"/>
      <w:pPr>
        <w:tabs>
          <w:tab w:val="left" w:pos="840"/>
        </w:tabs>
        <w:ind w:left="0" w:firstLine="420"/>
      </w:pPr>
      <w:rPr>
        <w:rFonts w:hint="default" w:ascii="Wingdings" w:hAnsi="Wingdings"/>
      </w:rPr>
    </w:lvl>
    <w:lvl w:ilvl="1" w:tentative="0">
      <w:start w:val="1"/>
      <w:numFmt w:val="none"/>
      <w:lvlRestart w:val="0"/>
      <w:lvlText w:val="%2"/>
      <w:lvlJc w:val="left"/>
      <w:pPr>
        <w:tabs>
          <w:tab w:val="left" w:pos="0"/>
        </w:tabs>
        <w:ind w:left="0" w:firstLine="0"/>
      </w:pPr>
      <w:rPr>
        <w:rFonts w:hint="eastAsia"/>
      </w:rPr>
    </w:lvl>
    <w:lvl w:ilvl="2" w:tentative="0">
      <w:start w:val="1"/>
      <w:numFmt w:val="none"/>
      <w:lvlRestart w:val="0"/>
      <w:lvlText w:val=""/>
      <w:lvlJc w:val="left"/>
      <w:pPr>
        <w:tabs>
          <w:tab w:val="left" w:pos="0"/>
        </w:tabs>
        <w:ind w:left="0" w:firstLine="0"/>
      </w:pPr>
      <w:rPr>
        <w:rFonts w:hint="eastAsia"/>
      </w:rPr>
    </w:lvl>
    <w:lvl w:ilvl="3" w:tentative="0">
      <w:start w:val="1"/>
      <w:numFmt w:val="none"/>
      <w:lvlRestart w:val="0"/>
      <w:lvlText w:val=""/>
      <w:lvlJc w:val="right"/>
      <w:pPr>
        <w:tabs>
          <w:tab w:val="left" w:pos="0"/>
        </w:tabs>
        <w:ind w:left="0" w:firstLine="0"/>
      </w:pPr>
      <w:rPr>
        <w:rFonts w:hint="eastAsia"/>
      </w:rPr>
    </w:lvl>
    <w:lvl w:ilvl="4" w:tentative="0">
      <w:start w:val="1"/>
      <w:numFmt w:val="none"/>
      <w:lvlRestart w:val="0"/>
      <w:lvlText w:val="%5"/>
      <w:lvlJc w:val="left"/>
      <w:pPr>
        <w:tabs>
          <w:tab w:val="left" w:pos="0"/>
        </w:tabs>
        <w:ind w:left="0" w:firstLine="0"/>
      </w:pPr>
      <w:rPr>
        <w:rFonts w:hint="eastAsia"/>
      </w:rPr>
    </w:lvl>
    <w:lvl w:ilvl="5" w:tentative="0">
      <w:start w:val="1"/>
      <w:numFmt w:val="none"/>
      <w:lvlRestart w:val="0"/>
      <w:lvlText w:val="%6"/>
      <w:lvlJc w:val="left"/>
      <w:pPr>
        <w:tabs>
          <w:tab w:val="left" w:pos="0"/>
        </w:tabs>
        <w:ind w:left="0" w:firstLine="0"/>
      </w:pPr>
      <w:rPr>
        <w:rFonts w:hint="eastAsia"/>
      </w:rPr>
    </w:lvl>
    <w:lvl w:ilvl="6" w:tentative="0">
      <w:start w:val="1"/>
      <w:numFmt w:val="none"/>
      <w:lvlRestart w:val="0"/>
      <w:lvlText w:val="%7"/>
      <w:lvlJc w:val="right"/>
      <w:pPr>
        <w:tabs>
          <w:tab w:val="left" w:pos="0"/>
        </w:tabs>
        <w:ind w:left="0" w:firstLine="0"/>
      </w:pPr>
      <w:rPr>
        <w:rFonts w:hint="eastAsia"/>
      </w:rPr>
    </w:lvl>
    <w:lvl w:ilvl="7" w:tentative="0">
      <w:start w:val="1"/>
      <w:numFmt w:val="none"/>
      <w:lvlRestart w:val="0"/>
      <w:lvlText w:val="%8"/>
      <w:lvlJc w:val="left"/>
      <w:pPr>
        <w:tabs>
          <w:tab w:val="left" w:pos="0"/>
        </w:tabs>
        <w:ind w:left="0" w:firstLine="0"/>
      </w:pPr>
      <w:rPr>
        <w:rFonts w:hint="eastAsia"/>
      </w:rPr>
    </w:lvl>
    <w:lvl w:ilvl="8" w:tentative="0">
      <w:start w:val="1"/>
      <w:numFmt w:val="none"/>
      <w:lvlRestart w:val="0"/>
      <w:lvlText w:val="%9"/>
      <w:lvlJc w:val="right"/>
      <w:pPr>
        <w:tabs>
          <w:tab w:val="left" w:pos="0"/>
        </w:tabs>
        <w:ind w:left="0" w:firstLine="0"/>
      </w:pPr>
      <w:rPr>
        <w:rFonts w:hint="eastAsia"/>
      </w:rPr>
    </w:lvl>
  </w:abstractNum>
  <w:abstractNum w:abstractNumId="10">
    <w:nsid w:val="5CA91C7E"/>
    <w:multiLevelType w:val="multilevel"/>
    <w:tmpl w:val="5CA91C7E"/>
    <w:lvl w:ilvl="0" w:tentative="0">
      <w:start w:val="1"/>
      <w:numFmt w:val="bullet"/>
      <w:pStyle w:val="84"/>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1">
    <w:nsid w:val="622F7F11"/>
    <w:multiLevelType w:val="multilevel"/>
    <w:tmpl w:val="622F7F11"/>
    <w:lvl w:ilvl="0" w:tentative="0">
      <w:start w:val="1"/>
      <w:numFmt w:val="bullet"/>
      <w:lvlText w:val=""/>
      <w:lvlJc w:val="left"/>
      <w:pPr>
        <w:ind w:left="1560" w:hanging="420"/>
      </w:pPr>
      <w:rPr>
        <w:rFonts w:hint="default" w:ascii="Wingdings" w:hAnsi="Wingdings"/>
      </w:rPr>
    </w:lvl>
    <w:lvl w:ilvl="1" w:tentative="0">
      <w:start w:val="1"/>
      <w:numFmt w:val="bullet"/>
      <w:lvlText w:val=""/>
      <w:lvlJc w:val="left"/>
      <w:pPr>
        <w:ind w:left="1980" w:hanging="420"/>
      </w:pPr>
      <w:rPr>
        <w:rFonts w:hint="default" w:ascii="Wingdings" w:hAnsi="Wingdings"/>
      </w:rPr>
    </w:lvl>
    <w:lvl w:ilvl="2" w:tentative="0">
      <w:start w:val="1"/>
      <w:numFmt w:val="bullet"/>
      <w:lvlText w:val=""/>
      <w:lvlJc w:val="left"/>
      <w:pPr>
        <w:ind w:left="2400" w:hanging="420"/>
      </w:pPr>
      <w:rPr>
        <w:rFonts w:hint="default" w:ascii="Wingdings" w:hAnsi="Wingdings"/>
      </w:rPr>
    </w:lvl>
    <w:lvl w:ilvl="3" w:tentative="0">
      <w:start w:val="1"/>
      <w:numFmt w:val="bullet"/>
      <w:lvlText w:val=""/>
      <w:lvlJc w:val="left"/>
      <w:pPr>
        <w:ind w:left="2820" w:hanging="420"/>
      </w:pPr>
      <w:rPr>
        <w:rFonts w:hint="default" w:ascii="Wingdings" w:hAnsi="Wingdings"/>
      </w:rPr>
    </w:lvl>
    <w:lvl w:ilvl="4" w:tentative="0">
      <w:start w:val="1"/>
      <w:numFmt w:val="bullet"/>
      <w:lvlText w:val=""/>
      <w:lvlJc w:val="left"/>
      <w:pPr>
        <w:ind w:left="3240" w:hanging="420"/>
      </w:pPr>
      <w:rPr>
        <w:rFonts w:hint="default" w:ascii="Wingdings" w:hAnsi="Wingdings"/>
      </w:rPr>
    </w:lvl>
    <w:lvl w:ilvl="5" w:tentative="0">
      <w:start w:val="1"/>
      <w:numFmt w:val="bullet"/>
      <w:lvlText w:val=""/>
      <w:lvlJc w:val="left"/>
      <w:pPr>
        <w:ind w:left="3660" w:hanging="420"/>
      </w:pPr>
      <w:rPr>
        <w:rFonts w:hint="default" w:ascii="Wingdings" w:hAnsi="Wingdings"/>
      </w:rPr>
    </w:lvl>
    <w:lvl w:ilvl="6" w:tentative="0">
      <w:start w:val="1"/>
      <w:numFmt w:val="bullet"/>
      <w:lvlText w:val=""/>
      <w:lvlJc w:val="left"/>
      <w:pPr>
        <w:ind w:left="4080" w:hanging="420"/>
      </w:pPr>
      <w:rPr>
        <w:rFonts w:hint="default" w:ascii="Wingdings" w:hAnsi="Wingdings"/>
      </w:rPr>
    </w:lvl>
    <w:lvl w:ilvl="7" w:tentative="0">
      <w:start w:val="1"/>
      <w:numFmt w:val="bullet"/>
      <w:lvlText w:val=""/>
      <w:lvlJc w:val="left"/>
      <w:pPr>
        <w:ind w:left="4500" w:hanging="420"/>
      </w:pPr>
      <w:rPr>
        <w:rFonts w:hint="default" w:ascii="Wingdings" w:hAnsi="Wingdings"/>
      </w:rPr>
    </w:lvl>
    <w:lvl w:ilvl="8" w:tentative="0">
      <w:start w:val="1"/>
      <w:numFmt w:val="bullet"/>
      <w:lvlText w:val=""/>
      <w:lvlJc w:val="left"/>
      <w:pPr>
        <w:ind w:left="4920" w:hanging="420"/>
      </w:pPr>
      <w:rPr>
        <w:rFonts w:hint="default" w:ascii="Wingdings" w:hAnsi="Wingdings"/>
      </w:rPr>
    </w:lvl>
  </w:abstractNum>
  <w:abstractNum w:abstractNumId="12">
    <w:nsid w:val="66E10009"/>
    <w:multiLevelType w:val="multilevel"/>
    <w:tmpl w:val="66E10009"/>
    <w:lvl w:ilvl="0" w:tentative="0">
      <w:start w:val="1"/>
      <w:numFmt w:val="decimal"/>
      <w:lvlText w:val="%1)"/>
      <w:lvlJc w:val="left"/>
      <w:pPr>
        <w:ind w:left="900" w:hanging="420"/>
      </w:pPr>
      <w:rPr>
        <w:rFonts w:hint="default"/>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3">
    <w:nsid w:val="68512651"/>
    <w:multiLevelType w:val="multilevel"/>
    <w:tmpl w:val="68512651"/>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4">
    <w:nsid w:val="6883480C"/>
    <w:multiLevelType w:val="multilevel"/>
    <w:tmpl w:val="6883480C"/>
    <w:lvl w:ilvl="0" w:tentative="0">
      <w:start w:val="1"/>
      <w:numFmt w:val="decimal"/>
      <w:pStyle w:val="56"/>
      <w:lvlText w:val="%1)"/>
      <w:lvlJc w:val="left"/>
      <w:pPr>
        <w:tabs>
          <w:tab w:val="left" w:pos="839"/>
        </w:tabs>
        <w:ind w:left="0" w:firstLine="420"/>
      </w:pPr>
      <w:rPr>
        <w:rFonts w:hint="eastAsia"/>
      </w:rPr>
    </w:lvl>
    <w:lvl w:ilvl="1" w:tentative="0">
      <w:start w:val="1"/>
      <w:numFmt w:val="lowerLetter"/>
      <w:pStyle w:val="57"/>
      <w:lvlText w:val="%2."/>
      <w:lvlJc w:val="left"/>
      <w:pPr>
        <w:tabs>
          <w:tab w:val="left" w:pos="839"/>
        </w:tabs>
        <w:ind w:left="0" w:firstLine="420"/>
      </w:pPr>
      <w:rPr>
        <w:rFonts w:hint="eastAsia"/>
      </w:rPr>
    </w:lvl>
    <w:lvl w:ilvl="2" w:tentative="0">
      <w:start w:val="1"/>
      <w:numFmt w:val="none"/>
      <w:lvlRestart w:val="0"/>
      <w:lvlText w:val=""/>
      <w:lvlJc w:val="left"/>
      <w:pPr>
        <w:tabs>
          <w:tab w:val="left" w:pos="1140"/>
        </w:tabs>
        <w:ind w:left="1140" w:hanging="432"/>
      </w:pPr>
      <w:rPr>
        <w:rFonts w:hint="eastAsia"/>
      </w:rPr>
    </w:lvl>
    <w:lvl w:ilvl="3" w:tentative="0">
      <w:start w:val="1"/>
      <w:numFmt w:val="none"/>
      <w:lvlRestart w:val="0"/>
      <w:lvlText w:val=""/>
      <w:lvlJc w:val="right"/>
      <w:pPr>
        <w:tabs>
          <w:tab w:val="left" w:pos="1284"/>
        </w:tabs>
        <w:ind w:left="1284" w:hanging="144"/>
      </w:pPr>
      <w:rPr>
        <w:rFonts w:hint="eastAsia"/>
      </w:rPr>
    </w:lvl>
    <w:lvl w:ilvl="4" w:tentative="0">
      <w:start w:val="1"/>
      <w:numFmt w:val="none"/>
      <w:lvlRestart w:val="0"/>
      <w:lvlText w:val="%5"/>
      <w:lvlJc w:val="left"/>
      <w:pPr>
        <w:tabs>
          <w:tab w:val="left" w:pos="1428"/>
        </w:tabs>
        <w:ind w:left="1428" w:hanging="432"/>
      </w:pPr>
      <w:rPr>
        <w:rFonts w:hint="eastAsia"/>
      </w:rPr>
    </w:lvl>
    <w:lvl w:ilvl="5" w:tentative="0">
      <w:start w:val="1"/>
      <w:numFmt w:val="none"/>
      <w:lvlRestart w:val="0"/>
      <w:lvlText w:val="%6"/>
      <w:lvlJc w:val="left"/>
      <w:pPr>
        <w:tabs>
          <w:tab w:val="left" w:pos="1572"/>
        </w:tabs>
        <w:ind w:left="1572" w:hanging="432"/>
      </w:pPr>
      <w:rPr>
        <w:rFonts w:hint="eastAsia"/>
      </w:rPr>
    </w:lvl>
    <w:lvl w:ilvl="6" w:tentative="0">
      <w:start w:val="1"/>
      <w:numFmt w:val="none"/>
      <w:lvlRestart w:val="0"/>
      <w:lvlText w:val="%7"/>
      <w:lvlJc w:val="right"/>
      <w:pPr>
        <w:tabs>
          <w:tab w:val="left" w:pos="1716"/>
        </w:tabs>
        <w:ind w:left="1716" w:hanging="288"/>
      </w:pPr>
      <w:rPr>
        <w:rFonts w:hint="eastAsia"/>
      </w:rPr>
    </w:lvl>
    <w:lvl w:ilvl="7" w:tentative="0">
      <w:start w:val="1"/>
      <w:numFmt w:val="none"/>
      <w:lvlRestart w:val="0"/>
      <w:lvlText w:val="%8"/>
      <w:lvlJc w:val="left"/>
      <w:pPr>
        <w:tabs>
          <w:tab w:val="left" w:pos="1860"/>
        </w:tabs>
        <w:ind w:left="1860" w:hanging="432"/>
      </w:pPr>
      <w:rPr>
        <w:rFonts w:hint="eastAsia"/>
      </w:rPr>
    </w:lvl>
    <w:lvl w:ilvl="8" w:tentative="0">
      <w:start w:val="1"/>
      <w:numFmt w:val="none"/>
      <w:lvlRestart w:val="0"/>
      <w:lvlText w:val="%9"/>
      <w:lvlJc w:val="right"/>
      <w:pPr>
        <w:tabs>
          <w:tab w:val="left" w:pos="2004"/>
        </w:tabs>
        <w:ind w:left="2004" w:hanging="144"/>
      </w:pPr>
      <w:rPr>
        <w:rFonts w:hint="eastAsia"/>
      </w:rPr>
    </w:lvl>
  </w:abstractNum>
  <w:abstractNum w:abstractNumId="15">
    <w:nsid w:val="7432623D"/>
    <w:multiLevelType w:val="multilevel"/>
    <w:tmpl w:val="7432623D"/>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1"/>
  </w:num>
  <w:num w:numId="2">
    <w:abstractNumId w:val="9"/>
  </w:num>
  <w:num w:numId="3">
    <w:abstractNumId w:val="14"/>
  </w:num>
  <w:num w:numId="4">
    <w:abstractNumId w:val="2"/>
  </w:num>
  <w:num w:numId="5">
    <w:abstractNumId w:val="10"/>
  </w:num>
  <w:num w:numId="6">
    <w:abstractNumId w:val="8"/>
  </w:num>
  <w:num w:numId="7">
    <w:abstractNumId w:val="6"/>
  </w:num>
  <w:num w:numId="8">
    <w:abstractNumId w:val="11"/>
  </w:num>
  <w:num w:numId="9">
    <w:abstractNumId w:val="0"/>
  </w:num>
  <w:num w:numId="10">
    <w:abstractNumId w:val="7"/>
  </w:num>
  <w:num w:numId="11">
    <w:abstractNumId w:val="15"/>
  </w:num>
  <w:num w:numId="12">
    <w:abstractNumId w:val="13"/>
  </w:num>
  <w:num w:numId="13">
    <w:abstractNumId w:val="12"/>
  </w:num>
  <w:num w:numId="14">
    <w:abstractNumId w:val="5"/>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69A"/>
    <w:rsid w:val="000020DF"/>
    <w:rsid w:val="00002668"/>
    <w:rsid w:val="000033FD"/>
    <w:rsid w:val="000038C6"/>
    <w:rsid w:val="000049E8"/>
    <w:rsid w:val="00005086"/>
    <w:rsid w:val="00006DA7"/>
    <w:rsid w:val="0000729B"/>
    <w:rsid w:val="00007819"/>
    <w:rsid w:val="00007DEA"/>
    <w:rsid w:val="0001084B"/>
    <w:rsid w:val="00010A3E"/>
    <w:rsid w:val="00010CEE"/>
    <w:rsid w:val="00011B21"/>
    <w:rsid w:val="000123E0"/>
    <w:rsid w:val="0001310C"/>
    <w:rsid w:val="00014037"/>
    <w:rsid w:val="00015BD9"/>
    <w:rsid w:val="00016FCD"/>
    <w:rsid w:val="0001736E"/>
    <w:rsid w:val="000174DD"/>
    <w:rsid w:val="00017685"/>
    <w:rsid w:val="0002036E"/>
    <w:rsid w:val="00020C7D"/>
    <w:rsid w:val="00023794"/>
    <w:rsid w:val="00023C25"/>
    <w:rsid w:val="0002456C"/>
    <w:rsid w:val="00024687"/>
    <w:rsid w:val="00024794"/>
    <w:rsid w:val="000266E3"/>
    <w:rsid w:val="00027253"/>
    <w:rsid w:val="00027350"/>
    <w:rsid w:val="0003097D"/>
    <w:rsid w:val="00034B6B"/>
    <w:rsid w:val="0003510A"/>
    <w:rsid w:val="00035919"/>
    <w:rsid w:val="00036637"/>
    <w:rsid w:val="00037102"/>
    <w:rsid w:val="00037562"/>
    <w:rsid w:val="0004108B"/>
    <w:rsid w:val="00042F98"/>
    <w:rsid w:val="00043147"/>
    <w:rsid w:val="00044075"/>
    <w:rsid w:val="0004665F"/>
    <w:rsid w:val="00050685"/>
    <w:rsid w:val="000529B3"/>
    <w:rsid w:val="000532E7"/>
    <w:rsid w:val="00055210"/>
    <w:rsid w:val="00055997"/>
    <w:rsid w:val="000561B1"/>
    <w:rsid w:val="00056B94"/>
    <w:rsid w:val="00057AD5"/>
    <w:rsid w:val="00061941"/>
    <w:rsid w:val="00061BAB"/>
    <w:rsid w:val="00063CF8"/>
    <w:rsid w:val="00064A59"/>
    <w:rsid w:val="00065519"/>
    <w:rsid w:val="0006575C"/>
    <w:rsid w:val="00066C8A"/>
    <w:rsid w:val="000721F5"/>
    <w:rsid w:val="00072B39"/>
    <w:rsid w:val="00072C7D"/>
    <w:rsid w:val="00073AAC"/>
    <w:rsid w:val="000741C2"/>
    <w:rsid w:val="00074865"/>
    <w:rsid w:val="0007499D"/>
    <w:rsid w:val="00074E4A"/>
    <w:rsid w:val="00076456"/>
    <w:rsid w:val="00076EA6"/>
    <w:rsid w:val="00081492"/>
    <w:rsid w:val="000815A3"/>
    <w:rsid w:val="00081809"/>
    <w:rsid w:val="000819ED"/>
    <w:rsid w:val="00083A06"/>
    <w:rsid w:val="00083C46"/>
    <w:rsid w:val="000840A1"/>
    <w:rsid w:val="000848D1"/>
    <w:rsid w:val="0008547E"/>
    <w:rsid w:val="000867DD"/>
    <w:rsid w:val="0009031F"/>
    <w:rsid w:val="00090B9A"/>
    <w:rsid w:val="00090E58"/>
    <w:rsid w:val="00091370"/>
    <w:rsid w:val="000916A0"/>
    <w:rsid w:val="00091D06"/>
    <w:rsid w:val="00095220"/>
    <w:rsid w:val="00095418"/>
    <w:rsid w:val="00095488"/>
    <w:rsid w:val="00095634"/>
    <w:rsid w:val="000A2841"/>
    <w:rsid w:val="000A4C72"/>
    <w:rsid w:val="000A610D"/>
    <w:rsid w:val="000A6995"/>
    <w:rsid w:val="000A6D48"/>
    <w:rsid w:val="000B0981"/>
    <w:rsid w:val="000B0E8F"/>
    <w:rsid w:val="000B2097"/>
    <w:rsid w:val="000B357F"/>
    <w:rsid w:val="000C0382"/>
    <w:rsid w:val="000C05E4"/>
    <w:rsid w:val="000C05E7"/>
    <w:rsid w:val="000C3B83"/>
    <w:rsid w:val="000C3D22"/>
    <w:rsid w:val="000C4146"/>
    <w:rsid w:val="000C5752"/>
    <w:rsid w:val="000C6583"/>
    <w:rsid w:val="000C6A76"/>
    <w:rsid w:val="000C7E63"/>
    <w:rsid w:val="000D1167"/>
    <w:rsid w:val="000D2633"/>
    <w:rsid w:val="000D2943"/>
    <w:rsid w:val="000D2E71"/>
    <w:rsid w:val="000D3B03"/>
    <w:rsid w:val="000D47E1"/>
    <w:rsid w:val="000D5049"/>
    <w:rsid w:val="000D582D"/>
    <w:rsid w:val="000D6AAE"/>
    <w:rsid w:val="000D717C"/>
    <w:rsid w:val="000D7F55"/>
    <w:rsid w:val="000E0DEA"/>
    <w:rsid w:val="000E1196"/>
    <w:rsid w:val="000E1460"/>
    <w:rsid w:val="000E30F8"/>
    <w:rsid w:val="000E5C15"/>
    <w:rsid w:val="000E69FE"/>
    <w:rsid w:val="000F01BF"/>
    <w:rsid w:val="000F0DB8"/>
    <w:rsid w:val="000F2C07"/>
    <w:rsid w:val="000F2F69"/>
    <w:rsid w:val="000F2FD6"/>
    <w:rsid w:val="000F429B"/>
    <w:rsid w:val="000F4A0C"/>
    <w:rsid w:val="000F572C"/>
    <w:rsid w:val="000F6011"/>
    <w:rsid w:val="000F6B5A"/>
    <w:rsid w:val="00101B86"/>
    <w:rsid w:val="00102BDB"/>
    <w:rsid w:val="00104472"/>
    <w:rsid w:val="00105219"/>
    <w:rsid w:val="001054D7"/>
    <w:rsid w:val="001061E9"/>
    <w:rsid w:val="00110F4B"/>
    <w:rsid w:val="00114CD3"/>
    <w:rsid w:val="00115B8B"/>
    <w:rsid w:val="001166C9"/>
    <w:rsid w:val="001200BB"/>
    <w:rsid w:val="0012010D"/>
    <w:rsid w:val="001214FD"/>
    <w:rsid w:val="001218AC"/>
    <w:rsid w:val="001232DB"/>
    <w:rsid w:val="00123895"/>
    <w:rsid w:val="001253DF"/>
    <w:rsid w:val="0013236C"/>
    <w:rsid w:val="00132524"/>
    <w:rsid w:val="00132AD5"/>
    <w:rsid w:val="001341C0"/>
    <w:rsid w:val="00134CFE"/>
    <w:rsid w:val="00134F6C"/>
    <w:rsid w:val="00136F5B"/>
    <w:rsid w:val="00137236"/>
    <w:rsid w:val="00137F3F"/>
    <w:rsid w:val="00140915"/>
    <w:rsid w:val="00141088"/>
    <w:rsid w:val="00144DB2"/>
    <w:rsid w:val="00145E28"/>
    <w:rsid w:val="0014743C"/>
    <w:rsid w:val="001506B7"/>
    <w:rsid w:val="001508C1"/>
    <w:rsid w:val="00150DFC"/>
    <w:rsid w:val="0015173D"/>
    <w:rsid w:val="00154AF4"/>
    <w:rsid w:val="00154F19"/>
    <w:rsid w:val="00155615"/>
    <w:rsid w:val="001564B4"/>
    <w:rsid w:val="001564CD"/>
    <w:rsid w:val="001574AA"/>
    <w:rsid w:val="001602B5"/>
    <w:rsid w:val="00161E58"/>
    <w:rsid w:val="001624B0"/>
    <w:rsid w:val="00162BC4"/>
    <w:rsid w:val="00162E5B"/>
    <w:rsid w:val="0016328E"/>
    <w:rsid w:val="00163646"/>
    <w:rsid w:val="00163F1C"/>
    <w:rsid w:val="00164BC7"/>
    <w:rsid w:val="00164E7A"/>
    <w:rsid w:val="0016544F"/>
    <w:rsid w:val="0016561B"/>
    <w:rsid w:val="0016653F"/>
    <w:rsid w:val="00166682"/>
    <w:rsid w:val="00170149"/>
    <w:rsid w:val="00170C21"/>
    <w:rsid w:val="001711F7"/>
    <w:rsid w:val="00171A4F"/>
    <w:rsid w:val="00171B4D"/>
    <w:rsid w:val="00172823"/>
    <w:rsid w:val="00172B17"/>
    <w:rsid w:val="001737FF"/>
    <w:rsid w:val="00173EB5"/>
    <w:rsid w:val="00177402"/>
    <w:rsid w:val="00180158"/>
    <w:rsid w:val="001819A7"/>
    <w:rsid w:val="001833A6"/>
    <w:rsid w:val="0018691C"/>
    <w:rsid w:val="00186AD1"/>
    <w:rsid w:val="001879DD"/>
    <w:rsid w:val="001907A8"/>
    <w:rsid w:val="00193D57"/>
    <w:rsid w:val="00195FE9"/>
    <w:rsid w:val="0019722F"/>
    <w:rsid w:val="001A040D"/>
    <w:rsid w:val="001A1567"/>
    <w:rsid w:val="001A1B62"/>
    <w:rsid w:val="001A2581"/>
    <w:rsid w:val="001A48B8"/>
    <w:rsid w:val="001A4A54"/>
    <w:rsid w:val="001A5EA7"/>
    <w:rsid w:val="001A63A4"/>
    <w:rsid w:val="001A79EE"/>
    <w:rsid w:val="001A7A40"/>
    <w:rsid w:val="001A7BE9"/>
    <w:rsid w:val="001B01DF"/>
    <w:rsid w:val="001B035B"/>
    <w:rsid w:val="001B0894"/>
    <w:rsid w:val="001B09EE"/>
    <w:rsid w:val="001B28DA"/>
    <w:rsid w:val="001B42FC"/>
    <w:rsid w:val="001B6311"/>
    <w:rsid w:val="001B64C0"/>
    <w:rsid w:val="001B6B81"/>
    <w:rsid w:val="001C0A95"/>
    <w:rsid w:val="001C0C3F"/>
    <w:rsid w:val="001C14BF"/>
    <w:rsid w:val="001C2DDC"/>
    <w:rsid w:val="001C3136"/>
    <w:rsid w:val="001C4063"/>
    <w:rsid w:val="001C5417"/>
    <w:rsid w:val="001C689E"/>
    <w:rsid w:val="001D00AE"/>
    <w:rsid w:val="001D09C2"/>
    <w:rsid w:val="001D0DF9"/>
    <w:rsid w:val="001D0F3F"/>
    <w:rsid w:val="001D1667"/>
    <w:rsid w:val="001D16A2"/>
    <w:rsid w:val="001D1EC0"/>
    <w:rsid w:val="001D2389"/>
    <w:rsid w:val="001D23CB"/>
    <w:rsid w:val="001D2530"/>
    <w:rsid w:val="001D65B6"/>
    <w:rsid w:val="001D6E69"/>
    <w:rsid w:val="001E0F26"/>
    <w:rsid w:val="001E2C73"/>
    <w:rsid w:val="001E348A"/>
    <w:rsid w:val="001E45BA"/>
    <w:rsid w:val="001E51EC"/>
    <w:rsid w:val="001E67F6"/>
    <w:rsid w:val="001F051C"/>
    <w:rsid w:val="001F132B"/>
    <w:rsid w:val="001F2F37"/>
    <w:rsid w:val="001F4052"/>
    <w:rsid w:val="001F6DAD"/>
    <w:rsid w:val="002007C2"/>
    <w:rsid w:val="002007F6"/>
    <w:rsid w:val="002026FC"/>
    <w:rsid w:val="00203A46"/>
    <w:rsid w:val="00205314"/>
    <w:rsid w:val="00205B9D"/>
    <w:rsid w:val="0020668A"/>
    <w:rsid w:val="0020755B"/>
    <w:rsid w:val="00210CEE"/>
    <w:rsid w:val="00211254"/>
    <w:rsid w:val="00212916"/>
    <w:rsid w:val="00212AF3"/>
    <w:rsid w:val="00212D63"/>
    <w:rsid w:val="00213FFC"/>
    <w:rsid w:val="00214040"/>
    <w:rsid w:val="00215AA9"/>
    <w:rsid w:val="00216F56"/>
    <w:rsid w:val="0021777B"/>
    <w:rsid w:val="0022209A"/>
    <w:rsid w:val="00223575"/>
    <w:rsid w:val="00226DF5"/>
    <w:rsid w:val="00226E02"/>
    <w:rsid w:val="00227463"/>
    <w:rsid w:val="002276B4"/>
    <w:rsid w:val="00227881"/>
    <w:rsid w:val="00230557"/>
    <w:rsid w:val="002309AC"/>
    <w:rsid w:val="00230F4E"/>
    <w:rsid w:val="002314F0"/>
    <w:rsid w:val="00233E14"/>
    <w:rsid w:val="00234EFF"/>
    <w:rsid w:val="00235042"/>
    <w:rsid w:val="00236BD2"/>
    <w:rsid w:val="002405D3"/>
    <w:rsid w:val="002413B9"/>
    <w:rsid w:val="00241884"/>
    <w:rsid w:val="00243427"/>
    <w:rsid w:val="00243BDC"/>
    <w:rsid w:val="00246AA4"/>
    <w:rsid w:val="00251615"/>
    <w:rsid w:val="00251734"/>
    <w:rsid w:val="0025226A"/>
    <w:rsid w:val="002524D3"/>
    <w:rsid w:val="002529B6"/>
    <w:rsid w:val="00254693"/>
    <w:rsid w:val="00254A1F"/>
    <w:rsid w:val="002554BE"/>
    <w:rsid w:val="0025702A"/>
    <w:rsid w:val="0025764E"/>
    <w:rsid w:val="0026080C"/>
    <w:rsid w:val="00260C3F"/>
    <w:rsid w:val="00261EAB"/>
    <w:rsid w:val="002637C5"/>
    <w:rsid w:val="00264204"/>
    <w:rsid w:val="00265E2B"/>
    <w:rsid w:val="002662DC"/>
    <w:rsid w:val="002663C7"/>
    <w:rsid w:val="0026660F"/>
    <w:rsid w:val="00270D64"/>
    <w:rsid w:val="00270F36"/>
    <w:rsid w:val="0027169E"/>
    <w:rsid w:val="002717E4"/>
    <w:rsid w:val="002749DA"/>
    <w:rsid w:val="00275F31"/>
    <w:rsid w:val="00280B6B"/>
    <w:rsid w:val="00281178"/>
    <w:rsid w:val="002822C6"/>
    <w:rsid w:val="00282F7B"/>
    <w:rsid w:val="002845BE"/>
    <w:rsid w:val="00284DE0"/>
    <w:rsid w:val="0028646E"/>
    <w:rsid w:val="00286F1F"/>
    <w:rsid w:val="00290344"/>
    <w:rsid w:val="0029042A"/>
    <w:rsid w:val="00290B14"/>
    <w:rsid w:val="00290E74"/>
    <w:rsid w:val="0029157C"/>
    <w:rsid w:val="00292FCA"/>
    <w:rsid w:val="002936AD"/>
    <w:rsid w:val="00293B33"/>
    <w:rsid w:val="002945D2"/>
    <w:rsid w:val="00294E63"/>
    <w:rsid w:val="00295408"/>
    <w:rsid w:val="00295B9D"/>
    <w:rsid w:val="00296062"/>
    <w:rsid w:val="002974CC"/>
    <w:rsid w:val="00297AA9"/>
    <w:rsid w:val="002A01B5"/>
    <w:rsid w:val="002A08F2"/>
    <w:rsid w:val="002A145E"/>
    <w:rsid w:val="002A2277"/>
    <w:rsid w:val="002A2965"/>
    <w:rsid w:val="002A3131"/>
    <w:rsid w:val="002A31A0"/>
    <w:rsid w:val="002A31ED"/>
    <w:rsid w:val="002A36BE"/>
    <w:rsid w:val="002A4BC8"/>
    <w:rsid w:val="002A6D77"/>
    <w:rsid w:val="002A7D90"/>
    <w:rsid w:val="002B005B"/>
    <w:rsid w:val="002B006F"/>
    <w:rsid w:val="002B14A2"/>
    <w:rsid w:val="002B34E8"/>
    <w:rsid w:val="002B3A1D"/>
    <w:rsid w:val="002B4DFE"/>
    <w:rsid w:val="002B50BD"/>
    <w:rsid w:val="002B5459"/>
    <w:rsid w:val="002C0009"/>
    <w:rsid w:val="002C081E"/>
    <w:rsid w:val="002C206F"/>
    <w:rsid w:val="002C5584"/>
    <w:rsid w:val="002C5755"/>
    <w:rsid w:val="002C68CC"/>
    <w:rsid w:val="002C6F97"/>
    <w:rsid w:val="002C71ED"/>
    <w:rsid w:val="002C7D60"/>
    <w:rsid w:val="002D3084"/>
    <w:rsid w:val="002D3557"/>
    <w:rsid w:val="002D54DF"/>
    <w:rsid w:val="002D5983"/>
    <w:rsid w:val="002D6C17"/>
    <w:rsid w:val="002E0374"/>
    <w:rsid w:val="002E1831"/>
    <w:rsid w:val="002E22B7"/>
    <w:rsid w:val="002E287A"/>
    <w:rsid w:val="002E3AB3"/>
    <w:rsid w:val="002E3D6F"/>
    <w:rsid w:val="002E4A64"/>
    <w:rsid w:val="002E6002"/>
    <w:rsid w:val="002E7AD4"/>
    <w:rsid w:val="002F1213"/>
    <w:rsid w:val="002F38A5"/>
    <w:rsid w:val="002F3EC3"/>
    <w:rsid w:val="002F3FE6"/>
    <w:rsid w:val="002F429E"/>
    <w:rsid w:val="002F61EE"/>
    <w:rsid w:val="002F69E3"/>
    <w:rsid w:val="002F6ACF"/>
    <w:rsid w:val="002F6F4E"/>
    <w:rsid w:val="002F7347"/>
    <w:rsid w:val="002F7506"/>
    <w:rsid w:val="0030107A"/>
    <w:rsid w:val="00305F42"/>
    <w:rsid w:val="00306329"/>
    <w:rsid w:val="003064C9"/>
    <w:rsid w:val="00306E27"/>
    <w:rsid w:val="003074E8"/>
    <w:rsid w:val="003105B1"/>
    <w:rsid w:val="003107F1"/>
    <w:rsid w:val="00310AE7"/>
    <w:rsid w:val="003126BF"/>
    <w:rsid w:val="003137E9"/>
    <w:rsid w:val="00313DE8"/>
    <w:rsid w:val="00313FB9"/>
    <w:rsid w:val="00314E24"/>
    <w:rsid w:val="0031505D"/>
    <w:rsid w:val="00316032"/>
    <w:rsid w:val="003164E6"/>
    <w:rsid w:val="0031714B"/>
    <w:rsid w:val="0031731E"/>
    <w:rsid w:val="003208CA"/>
    <w:rsid w:val="003220D6"/>
    <w:rsid w:val="0032220F"/>
    <w:rsid w:val="003246C0"/>
    <w:rsid w:val="00325394"/>
    <w:rsid w:val="00325DC6"/>
    <w:rsid w:val="00330714"/>
    <w:rsid w:val="00330BC4"/>
    <w:rsid w:val="00330BD8"/>
    <w:rsid w:val="00330C4F"/>
    <w:rsid w:val="00330F94"/>
    <w:rsid w:val="003310EE"/>
    <w:rsid w:val="00331DB1"/>
    <w:rsid w:val="0033262C"/>
    <w:rsid w:val="0033317A"/>
    <w:rsid w:val="003338A3"/>
    <w:rsid w:val="00333A1D"/>
    <w:rsid w:val="00333D02"/>
    <w:rsid w:val="00335053"/>
    <w:rsid w:val="00335F5D"/>
    <w:rsid w:val="00336E0E"/>
    <w:rsid w:val="003447DF"/>
    <w:rsid w:val="00345410"/>
    <w:rsid w:val="00350593"/>
    <w:rsid w:val="00351F7B"/>
    <w:rsid w:val="003547A6"/>
    <w:rsid w:val="00354E21"/>
    <w:rsid w:val="0035592B"/>
    <w:rsid w:val="003577AA"/>
    <w:rsid w:val="00366AE0"/>
    <w:rsid w:val="003709A7"/>
    <w:rsid w:val="00370C32"/>
    <w:rsid w:val="00372B50"/>
    <w:rsid w:val="00372EEF"/>
    <w:rsid w:val="00373615"/>
    <w:rsid w:val="00373F1A"/>
    <w:rsid w:val="003744C2"/>
    <w:rsid w:val="00375C74"/>
    <w:rsid w:val="003769D4"/>
    <w:rsid w:val="00377AD2"/>
    <w:rsid w:val="0038026F"/>
    <w:rsid w:val="00381A5E"/>
    <w:rsid w:val="0038339C"/>
    <w:rsid w:val="00384433"/>
    <w:rsid w:val="00386BC5"/>
    <w:rsid w:val="00387587"/>
    <w:rsid w:val="00390FC5"/>
    <w:rsid w:val="00391A90"/>
    <w:rsid w:val="00392F85"/>
    <w:rsid w:val="003935AE"/>
    <w:rsid w:val="00393807"/>
    <w:rsid w:val="00395005"/>
    <w:rsid w:val="0039527B"/>
    <w:rsid w:val="00395A8A"/>
    <w:rsid w:val="00395EF4"/>
    <w:rsid w:val="00395F22"/>
    <w:rsid w:val="003967B1"/>
    <w:rsid w:val="00396BB1"/>
    <w:rsid w:val="00396FB8"/>
    <w:rsid w:val="00397B82"/>
    <w:rsid w:val="003A103F"/>
    <w:rsid w:val="003A1371"/>
    <w:rsid w:val="003A2AF1"/>
    <w:rsid w:val="003A2DB0"/>
    <w:rsid w:val="003A384E"/>
    <w:rsid w:val="003A4A13"/>
    <w:rsid w:val="003A4B33"/>
    <w:rsid w:val="003A54CB"/>
    <w:rsid w:val="003A560E"/>
    <w:rsid w:val="003A574D"/>
    <w:rsid w:val="003A5795"/>
    <w:rsid w:val="003A6278"/>
    <w:rsid w:val="003A6C61"/>
    <w:rsid w:val="003A7B53"/>
    <w:rsid w:val="003B01F0"/>
    <w:rsid w:val="003B044F"/>
    <w:rsid w:val="003B092B"/>
    <w:rsid w:val="003B1081"/>
    <w:rsid w:val="003B4245"/>
    <w:rsid w:val="003B583F"/>
    <w:rsid w:val="003B5C7A"/>
    <w:rsid w:val="003B63D9"/>
    <w:rsid w:val="003B6F30"/>
    <w:rsid w:val="003C0B7F"/>
    <w:rsid w:val="003C0F77"/>
    <w:rsid w:val="003C12FC"/>
    <w:rsid w:val="003C1852"/>
    <w:rsid w:val="003C229F"/>
    <w:rsid w:val="003C4AA8"/>
    <w:rsid w:val="003C4AB2"/>
    <w:rsid w:val="003C630B"/>
    <w:rsid w:val="003C6A6E"/>
    <w:rsid w:val="003C7BBF"/>
    <w:rsid w:val="003C7C01"/>
    <w:rsid w:val="003C7CFF"/>
    <w:rsid w:val="003D11D6"/>
    <w:rsid w:val="003D1A8A"/>
    <w:rsid w:val="003D2AB3"/>
    <w:rsid w:val="003D3E13"/>
    <w:rsid w:val="003D409A"/>
    <w:rsid w:val="003D4460"/>
    <w:rsid w:val="003D5565"/>
    <w:rsid w:val="003D640D"/>
    <w:rsid w:val="003D736E"/>
    <w:rsid w:val="003D7816"/>
    <w:rsid w:val="003D7824"/>
    <w:rsid w:val="003E0359"/>
    <w:rsid w:val="003E155C"/>
    <w:rsid w:val="003E197F"/>
    <w:rsid w:val="003E2F7E"/>
    <w:rsid w:val="003E311D"/>
    <w:rsid w:val="003E3DFD"/>
    <w:rsid w:val="003E4BF8"/>
    <w:rsid w:val="003E5395"/>
    <w:rsid w:val="003E5D5B"/>
    <w:rsid w:val="003E6229"/>
    <w:rsid w:val="003E6ABD"/>
    <w:rsid w:val="003F0DA5"/>
    <w:rsid w:val="003F1339"/>
    <w:rsid w:val="003F2BBF"/>
    <w:rsid w:val="003F2DF7"/>
    <w:rsid w:val="003F2E14"/>
    <w:rsid w:val="003F4513"/>
    <w:rsid w:val="003F55F6"/>
    <w:rsid w:val="003F608D"/>
    <w:rsid w:val="003F6C90"/>
    <w:rsid w:val="003F6F45"/>
    <w:rsid w:val="0040470C"/>
    <w:rsid w:val="00405759"/>
    <w:rsid w:val="00406FDA"/>
    <w:rsid w:val="0041086E"/>
    <w:rsid w:val="00410F4D"/>
    <w:rsid w:val="004117E8"/>
    <w:rsid w:val="0041181A"/>
    <w:rsid w:val="00411B28"/>
    <w:rsid w:val="00414F8E"/>
    <w:rsid w:val="00415BFD"/>
    <w:rsid w:val="0041761E"/>
    <w:rsid w:val="0042034B"/>
    <w:rsid w:val="004212C9"/>
    <w:rsid w:val="004214A6"/>
    <w:rsid w:val="00421609"/>
    <w:rsid w:val="0042165A"/>
    <w:rsid w:val="004225BE"/>
    <w:rsid w:val="00422618"/>
    <w:rsid w:val="00424972"/>
    <w:rsid w:val="0042503D"/>
    <w:rsid w:val="004265DC"/>
    <w:rsid w:val="00426AE7"/>
    <w:rsid w:val="00426F78"/>
    <w:rsid w:val="0042755C"/>
    <w:rsid w:val="00427AC5"/>
    <w:rsid w:val="004311FA"/>
    <w:rsid w:val="004333DA"/>
    <w:rsid w:val="00433D74"/>
    <w:rsid w:val="0043427E"/>
    <w:rsid w:val="00434A67"/>
    <w:rsid w:val="00435BE6"/>
    <w:rsid w:val="00435D3F"/>
    <w:rsid w:val="0043765B"/>
    <w:rsid w:val="00441F8E"/>
    <w:rsid w:val="004421D2"/>
    <w:rsid w:val="00442DC9"/>
    <w:rsid w:val="00442E1E"/>
    <w:rsid w:val="00443116"/>
    <w:rsid w:val="0044362A"/>
    <w:rsid w:val="00444CED"/>
    <w:rsid w:val="00445AA2"/>
    <w:rsid w:val="004460DC"/>
    <w:rsid w:val="00446890"/>
    <w:rsid w:val="00446C88"/>
    <w:rsid w:val="004477EA"/>
    <w:rsid w:val="0045149C"/>
    <w:rsid w:val="004519CB"/>
    <w:rsid w:val="00453850"/>
    <w:rsid w:val="0045505F"/>
    <w:rsid w:val="00460720"/>
    <w:rsid w:val="0046106B"/>
    <w:rsid w:val="004619A7"/>
    <w:rsid w:val="0046210F"/>
    <w:rsid w:val="00462C1D"/>
    <w:rsid w:val="00462CD9"/>
    <w:rsid w:val="00462E3B"/>
    <w:rsid w:val="00464160"/>
    <w:rsid w:val="004646A1"/>
    <w:rsid w:val="004719EA"/>
    <w:rsid w:val="00471FF4"/>
    <w:rsid w:val="004734A6"/>
    <w:rsid w:val="0047350C"/>
    <w:rsid w:val="004746F3"/>
    <w:rsid w:val="00475529"/>
    <w:rsid w:val="004763B3"/>
    <w:rsid w:val="00480E95"/>
    <w:rsid w:val="00480EE6"/>
    <w:rsid w:val="00482026"/>
    <w:rsid w:val="00482D8F"/>
    <w:rsid w:val="00483A28"/>
    <w:rsid w:val="004845E5"/>
    <w:rsid w:val="00484820"/>
    <w:rsid w:val="00485965"/>
    <w:rsid w:val="0049022D"/>
    <w:rsid w:val="004902A8"/>
    <w:rsid w:val="0049045C"/>
    <w:rsid w:val="00491648"/>
    <w:rsid w:val="00491750"/>
    <w:rsid w:val="00491AAA"/>
    <w:rsid w:val="00492286"/>
    <w:rsid w:val="00493992"/>
    <w:rsid w:val="004951A6"/>
    <w:rsid w:val="00495967"/>
    <w:rsid w:val="00495C26"/>
    <w:rsid w:val="0049694A"/>
    <w:rsid w:val="00497A89"/>
    <w:rsid w:val="004A03D9"/>
    <w:rsid w:val="004A1980"/>
    <w:rsid w:val="004A29C3"/>
    <w:rsid w:val="004A31FD"/>
    <w:rsid w:val="004A54CE"/>
    <w:rsid w:val="004A7322"/>
    <w:rsid w:val="004A7E92"/>
    <w:rsid w:val="004B0E46"/>
    <w:rsid w:val="004B19B9"/>
    <w:rsid w:val="004B1CC8"/>
    <w:rsid w:val="004B3883"/>
    <w:rsid w:val="004B3A3F"/>
    <w:rsid w:val="004B4479"/>
    <w:rsid w:val="004B45EA"/>
    <w:rsid w:val="004B5731"/>
    <w:rsid w:val="004B5BD1"/>
    <w:rsid w:val="004B603B"/>
    <w:rsid w:val="004B6476"/>
    <w:rsid w:val="004B6D81"/>
    <w:rsid w:val="004C191D"/>
    <w:rsid w:val="004C1AD7"/>
    <w:rsid w:val="004C3DE3"/>
    <w:rsid w:val="004C403A"/>
    <w:rsid w:val="004C4595"/>
    <w:rsid w:val="004C6033"/>
    <w:rsid w:val="004D0356"/>
    <w:rsid w:val="004D2267"/>
    <w:rsid w:val="004D2532"/>
    <w:rsid w:val="004D48A2"/>
    <w:rsid w:val="004D7046"/>
    <w:rsid w:val="004E219F"/>
    <w:rsid w:val="004E2F11"/>
    <w:rsid w:val="004E36ED"/>
    <w:rsid w:val="004E56CF"/>
    <w:rsid w:val="004E57F7"/>
    <w:rsid w:val="004E626C"/>
    <w:rsid w:val="004F1A4C"/>
    <w:rsid w:val="004F2CBE"/>
    <w:rsid w:val="004F6852"/>
    <w:rsid w:val="004F74B1"/>
    <w:rsid w:val="004F7E91"/>
    <w:rsid w:val="0050115E"/>
    <w:rsid w:val="005014D0"/>
    <w:rsid w:val="00501CEC"/>
    <w:rsid w:val="00502AF9"/>
    <w:rsid w:val="005032D9"/>
    <w:rsid w:val="00504AAA"/>
    <w:rsid w:val="0050724C"/>
    <w:rsid w:val="0051000F"/>
    <w:rsid w:val="00510DE7"/>
    <w:rsid w:val="00511388"/>
    <w:rsid w:val="00512411"/>
    <w:rsid w:val="00513D35"/>
    <w:rsid w:val="005140BF"/>
    <w:rsid w:val="005149CF"/>
    <w:rsid w:val="005174DE"/>
    <w:rsid w:val="00517769"/>
    <w:rsid w:val="00517F53"/>
    <w:rsid w:val="005204E5"/>
    <w:rsid w:val="00522BAA"/>
    <w:rsid w:val="00523292"/>
    <w:rsid w:val="005232D6"/>
    <w:rsid w:val="005249F7"/>
    <w:rsid w:val="00524B4B"/>
    <w:rsid w:val="00524DEE"/>
    <w:rsid w:val="00524F43"/>
    <w:rsid w:val="00526181"/>
    <w:rsid w:val="00526B09"/>
    <w:rsid w:val="00526E69"/>
    <w:rsid w:val="0053016D"/>
    <w:rsid w:val="0053020D"/>
    <w:rsid w:val="005311E0"/>
    <w:rsid w:val="00532A4C"/>
    <w:rsid w:val="00533EFC"/>
    <w:rsid w:val="00534963"/>
    <w:rsid w:val="00534A02"/>
    <w:rsid w:val="00534D54"/>
    <w:rsid w:val="00534F94"/>
    <w:rsid w:val="005371C8"/>
    <w:rsid w:val="00537509"/>
    <w:rsid w:val="00540615"/>
    <w:rsid w:val="005409F3"/>
    <w:rsid w:val="00545497"/>
    <w:rsid w:val="005459B0"/>
    <w:rsid w:val="00550E87"/>
    <w:rsid w:val="00550FD9"/>
    <w:rsid w:val="00552384"/>
    <w:rsid w:val="005523FD"/>
    <w:rsid w:val="005525FA"/>
    <w:rsid w:val="005526F6"/>
    <w:rsid w:val="005532CD"/>
    <w:rsid w:val="00553777"/>
    <w:rsid w:val="00554367"/>
    <w:rsid w:val="00554B41"/>
    <w:rsid w:val="00560544"/>
    <w:rsid w:val="00560C56"/>
    <w:rsid w:val="00563596"/>
    <w:rsid w:val="005637C3"/>
    <w:rsid w:val="0056400F"/>
    <w:rsid w:val="00564552"/>
    <w:rsid w:val="005659A6"/>
    <w:rsid w:val="00566618"/>
    <w:rsid w:val="0056687E"/>
    <w:rsid w:val="00566F0B"/>
    <w:rsid w:val="00570CBF"/>
    <w:rsid w:val="005734B5"/>
    <w:rsid w:val="00573969"/>
    <w:rsid w:val="0057462D"/>
    <w:rsid w:val="0057478E"/>
    <w:rsid w:val="00574F64"/>
    <w:rsid w:val="00576873"/>
    <w:rsid w:val="00577C29"/>
    <w:rsid w:val="0058070A"/>
    <w:rsid w:val="00580E94"/>
    <w:rsid w:val="00582CC0"/>
    <w:rsid w:val="00582F19"/>
    <w:rsid w:val="00584E04"/>
    <w:rsid w:val="00585196"/>
    <w:rsid w:val="00586C06"/>
    <w:rsid w:val="00590611"/>
    <w:rsid w:val="005925A0"/>
    <w:rsid w:val="005929C1"/>
    <w:rsid w:val="00593442"/>
    <w:rsid w:val="00593A3C"/>
    <w:rsid w:val="0059429B"/>
    <w:rsid w:val="005944CB"/>
    <w:rsid w:val="0059518C"/>
    <w:rsid w:val="00595D8E"/>
    <w:rsid w:val="00595F50"/>
    <w:rsid w:val="00596D83"/>
    <w:rsid w:val="005975AE"/>
    <w:rsid w:val="005979B8"/>
    <w:rsid w:val="00597F9E"/>
    <w:rsid w:val="005A0368"/>
    <w:rsid w:val="005A386F"/>
    <w:rsid w:val="005A3934"/>
    <w:rsid w:val="005A684C"/>
    <w:rsid w:val="005A6FEC"/>
    <w:rsid w:val="005A7D86"/>
    <w:rsid w:val="005A7EE2"/>
    <w:rsid w:val="005B0C0D"/>
    <w:rsid w:val="005B205F"/>
    <w:rsid w:val="005B20E7"/>
    <w:rsid w:val="005B2705"/>
    <w:rsid w:val="005B2DB3"/>
    <w:rsid w:val="005B318B"/>
    <w:rsid w:val="005B3A1A"/>
    <w:rsid w:val="005B3FED"/>
    <w:rsid w:val="005B4B88"/>
    <w:rsid w:val="005B549C"/>
    <w:rsid w:val="005B5A31"/>
    <w:rsid w:val="005B5BA0"/>
    <w:rsid w:val="005C169F"/>
    <w:rsid w:val="005C2756"/>
    <w:rsid w:val="005C2B10"/>
    <w:rsid w:val="005C2BB0"/>
    <w:rsid w:val="005C2E88"/>
    <w:rsid w:val="005C4A85"/>
    <w:rsid w:val="005C5E81"/>
    <w:rsid w:val="005C76F6"/>
    <w:rsid w:val="005D0DA9"/>
    <w:rsid w:val="005D168F"/>
    <w:rsid w:val="005D321E"/>
    <w:rsid w:val="005D3BC5"/>
    <w:rsid w:val="005D5E13"/>
    <w:rsid w:val="005D619F"/>
    <w:rsid w:val="005E2849"/>
    <w:rsid w:val="005E30D3"/>
    <w:rsid w:val="005E4B0C"/>
    <w:rsid w:val="005E64CA"/>
    <w:rsid w:val="005F0445"/>
    <w:rsid w:val="005F4A04"/>
    <w:rsid w:val="005F4A17"/>
    <w:rsid w:val="005F4ABD"/>
    <w:rsid w:val="005F65DA"/>
    <w:rsid w:val="005F7CAB"/>
    <w:rsid w:val="006005FE"/>
    <w:rsid w:val="0060076F"/>
    <w:rsid w:val="00601D0A"/>
    <w:rsid w:val="00603213"/>
    <w:rsid w:val="00603874"/>
    <w:rsid w:val="00606BFE"/>
    <w:rsid w:val="00607F7A"/>
    <w:rsid w:val="00610BE9"/>
    <w:rsid w:val="006113DA"/>
    <w:rsid w:val="006117CA"/>
    <w:rsid w:val="0061495D"/>
    <w:rsid w:val="00615BD0"/>
    <w:rsid w:val="0061706B"/>
    <w:rsid w:val="00617201"/>
    <w:rsid w:val="006211A2"/>
    <w:rsid w:val="006221A8"/>
    <w:rsid w:val="00622EB0"/>
    <w:rsid w:val="0062435F"/>
    <w:rsid w:val="00625F84"/>
    <w:rsid w:val="006278F8"/>
    <w:rsid w:val="00631A32"/>
    <w:rsid w:val="00632EAC"/>
    <w:rsid w:val="006331ED"/>
    <w:rsid w:val="00633B09"/>
    <w:rsid w:val="006377DA"/>
    <w:rsid w:val="00637ACC"/>
    <w:rsid w:val="00637B9B"/>
    <w:rsid w:val="00640F7B"/>
    <w:rsid w:val="00644086"/>
    <w:rsid w:val="00645A81"/>
    <w:rsid w:val="00645B6E"/>
    <w:rsid w:val="00647E2D"/>
    <w:rsid w:val="00651E35"/>
    <w:rsid w:val="00657307"/>
    <w:rsid w:val="00657A28"/>
    <w:rsid w:val="00657CC3"/>
    <w:rsid w:val="00657FB4"/>
    <w:rsid w:val="006640ED"/>
    <w:rsid w:val="006654D2"/>
    <w:rsid w:val="00665B02"/>
    <w:rsid w:val="0066649A"/>
    <w:rsid w:val="0066662D"/>
    <w:rsid w:val="00667E54"/>
    <w:rsid w:val="00670027"/>
    <w:rsid w:val="00671385"/>
    <w:rsid w:val="006715C7"/>
    <w:rsid w:val="00673E75"/>
    <w:rsid w:val="006742AC"/>
    <w:rsid w:val="006746C5"/>
    <w:rsid w:val="006758C2"/>
    <w:rsid w:val="0067618F"/>
    <w:rsid w:val="00676658"/>
    <w:rsid w:val="006778A9"/>
    <w:rsid w:val="00677B0F"/>
    <w:rsid w:val="00677E1E"/>
    <w:rsid w:val="006807C5"/>
    <w:rsid w:val="00681FDF"/>
    <w:rsid w:val="00683F82"/>
    <w:rsid w:val="00684A5E"/>
    <w:rsid w:val="00687721"/>
    <w:rsid w:val="00691C6E"/>
    <w:rsid w:val="00692C4E"/>
    <w:rsid w:val="006933DC"/>
    <w:rsid w:val="00693B07"/>
    <w:rsid w:val="00693CAF"/>
    <w:rsid w:val="00694048"/>
    <w:rsid w:val="00694B9D"/>
    <w:rsid w:val="006955F9"/>
    <w:rsid w:val="00695D36"/>
    <w:rsid w:val="006A20C2"/>
    <w:rsid w:val="006A27DF"/>
    <w:rsid w:val="006A43D9"/>
    <w:rsid w:val="006A4826"/>
    <w:rsid w:val="006A48C2"/>
    <w:rsid w:val="006A4EF1"/>
    <w:rsid w:val="006B036F"/>
    <w:rsid w:val="006B0B29"/>
    <w:rsid w:val="006B11F2"/>
    <w:rsid w:val="006B1586"/>
    <w:rsid w:val="006B1E7D"/>
    <w:rsid w:val="006B3BFF"/>
    <w:rsid w:val="006B493C"/>
    <w:rsid w:val="006B4BF7"/>
    <w:rsid w:val="006B61BD"/>
    <w:rsid w:val="006B7073"/>
    <w:rsid w:val="006B7C84"/>
    <w:rsid w:val="006C2291"/>
    <w:rsid w:val="006C68D8"/>
    <w:rsid w:val="006C7E9C"/>
    <w:rsid w:val="006D12E5"/>
    <w:rsid w:val="006D1800"/>
    <w:rsid w:val="006D28C5"/>
    <w:rsid w:val="006D36EA"/>
    <w:rsid w:val="006D69C5"/>
    <w:rsid w:val="006D74B5"/>
    <w:rsid w:val="006D7BE1"/>
    <w:rsid w:val="006D7E90"/>
    <w:rsid w:val="006E28C5"/>
    <w:rsid w:val="006E2CCC"/>
    <w:rsid w:val="006E2FA7"/>
    <w:rsid w:val="006E3196"/>
    <w:rsid w:val="006E320D"/>
    <w:rsid w:val="006E3721"/>
    <w:rsid w:val="006E4B0B"/>
    <w:rsid w:val="006E526D"/>
    <w:rsid w:val="006E53DE"/>
    <w:rsid w:val="006E5477"/>
    <w:rsid w:val="006E5796"/>
    <w:rsid w:val="006E5CAB"/>
    <w:rsid w:val="006F20EB"/>
    <w:rsid w:val="006F24DF"/>
    <w:rsid w:val="006F29F6"/>
    <w:rsid w:val="006F2CA1"/>
    <w:rsid w:val="006F342B"/>
    <w:rsid w:val="006F5560"/>
    <w:rsid w:val="006F67BC"/>
    <w:rsid w:val="006F6DC5"/>
    <w:rsid w:val="007003D4"/>
    <w:rsid w:val="007012AE"/>
    <w:rsid w:val="00702FA9"/>
    <w:rsid w:val="00703FD5"/>
    <w:rsid w:val="00705BB4"/>
    <w:rsid w:val="007066C9"/>
    <w:rsid w:val="00707AED"/>
    <w:rsid w:val="00710DB6"/>
    <w:rsid w:val="007119F4"/>
    <w:rsid w:val="00713FE2"/>
    <w:rsid w:val="0071434D"/>
    <w:rsid w:val="007166C1"/>
    <w:rsid w:val="0071727D"/>
    <w:rsid w:val="0072095E"/>
    <w:rsid w:val="00720F67"/>
    <w:rsid w:val="00720F8E"/>
    <w:rsid w:val="007220A6"/>
    <w:rsid w:val="00722478"/>
    <w:rsid w:val="007233A0"/>
    <w:rsid w:val="00725BBF"/>
    <w:rsid w:val="0072700C"/>
    <w:rsid w:val="00727896"/>
    <w:rsid w:val="00730B82"/>
    <w:rsid w:val="00730F32"/>
    <w:rsid w:val="00732AFC"/>
    <w:rsid w:val="00733274"/>
    <w:rsid w:val="00733A5A"/>
    <w:rsid w:val="00733B2A"/>
    <w:rsid w:val="007349BC"/>
    <w:rsid w:val="007351DB"/>
    <w:rsid w:val="007353E1"/>
    <w:rsid w:val="00737677"/>
    <w:rsid w:val="00741015"/>
    <w:rsid w:val="007412EE"/>
    <w:rsid w:val="00741805"/>
    <w:rsid w:val="00742341"/>
    <w:rsid w:val="00743A1A"/>
    <w:rsid w:val="00743B2F"/>
    <w:rsid w:val="00743F7F"/>
    <w:rsid w:val="00744E2E"/>
    <w:rsid w:val="007456F6"/>
    <w:rsid w:val="0074587A"/>
    <w:rsid w:val="007459BA"/>
    <w:rsid w:val="00745A8F"/>
    <w:rsid w:val="007479B5"/>
    <w:rsid w:val="00752EA3"/>
    <w:rsid w:val="00753DA1"/>
    <w:rsid w:val="0075420B"/>
    <w:rsid w:val="007551AF"/>
    <w:rsid w:val="0075588D"/>
    <w:rsid w:val="007570EF"/>
    <w:rsid w:val="00757B62"/>
    <w:rsid w:val="00760220"/>
    <w:rsid w:val="00760358"/>
    <w:rsid w:val="00761251"/>
    <w:rsid w:val="00764228"/>
    <w:rsid w:val="007655E5"/>
    <w:rsid w:val="00766524"/>
    <w:rsid w:val="007667CF"/>
    <w:rsid w:val="00766C3C"/>
    <w:rsid w:val="007738E6"/>
    <w:rsid w:val="00774287"/>
    <w:rsid w:val="00774F89"/>
    <w:rsid w:val="007752F2"/>
    <w:rsid w:val="00775A7F"/>
    <w:rsid w:val="00775BA9"/>
    <w:rsid w:val="00777127"/>
    <w:rsid w:val="0078013E"/>
    <w:rsid w:val="007807DF"/>
    <w:rsid w:val="007851EA"/>
    <w:rsid w:val="007868D1"/>
    <w:rsid w:val="00786CDB"/>
    <w:rsid w:val="00792DC8"/>
    <w:rsid w:val="00793401"/>
    <w:rsid w:val="007940C0"/>
    <w:rsid w:val="0079470F"/>
    <w:rsid w:val="0079473A"/>
    <w:rsid w:val="00794F4C"/>
    <w:rsid w:val="007970FD"/>
    <w:rsid w:val="007A1655"/>
    <w:rsid w:val="007A17FE"/>
    <w:rsid w:val="007A230E"/>
    <w:rsid w:val="007A23E1"/>
    <w:rsid w:val="007A2829"/>
    <w:rsid w:val="007A492E"/>
    <w:rsid w:val="007A5EC7"/>
    <w:rsid w:val="007A621C"/>
    <w:rsid w:val="007A6411"/>
    <w:rsid w:val="007A6728"/>
    <w:rsid w:val="007A6ADB"/>
    <w:rsid w:val="007A6DC9"/>
    <w:rsid w:val="007B0BD0"/>
    <w:rsid w:val="007B0DF9"/>
    <w:rsid w:val="007B0FC3"/>
    <w:rsid w:val="007B1E5C"/>
    <w:rsid w:val="007B2C53"/>
    <w:rsid w:val="007B4191"/>
    <w:rsid w:val="007B4D87"/>
    <w:rsid w:val="007B74EE"/>
    <w:rsid w:val="007B74F7"/>
    <w:rsid w:val="007B79A6"/>
    <w:rsid w:val="007C03FC"/>
    <w:rsid w:val="007C2929"/>
    <w:rsid w:val="007C2F21"/>
    <w:rsid w:val="007C5A21"/>
    <w:rsid w:val="007C65F1"/>
    <w:rsid w:val="007D013D"/>
    <w:rsid w:val="007D16FA"/>
    <w:rsid w:val="007D2286"/>
    <w:rsid w:val="007D28E2"/>
    <w:rsid w:val="007D2D5B"/>
    <w:rsid w:val="007D31E8"/>
    <w:rsid w:val="007D41DB"/>
    <w:rsid w:val="007D4413"/>
    <w:rsid w:val="007D4AEF"/>
    <w:rsid w:val="007D6095"/>
    <w:rsid w:val="007E038B"/>
    <w:rsid w:val="007E177E"/>
    <w:rsid w:val="007E2322"/>
    <w:rsid w:val="007E2794"/>
    <w:rsid w:val="007E2796"/>
    <w:rsid w:val="007E4F8C"/>
    <w:rsid w:val="007E55FF"/>
    <w:rsid w:val="007E5799"/>
    <w:rsid w:val="007E5D75"/>
    <w:rsid w:val="007E6160"/>
    <w:rsid w:val="007E7131"/>
    <w:rsid w:val="007E735A"/>
    <w:rsid w:val="007E742A"/>
    <w:rsid w:val="007F35CE"/>
    <w:rsid w:val="007F3851"/>
    <w:rsid w:val="007F39FE"/>
    <w:rsid w:val="007F7131"/>
    <w:rsid w:val="007F774A"/>
    <w:rsid w:val="008019EE"/>
    <w:rsid w:val="00801CBD"/>
    <w:rsid w:val="00802D28"/>
    <w:rsid w:val="00803126"/>
    <w:rsid w:val="00803195"/>
    <w:rsid w:val="008043FB"/>
    <w:rsid w:val="008047FE"/>
    <w:rsid w:val="00805D9F"/>
    <w:rsid w:val="0080613E"/>
    <w:rsid w:val="0080679E"/>
    <w:rsid w:val="00807BEC"/>
    <w:rsid w:val="00807C7E"/>
    <w:rsid w:val="00807DE6"/>
    <w:rsid w:val="00807E15"/>
    <w:rsid w:val="00807ED5"/>
    <w:rsid w:val="00810A97"/>
    <w:rsid w:val="0081169A"/>
    <w:rsid w:val="00814692"/>
    <w:rsid w:val="00815A11"/>
    <w:rsid w:val="008164F3"/>
    <w:rsid w:val="00816836"/>
    <w:rsid w:val="0081730D"/>
    <w:rsid w:val="00821FB6"/>
    <w:rsid w:val="00822CB9"/>
    <w:rsid w:val="00823563"/>
    <w:rsid w:val="008239BC"/>
    <w:rsid w:val="00823CEB"/>
    <w:rsid w:val="0082442F"/>
    <w:rsid w:val="0082483E"/>
    <w:rsid w:val="00827D85"/>
    <w:rsid w:val="008303BA"/>
    <w:rsid w:val="00831E3F"/>
    <w:rsid w:val="008320F9"/>
    <w:rsid w:val="0083585D"/>
    <w:rsid w:val="008360E2"/>
    <w:rsid w:val="00836E42"/>
    <w:rsid w:val="008411F9"/>
    <w:rsid w:val="00841265"/>
    <w:rsid w:val="008441E9"/>
    <w:rsid w:val="00844A79"/>
    <w:rsid w:val="00844D35"/>
    <w:rsid w:val="0084565E"/>
    <w:rsid w:val="00845DB0"/>
    <w:rsid w:val="00846236"/>
    <w:rsid w:val="00846739"/>
    <w:rsid w:val="00846FA7"/>
    <w:rsid w:val="0085005B"/>
    <w:rsid w:val="00850BF2"/>
    <w:rsid w:val="00851B62"/>
    <w:rsid w:val="00852380"/>
    <w:rsid w:val="008524D1"/>
    <w:rsid w:val="00854878"/>
    <w:rsid w:val="00856B2B"/>
    <w:rsid w:val="0086084F"/>
    <w:rsid w:val="00861640"/>
    <w:rsid w:val="00862AC1"/>
    <w:rsid w:val="00862BFC"/>
    <w:rsid w:val="0086428B"/>
    <w:rsid w:val="0086680B"/>
    <w:rsid w:val="008710C4"/>
    <w:rsid w:val="00871A9E"/>
    <w:rsid w:val="00871AEC"/>
    <w:rsid w:val="008723D2"/>
    <w:rsid w:val="00872FAF"/>
    <w:rsid w:val="00873218"/>
    <w:rsid w:val="00873426"/>
    <w:rsid w:val="00873B9D"/>
    <w:rsid w:val="0087414A"/>
    <w:rsid w:val="00874F64"/>
    <w:rsid w:val="008756C3"/>
    <w:rsid w:val="00875E88"/>
    <w:rsid w:val="00881992"/>
    <w:rsid w:val="00884AC8"/>
    <w:rsid w:val="00885356"/>
    <w:rsid w:val="00885E34"/>
    <w:rsid w:val="00885F19"/>
    <w:rsid w:val="008869ED"/>
    <w:rsid w:val="00887664"/>
    <w:rsid w:val="008906FF"/>
    <w:rsid w:val="00891582"/>
    <w:rsid w:val="0089280B"/>
    <w:rsid w:val="008953B6"/>
    <w:rsid w:val="008960A8"/>
    <w:rsid w:val="00896EFC"/>
    <w:rsid w:val="008A208E"/>
    <w:rsid w:val="008A223B"/>
    <w:rsid w:val="008A3283"/>
    <w:rsid w:val="008A45D6"/>
    <w:rsid w:val="008A4F09"/>
    <w:rsid w:val="008A53E9"/>
    <w:rsid w:val="008A5D55"/>
    <w:rsid w:val="008A60F2"/>
    <w:rsid w:val="008A664D"/>
    <w:rsid w:val="008A75FE"/>
    <w:rsid w:val="008A78CD"/>
    <w:rsid w:val="008A7BF9"/>
    <w:rsid w:val="008B029E"/>
    <w:rsid w:val="008B04DB"/>
    <w:rsid w:val="008B0A9A"/>
    <w:rsid w:val="008B2896"/>
    <w:rsid w:val="008B4E76"/>
    <w:rsid w:val="008B5FA1"/>
    <w:rsid w:val="008B634F"/>
    <w:rsid w:val="008B680E"/>
    <w:rsid w:val="008B7243"/>
    <w:rsid w:val="008B7BAF"/>
    <w:rsid w:val="008C065E"/>
    <w:rsid w:val="008C26F5"/>
    <w:rsid w:val="008C35C1"/>
    <w:rsid w:val="008C3949"/>
    <w:rsid w:val="008C5016"/>
    <w:rsid w:val="008C637F"/>
    <w:rsid w:val="008C6DC8"/>
    <w:rsid w:val="008D2713"/>
    <w:rsid w:val="008D2DAD"/>
    <w:rsid w:val="008D50E5"/>
    <w:rsid w:val="008D523A"/>
    <w:rsid w:val="008D52AF"/>
    <w:rsid w:val="008D567C"/>
    <w:rsid w:val="008D6292"/>
    <w:rsid w:val="008E1466"/>
    <w:rsid w:val="008E35EE"/>
    <w:rsid w:val="008E3A37"/>
    <w:rsid w:val="008E3F72"/>
    <w:rsid w:val="008E4CBE"/>
    <w:rsid w:val="008E60A4"/>
    <w:rsid w:val="008E6F2E"/>
    <w:rsid w:val="008E72BE"/>
    <w:rsid w:val="008F2236"/>
    <w:rsid w:val="008F3051"/>
    <w:rsid w:val="008F4A3E"/>
    <w:rsid w:val="008F5203"/>
    <w:rsid w:val="008F77C2"/>
    <w:rsid w:val="008F7FB1"/>
    <w:rsid w:val="00900757"/>
    <w:rsid w:val="00901CC5"/>
    <w:rsid w:val="009052D8"/>
    <w:rsid w:val="009061A8"/>
    <w:rsid w:val="0090657D"/>
    <w:rsid w:val="0090696F"/>
    <w:rsid w:val="009069D8"/>
    <w:rsid w:val="0091210E"/>
    <w:rsid w:val="009126DD"/>
    <w:rsid w:val="009127C4"/>
    <w:rsid w:val="0091394B"/>
    <w:rsid w:val="00916896"/>
    <w:rsid w:val="00917529"/>
    <w:rsid w:val="00921177"/>
    <w:rsid w:val="00923BF1"/>
    <w:rsid w:val="00924D6E"/>
    <w:rsid w:val="00924DD3"/>
    <w:rsid w:val="00925915"/>
    <w:rsid w:val="00925951"/>
    <w:rsid w:val="009272EB"/>
    <w:rsid w:val="009279CA"/>
    <w:rsid w:val="00930D23"/>
    <w:rsid w:val="00932DB4"/>
    <w:rsid w:val="00933429"/>
    <w:rsid w:val="00933AFF"/>
    <w:rsid w:val="00933E58"/>
    <w:rsid w:val="009343C2"/>
    <w:rsid w:val="00934F51"/>
    <w:rsid w:val="00935A91"/>
    <w:rsid w:val="0094097B"/>
    <w:rsid w:val="0094287B"/>
    <w:rsid w:val="00943501"/>
    <w:rsid w:val="009453FA"/>
    <w:rsid w:val="009454F1"/>
    <w:rsid w:val="00945984"/>
    <w:rsid w:val="009463CC"/>
    <w:rsid w:val="00946D67"/>
    <w:rsid w:val="009473FE"/>
    <w:rsid w:val="009526A1"/>
    <w:rsid w:val="00952E0D"/>
    <w:rsid w:val="00953087"/>
    <w:rsid w:val="009540A6"/>
    <w:rsid w:val="00954C39"/>
    <w:rsid w:val="00955882"/>
    <w:rsid w:val="0095670C"/>
    <w:rsid w:val="0096069F"/>
    <w:rsid w:val="00960D2A"/>
    <w:rsid w:val="00962939"/>
    <w:rsid w:val="00964571"/>
    <w:rsid w:val="009649B3"/>
    <w:rsid w:val="00965D71"/>
    <w:rsid w:val="00966291"/>
    <w:rsid w:val="00967607"/>
    <w:rsid w:val="009677D8"/>
    <w:rsid w:val="009700DB"/>
    <w:rsid w:val="0097117B"/>
    <w:rsid w:val="009717BD"/>
    <w:rsid w:val="009719C0"/>
    <w:rsid w:val="00971A0C"/>
    <w:rsid w:val="0097299A"/>
    <w:rsid w:val="009734AA"/>
    <w:rsid w:val="00974FFA"/>
    <w:rsid w:val="00976298"/>
    <w:rsid w:val="009809BC"/>
    <w:rsid w:val="00980DEC"/>
    <w:rsid w:val="00980E46"/>
    <w:rsid w:val="00981727"/>
    <w:rsid w:val="00983320"/>
    <w:rsid w:val="00983EBF"/>
    <w:rsid w:val="0098724A"/>
    <w:rsid w:val="009911A4"/>
    <w:rsid w:val="0099182F"/>
    <w:rsid w:val="00993A37"/>
    <w:rsid w:val="00993A42"/>
    <w:rsid w:val="009955A4"/>
    <w:rsid w:val="009960F5"/>
    <w:rsid w:val="009975A6"/>
    <w:rsid w:val="009A3065"/>
    <w:rsid w:val="009A4DE5"/>
    <w:rsid w:val="009A52F0"/>
    <w:rsid w:val="009A5D3D"/>
    <w:rsid w:val="009A6C12"/>
    <w:rsid w:val="009A75F5"/>
    <w:rsid w:val="009A7E7A"/>
    <w:rsid w:val="009B1CE7"/>
    <w:rsid w:val="009B289C"/>
    <w:rsid w:val="009B2D41"/>
    <w:rsid w:val="009B3133"/>
    <w:rsid w:val="009B35CA"/>
    <w:rsid w:val="009B7971"/>
    <w:rsid w:val="009C1687"/>
    <w:rsid w:val="009C3A1E"/>
    <w:rsid w:val="009C3B45"/>
    <w:rsid w:val="009C425E"/>
    <w:rsid w:val="009C4E9D"/>
    <w:rsid w:val="009C592D"/>
    <w:rsid w:val="009C644D"/>
    <w:rsid w:val="009C7822"/>
    <w:rsid w:val="009C7A84"/>
    <w:rsid w:val="009D0CFB"/>
    <w:rsid w:val="009D2208"/>
    <w:rsid w:val="009D6E6B"/>
    <w:rsid w:val="009D7198"/>
    <w:rsid w:val="009D75E8"/>
    <w:rsid w:val="009D7C22"/>
    <w:rsid w:val="009E1CFF"/>
    <w:rsid w:val="009E3031"/>
    <w:rsid w:val="009E4CA3"/>
    <w:rsid w:val="009E570C"/>
    <w:rsid w:val="009E5D26"/>
    <w:rsid w:val="009F0322"/>
    <w:rsid w:val="009F17FA"/>
    <w:rsid w:val="009F2516"/>
    <w:rsid w:val="009F3A38"/>
    <w:rsid w:val="009F436C"/>
    <w:rsid w:val="009F4F24"/>
    <w:rsid w:val="00A02157"/>
    <w:rsid w:val="00A0284B"/>
    <w:rsid w:val="00A03D9C"/>
    <w:rsid w:val="00A047D6"/>
    <w:rsid w:val="00A04C40"/>
    <w:rsid w:val="00A04D02"/>
    <w:rsid w:val="00A059D7"/>
    <w:rsid w:val="00A07097"/>
    <w:rsid w:val="00A072E4"/>
    <w:rsid w:val="00A074B9"/>
    <w:rsid w:val="00A07B24"/>
    <w:rsid w:val="00A1281C"/>
    <w:rsid w:val="00A1325F"/>
    <w:rsid w:val="00A13D32"/>
    <w:rsid w:val="00A140D4"/>
    <w:rsid w:val="00A14297"/>
    <w:rsid w:val="00A16AF3"/>
    <w:rsid w:val="00A17A27"/>
    <w:rsid w:val="00A17B8C"/>
    <w:rsid w:val="00A219AC"/>
    <w:rsid w:val="00A22DAD"/>
    <w:rsid w:val="00A233D0"/>
    <w:rsid w:val="00A23914"/>
    <w:rsid w:val="00A23B81"/>
    <w:rsid w:val="00A24A59"/>
    <w:rsid w:val="00A254CE"/>
    <w:rsid w:val="00A26209"/>
    <w:rsid w:val="00A30C5D"/>
    <w:rsid w:val="00A30DA2"/>
    <w:rsid w:val="00A3322A"/>
    <w:rsid w:val="00A33900"/>
    <w:rsid w:val="00A33F93"/>
    <w:rsid w:val="00A35357"/>
    <w:rsid w:val="00A35AB5"/>
    <w:rsid w:val="00A374E5"/>
    <w:rsid w:val="00A37E51"/>
    <w:rsid w:val="00A41537"/>
    <w:rsid w:val="00A43301"/>
    <w:rsid w:val="00A4340D"/>
    <w:rsid w:val="00A460C3"/>
    <w:rsid w:val="00A46C02"/>
    <w:rsid w:val="00A50A55"/>
    <w:rsid w:val="00A55CD0"/>
    <w:rsid w:val="00A56DC0"/>
    <w:rsid w:val="00A61250"/>
    <w:rsid w:val="00A621DB"/>
    <w:rsid w:val="00A63549"/>
    <w:rsid w:val="00A6494D"/>
    <w:rsid w:val="00A64C5B"/>
    <w:rsid w:val="00A659FC"/>
    <w:rsid w:val="00A65D34"/>
    <w:rsid w:val="00A67817"/>
    <w:rsid w:val="00A73E6F"/>
    <w:rsid w:val="00A754F3"/>
    <w:rsid w:val="00A77353"/>
    <w:rsid w:val="00A773C9"/>
    <w:rsid w:val="00A776CE"/>
    <w:rsid w:val="00A81DB7"/>
    <w:rsid w:val="00A83C59"/>
    <w:rsid w:val="00A83CC6"/>
    <w:rsid w:val="00A85FA4"/>
    <w:rsid w:val="00A862E3"/>
    <w:rsid w:val="00A9135D"/>
    <w:rsid w:val="00A92260"/>
    <w:rsid w:val="00A92680"/>
    <w:rsid w:val="00A926F7"/>
    <w:rsid w:val="00A92EE5"/>
    <w:rsid w:val="00A93A64"/>
    <w:rsid w:val="00A94D44"/>
    <w:rsid w:val="00A9524E"/>
    <w:rsid w:val="00A95C3E"/>
    <w:rsid w:val="00A9689C"/>
    <w:rsid w:val="00A97E48"/>
    <w:rsid w:val="00AA228B"/>
    <w:rsid w:val="00AA29D0"/>
    <w:rsid w:val="00AA442E"/>
    <w:rsid w:val="00AA4ED6"/>
    <w:rsid w:val="00AA5E48"/>
    <w:rsid w:val="00AA6EC6"/>
    <w:rsid w:val="00AA72ED"/>
    <w:rsid w:val="00AB1F1C"/>
    <w:rsid w:val="00AB2325"/>
    <w:rsid w:val="00AB2C3B"/>
    <w:rsid w:val="00AB3755"/>
    <w:rsid w:val="00AB4FD9"/>
    <w:rsid w:val="00AB596D"/>
    <w:rsid w:val="00AB6DDB"/>
    <w:rsid w:val="00AC1738"/>
    <w:rsid w:val="00AC1D89"/>
    <w:rsid w:val="00AC2E97"/>
    <w:rsid w:val="00AC40E3"/>
    <w:rsid w:val="00AC5667"/>
    <w:rsid w:val="00AC58AE"/>
    <w:rsid w:val="00AC6284"/>
    <w:rsid w:val="00AC6485"/>
    <w:rsid w:val="00AC74C4"/>
    <w:rsid w:val="00AD1C9E"/>
    <w:rsid w:val="00AD24F2"/>
    <w:rsid w:val="00AD4DA4"/>
    <w:rsid w:val="00AD516D"/>
    <w:rsid w:val="00AD5575"/>
    <w:rsid w:val="00AD6921"/>
    <w:rsid w:val="00AE2942"/>
    <w:rsid w:val="00AE472B"/>
    <w:rsid w:val="00AE5E5A"/>
    <w:rsid w:val="00AE5EA3"/>
    <w:rsid w:val="00AE6551"/>
    <w:rsid w:val="00AE67AB"/>
    <w:rsid w:val="00AE7325"/>
    <w:rsid w:val="00AF14D6"/>
    <w:rsid w:val="00AF1755"/>
    <w:rsid w:val="00AF1AD1"/>
    <w:rsid w:val="00AF1C55"/>
    <w:rsid w:val="00AF3188"/>
    <w:rsid w:val="00AF3224"/>
    <w:rsid w:val="00AF3C59"/>
    <w:rsid w:val="00AF3CE7"/>
    <w:rsid w:val="00AF66A4"/>
    <w:rsid w:val="00AF6805"/>
    <w:rsid w:val="00AF6903"/>
    <w:rsid w:val="00B01415"/>
    <w:rsid w:val="00B01894"/>
    <w:rsid w:val="00B01C85"/>
    <w:rsid w:val="00B02A1D"/>
    <w:rsid w:val="00B030C1"/>
    <w:rsid w:val="00B031D3"/>
    <w:rsid w:val="00B073BA"/>
    <w:rsid w:val="00B10FCC"/>
    <w:rsid w:val="00B11336"/>
    <w:rsid w:val="00B11602"/>
    <w:rsid w:val="00B12FF7"/>
    <w:rsid w:val="00B13249"/>
    <w:rsid w:val="00B13336"/>
    <w:rsid w:val="00B142AC"/>
    <w:rsid w:val="00B146CC"/>
    <w:rsid w:val="00B15683"/>
    <w:rsid w:val="00B167D6"/>
    <w:rsid w:val="00B16A93"/>
    <w:rsid w:val="00B16FE9"/>
    <w:rsid w:val="00B177BF"/>
    <w:rsid w:val="00B2052D"/>
    <w:rsid w:val="00B2088E"/>
    <w:rsid w:val="00B20F3A"/>
    <w:rsid w:val="00B2338C"/>
    <w:rsid w:val="00B250D5"/>
    <w:rsid w:val="00B25F5E"/>
    <w:rsid w:val="00B2602D"/>
    <w:rsid w:val="00B26A09"/>
    <w:rsid w:val="00B303CC"/>
    <w:rsid w:val="00B30A8F"/>
    <w:rsid w:val="00B32CD7"/>
    <w:rsid w:val="00B333BA"/>
    <w:rsid w:val="00B34B68"/>
    <w:rsid w:val="00B34D54"/>
    <w:rsid w:val="00B40829"/>
    <w:rsid w:val="00B40E64"/>
    <w:rsid w:val="00B4179F"/>
    <w:rsid w:val="00B41AC0"/>
    <w:rsid w:val="00B42CC1"/>
    <w:rsid w:val="00B42EC8"/>
    <w:rsid w:val="00B449E8"/>
    <w:rsid w:val="00B458FD"/>
    <w:rsid w:val="00B47665"/>
    <w:rsid w:val="00B47A48"/>
    <w:rsid w:val="00B512A8"/>
    <w:rsid w:val="00B513BE"/>
    <w:rsid w:val="00B517E3"/>
    <w:rsid w:val="00B519E1"/>
    <w:rsid w:val="00B51D4A"/>
    <w:rsid w:val="00B53048"/>
    <w:rsid w:val="00B54A58"/>
    <w:rsid w:val="00B55FFC"/>
    <w:rsid w:val="00B560E7"/>
    <w:rsid w:val="00B56400"/>
    <w:rsid w:val="00B57EF6"/>
    <w:rsid w:val="00B628EB"/>
    <w:rsid w:val="00B62A07"/>
    <w:rsid w:val="00B64B78"/>
    <w:rsid w:val="00B66962"/>
    <w:rsid w:val="00B67EA4"/>
    <w:rsid w:val="00B73539"/>
    <w:rsid w:val="00B735B5"/>
    <w:rsid w:val="00B73860"/>
    <w:rsid w:val="00B73B90"/>
    <w:rsid w:val="00B751CB"/>
    <w:rsid w:val="00B759F5"/>
    <w:rsid w:val="00B77ACC"/>
    <w:rsid w:val="00B80713"/>
    <w:rsid w:val="00B8108C"/>
    <w:rsid w:val="00B81CE5"/>
    <w:rsid w:val="00B828A6"/>
    <w:rsid w:val="00B83F24"/>
    <w:rsid w:val="00B84509"/>
    <w:rsid w:val="00B850E6"/>
    <w:rsid w:val="00B85210"/>
    <w:rsid w:val="00B85E54"/>
    <w:rsid w:val="00B866D1"/>
    <w:rsid w:val="00B868AA"/>
    <w:rsid w:val="00B91F67"/>
    <w:rsid w:val="00B91FF7"/>
    <w:rsid w:val="00B926EC"/>
    <w:rsid w:val="00B92A1E"/>
    <w:rsid w:val="00B92BDF"/>
    <w:rsid w:val="00B934A7"/>
    <w:rsid w:val="00B93857"/>
    <w:rsid w:val="00B94B75"/>
    <w:rsid w:val="00B9661D"/>
    <w:rsid w:val="00B96CBB"/>
    <w:rsid w:val="00B97130"/>
    <w:rsid w:val="00BA1C93"/>
    <w:rsid w:val="00BA1DBA"/>
    <w:rsid w:val="00BA1ED1"/>
    <w:rsid w:val="00BA2A54"/>
    <w:rsid w:val="00BA5C62"/>
    <w:rsid w:val="00BA64E5"/>
    <w:rsid w:val="00BA7996"/>
    <w:rsid w:val="00BB090A"/>
    <w:rsid w:val="00BB2595"/>
    <w:rsid w:val="00BB2D22"/>
    <w:rsid w:val="00BB46D9"/>
    <w:rsid w:val="00BB7087"/>
    <w:rsid w:val="00BB7437"/>
    <w:rsid w:val="00BC1BA4"/>
    <w:rsid w:val="00BC20CD"/>
    <w:rsid w:val="00BC4CDF"/>
    <w:rsid w:val="00BC6FD3"/>
    <w:rsid w:val="00BC7652"/>
    <w:rsid w:val="00BD13BD"/>
    <w:rsid w:val="00BD17D3"/>
    <w:rsid w:val="00BD2660"/>
    <w:rsid w:val="00BD4A01"/>
    <w:rsid w:val="00BD4A12"/>
    <w:rsid w:val="00BD50AE"/>
    <w:rsid w:val="00BE03F2"/>
    <w:rsid w:val="00BE2E65"/>
    <w:rsid w:val="00BE3C5F"/>
    <w:rsid w:val="00BE3EAA"/>
    <w:rsid w:val="00BE4951"/>
    <w:rsid w:val="00BE4DE2"/>
    <w:rsid w:val="00BE533B"/>
    <w:rsid w:val="00BE5C3F"/>
    <w:rsid w:val="00BE60FC"/>
    <w:rsid w:val="00BE6150"/>
    <w:rsid w:val="00BF0D77"/>
    <w:rsid w:val="00BF12AD"/>
    <w:rsid w:val="00BF23C8"/>
    <w:rsid w:val="00BF2520"/>
    <w:rsid w:val="00BF287A"/>
    <w:rsid w:val="00BF2AA5"/>
    <w:rsid w:val="00BF3E72"/>
    <w:rsid w:val="00BF41BF"/>
    <w:rsid w:val="00BF4C82"/>
    <w:rsid w:val="00BF582D"/>
    <w:rsid w:val="00BF62A0"/>
    <w:rsid w:val="00BF6E99"/>
    <w:rsid w:val="00C01B55"/>
    <w:rsid w:val="00C0265A"/>
    <w:rsid w:val="00C03FED"/>
    <w:rsid w:val="00C0473C"/>
    <w:rsid w:val="00C04D12"/>
    <w:rsid w:val="00C06D1E"/>
    <w:rsid w:val="00C11A48"/>
    <w:rsid w:val="00C12FD3"/>
    <w:rsid w:val="00C13469"/>
    <w:rsid w:val="00C13A1F"/>
    <w:rsid w:val="00C2097A"/>
    <w:rsid w:val="00C21DB1"/>
    <w:rsid w:val="00C227CB"/>
    <w:rsid w:val="00C22AD1"/>
    <w:rsid w:val="00C24BED"/>
    <w:rsid w:val="00C27E69"/>
    <w:rsid w:val="00C31453"/>
    <w:rsid w:val="00C31518"/>
    <w:rsid w:val="00C3202B"/>
    <w:rsid w:val="00C3218C"/>
    <w:rsid w:val="00C33527"/>
    <w:rsid w:val="00C3608D"/>
    <w:rsid w:val="00C37A40"/>
    <w:rsid w:val="00C40BD5"/>
    <w:rsid w:val="00C42827"/>
    <w:rsid w:val="00C429FE"/>
    <w:rsid w:val="00C42B49"/>
    <w:rsid w:val="00C43340"/>
    <w:rsid w:val="00C44C3E"/>
    <w:rsid w:val="00C4525F"/>
    <w:rsid w:val="00C45AAD"/>
    <w:rsid w:val="00C5093F"/>
    <w:rsid w:val="00C5205C"/>
    <w:rsid w:val="00C5351A"/>
    <w:rsid w:val="00C54335"/>
    <w:rsid w:val="00C544F5"/>
    <w:rsid w:val="00C548EB"/>
    <w:rsid w:val="00C55E9E"/>
    <w:rsid w:val="00C56F5E"/>
    <w:rsid w:val="00C57EE7"/>
    <w:rsid w:val="00C60F4F"/>
    <w:rsid w:val="00C61024"/>
    <w:rsid w:val="00C6239E"/>
    <w:rsid w:val="00C62B9A"/>
    <w:rsid w:val="00C63764"/>
    <w:rsid w:val="00C6427C"/>
    <w:rsid w:val="00C65A92"/>
    <w:rsid w:val="00C66D84"/>
    <w:rsid w:val="00C701F4"/>
    <w:rsid w:val="00C7169A"/>
    <w:rsid w:val="00C71B2B"/>
    <w:rsid w:val="00C71FC1"/>
    <w:rsid w:val="00C72C67"/>
    <w:rsid w:val="00C73AF0"/>
    <w:rsid w:val="00C740B5"/>
    <w:rsid w:val="00C743B1"/>
    <w:rsid w:val="00C746FF"/>
    <w:rsid w:val="00C75B89"/>
    <w:rsid w:val="00C760A1"/>
    <w:rsid w:val="00C76335"/>
    <w:rsid w:val="00C76E65"/>
    <w:rsid w:val="00C76F71"/>
    <w:rsid w:val="00C77608"/>
    <w:rsid w:val="00C80BAC"/>
    <w:rsid w:val="00C815DD"/>
    <w:rsid w:val="00C83384"/>
    <w:rsid w:val="00C85DCA"/>
    <w:rsid w:val="00C86316"/>
    <w:rsid w:val="00C867E0"/>
    <w:rsid w:val="00C86F18"/>
    <w:rsid w:val="00C871F9"/>
    <w:rsid w:val="00C90009"/>
    <w:rsid w:val="00C900EF"/>
    <w:rsid w:val="00C902AD"/>
    <w:rsid w:val="00C9195F"/>
    <w:rsid w:val="00C91C83"/>
    <w:rsid w:val="00C91CF2"/>
    <w:rsid w:val="00C92120"/>
    <w:rsid w:val="00C93C3F"/>
    <w:rsid w:val="00C94CD6"/>
    <w:rsid w:val="00CA0F3F"/>
    <w:rsid w:val="00CA2116"/>
    <w:rsid w:val="00CA3362"/>
    <w:rsid w:val="00CA40E2"/>
    <w:rsid w:val="00CA5B7F"/>
    <w:rsid w:val="00CA6340"/>
    <w:rsid w:val="00CA6BC5"/>
    <w:rsid w:val="00CA75E5"/>
    <w:rsid w:val="00CA7E3B"/>
    <w:rsid w:val="00CB038F"/>
    <w:rsid w:val="00CB06B1"/>
    <w:rsid w:val="00CB1FFE"/>
    <w:rsid w:val="00CB3096"/>
    <w:rsid w:val="00CB40D5"/>
    <w:rsid w:val="00CB4BC6"/>
    <w:rsid w:val="00CB52AC"/>
    <w:rsid w:val="00CB6134"/>
    <w:rsid w:val="00CB7561"/>
    <w:rsid w:val="00CB7D19"/>
    <w:rsid w:val="00CC06C2"/>
    <w:rsid w:val="00CC0ACD"/>
    <w:rsid w:val="00CC190A"/>
    <w:rsid w:val="00CC2BE4"/>
    <w:rsid w:val="00CC3A39"/>
    <w:rsid w:val="00CC5422"/>
    <w:rsid w:val="00CC57ED"/>
    <w:rsid w:val="00CC6053"/>
    <w:rsid w:val="00CC75F2"/>
    <w:rsid w:val="00CC788F"/>
    <w:rsid w:val="00CC7C65"/>
    <w:rsid w:val="00CD2345"/>
    <w:rsid w:val="00CD3092"/>
    <w:rsid w:val="00CD3168"/>
    <w:rsid w:val="00CD3839"/>
    <w:rsid w:val="00CD4134"/>
    <w:rsid w:val="00CD4481"/>
    <w:rsid w:val="00CD506D"/>
    <w:rsid w:val="00CD5335"/>
    <w:rsid w:val="00CD6061"/>
    <w:rsid w:val="00CD7857"/>
    <w:rsid w:val="00CE1E88"/>
    <w:rsid w:val="00CE2B3D"/>
    <w:rsid w:val="00CE2CD0"/>
    <w:rsid w:val="00CE516D"/>
    <w:rsid w:val="00CE5223"/>
    <w:rsid w:val="00CE5998"/>
    <w:rsid w:val="00CE6A91"/>
    <w:rsid w:val="00CE7616"/>
    <w:rsid w:val="00CF0AAB"/>
    <w:rsid w:val="00CF0ED3"/>
    <w:rsid w:val="00CF51BA"/>
    <w:rsid w:val="00CF5EF8"/>
    <w:rsid w:val="00D00877"/>
    <w:rsid w:val="00D00C7A"/>
    <w:rsid w:val="00D02E7B"/>
    <w:rsid w:val="00D051F1"/>
    <w:rsid w:val="00D07897"/>
    <w:rsid w:val="00D07E2F"/>
    <w:rsid w:val="00D10936"/>
    <w:rsid w:val="00D146FB"/>
    <w:rsid w:val="00D14BE1"/>
    <w:rsid w:val="00D15923"/>
    <w:rsid w:val="00D16A49"/>
    <w:rsid w:val="00D17742"/>
    <w:rsid w:val="00D17821"/>
    <w:rsid w:val="00D17A08"/>
    <w:rsid w:val="00D17BDE"/>
    <w:rsid w:val="00D17E8D"/>
    <w:rsid w:val="00D224D5"/>
    <w:rsid w:val="00D226A7"/>
    <w:rsid w:val="00D23A52"/>
    <w:rsid w:val="00D2525C"/>
    <w:rsid w:val="00D25334"/>
    <w:rsid w:val="00D260C9"/>
    <w:rsid w:val="00D2612C"/>
    <w:rsid w:val="00D26224"/>
    <w:rsid w:val="00D26711"/>
    <w:rsid w:val="00D271F7"/>
    <w:rsid w:val="00D27A39"/>
    <w:rsid w:val="00D27F61"/>
    <w:rsid w:val="00D3125D"/>
    <w:rsid w:val="00D323E0"/>
    <w:rsid w:val="00D32532"/>
    <w:rsid w:val="00D33141"/>
    <w:rsid w:val="00D33808"/>
    <w:rsid w:val="00D34885"/>
    <w:rsid w:val="00D35512"/>
    <w:rsid w:val="00D35F46"/>
    <w:rsid w:val="00D3609A"/>
    <w:rsid w:val="00D364AD"/>
    <w:rsid w:val="00D377DC"/>
    <w:rsid w:val="00D378D5"/>
    <w:rsid w:val="00D412E1"/>
    <w:rsid w:val="00D42C53"/>
    <w:rsid w:val="00D4380B"/>
    <w:rsid w:val="00D47130"/>
    <w:rsid w:val="00D511CB"/>
    <w:rsid w:val="00D534C2"/>
    <w:rsid w:val="00D53AAC"/>
    <w:rsid w:val="00D540D1"/>
    <w:rsid w:val="00D5577C"/>
    <w:rsid w:val="00D5621B"/>
    <w:rsid w:val="00D5738F"/>
    <w:rsid w:val="00D5744B"/>
    <w:rsid w:val="00D57B67"/>
    <w:rsid w:val="00D61E5E"/>
    <w:rsid w:val="00D62219"/>
    <w:rsid w:val="00D623DF"/>
    <w:rsid w:val="00D63D91"/>
    <w:rsid w:val="00D659CA"/>
    <w:rsid w:val="00D66707"/>
    <w:rsid w:val="00D711C2"/>
    <w:rsid w:val="00D714FB"/>
    <w:rsid w:val="00D71613"/>
    <w:rsid w:val="00D717C6"/>
    <w:rsid w:val="00D724DD"/>
    <w:rsid w:val="00D75B6F"/>
    <w:rsid w:val="00D76461"/>
    <w:rsid w:val="00D76C80"/>
    <w:rsid w:val="00D77959"/>
    <w:rsid w:val="00D77BDB"/>
    <w:rsid w:val="00D8236B"/>
    <w:rsid w:val="00D82C28"/>
    <w:rsid w:val="00D82F07"/>
    <w:rsid w:val="00D83D9D"/>
    <w:rsid w:val="00D8420B"/>
    <w:rsid w:val="00D87B46"/>
    <w:rsid w:val="00D92310"/>
    <w:rsid w:val="00D92767"/>
    <w:rsid w:val="00D92A6B"/>
    <w:rsid w:val="00D92B19"/>
    <w:rsid w:val="00D932EF"/>
    <w:rsid w:val="00D938A4"/>
    <w:rsid w:val="00D94054"/>
    <w:rsid w:val="00D94647"/>
    <w:rsid w:val="00D94A34"/>
    <w:rsid w:val="00D94DA7"/>
    <w:rsid w:val="00D9552C"/>
    <w:rsid w:val="00D970ED"/>
    <w:rsid w:val="00D973D6"/>
    <w:rsid w:val="00D97598"/>
    <w:rsid w:val="00D97B2E"/>
    <w:rsid w:val="00DA01A3"/>
    <w:rsid w:val="00DA4B42"/>
    <w:rsid w:val="00DA5DD1"/>
    <w:rsid w:val="00DB078F"/>
    <w:rsid w:val="00DB0842"/>
    <w:rsid w:val="00DB0FF6"/>
    <w:rsid w:val="00DB1A14"/>
    <w:rsid w:val="00DB1DF8"/>
    <w:rsid w:val="00DB4D17"/>
    <w:rsid w:val="00DB555E"/>
    <w:rsid w:val="00DB567A"/>
    <w:rsid w:val="00DB56A5"/>
    <w:rsid w:val="00DB77EC"/>
    <w:rsid w:val="00DB7AAD"/>
    <w:rsid w:val="00DC10F6"/>
    <w:rsid w:val="00DC12F0"/>
    <w:rsid w:val="00DC18AF"/>
    <w:rsid w:val="00DC39A3"/>
    <w:rsid w:val="00DC3D28"/>
    <w:rsid w:val="00DD0213"/>
    <w:rsid w:val="00DD09C1"/>
    <w:rsid w:val="00DD152F"/>
    <w:rsid w:val="00DD2228"/>
    <w:rsid w:val="00DD3142"/>
    <w:rsid w:val="00DD3325"/>
    <w:rsid w:val="00DD3B45"/>
    <w:rsid w:val="00DD4102"/>
    <w:rsid w:val="00DD4493"/>
    <w:rsid w:val="00DD7534"/>
    <w:rsid w:val="00DD7B9E"/>
    <w:rsid w:val="00DE0D96"/>
    <w:rsid w:val="00DE1C55"/>
    <w:rsid w:val="00DE23E9"/>
    <w:rsid w:val="00DE2D8D"/>
    <w:rsid w:val="00DE3DAA"/>
    <w:rsid w:val="00DE4ACF"/>
    <w:rsid w:val="00DE5826"/>
    <w:rsid w:val="00DE6CCA"/>
    <w:rsid w:val="00DE77B0"/>
    <w:rsid w:val="00DE789B"/>
    <w:rsid w:val="00DE7FE4"/>
    <w:rsid w:val="00DF4DFC"/>
    <w:rsid w:val="00DF528D"/>
    <w:rsid w:val="00DF5832"/>
    <w:rsid w:val="00DF7051"/>
    <w:rsid w:val="00DF7097"/>
    <w:rsid w:val="00E00EF1"/>
    <w:rsid w:val="00E0588A"/>
    <w:rsid w:val="00E0625C"/>
    <w:rsid w:val="00E062A3"/>
    <w:rsid w:val="00E0679A"/>
    <w:rsid w:val="00E072CE"/>
    <w:rsid w:val="00E10F89"/>
    <w:rsid w:val="00E12B63"/>
    <w:rsid w:val="00E13C32"/>
    <w:rsid w:val="00E206B7"/>
    <w:rsid w:val="00E21997"/>
    <w:rsid w:val="00E21AA2"/>
    <w:rsid w:val="00E247FC"/>
    <w:rsid w:val="00E2596B"/>
    <w:rsid w:val="00E25DF2"/>
    <w:rsid w:val="00E2791C"/>
    <w:rsid w:val="00E30592"/>
    <w:rsid w:val="00E30F4A"/>
    <w:rsid w:val="00E31457"/>
    <w:rsid w:val="00E327C3"/>
    <w:rsid w:val="00E33A3E"/>
    <w:rsid w:val="00E35190"/>
    <w:rsid w:val="00E35E6C"/>
    <w:rsid w:val="00E3614B"/>
    <w:rsid w:val="00E3720F"/>
    <w:rsid w:val="00E40CC9"/>
    <w:rsid w:val="00E4265D"/>
    <w:rsid w:val="00E43776"/>
    <w:rsid w:val="00E447E6"/>
    <w:rsid w:val="00E46CBB"/>
    <w:rsid w:val="00E46EEB"/>
    <w:rsid w:val="00E514A7"/>
    <w:rsid w:val="00E51FCE"/>
    <w:rsid w:val="00E521F6"/>
    <w:rsid w:val="00E52281"/>
    <w:rsid w:val="00E524CC"/>
    <w:rsid w:val="00E52BA1"/>
    <w:rsid w:val="00E54541"/>
    <w:rsid w:val="00E55CB2"/>
    <w:rsid w:val="00E60E23"/>
    <w:rsid w:val="00E60EFD"/>
    <w:rsid w:val="00E611CD"/>
    <w:rsid w:val="00E6183F"/>
    <w:rsid w:val="00E62BED"/>
    <w:rsid w:val="00E63366"/>
    <w:rsid w:val="00E63667"/>
    <w:rsid w:val="00E637F2"/>
    <w:rsid w:val="00E63F19"/>
    <w:rsid w:val="00E643D3"/>
    <w:rsid w:val="00E6456D"/>
    <w:rsid w:val="00E64E47"/>
    <w:rsid w:val="00E65051"/>
    <w:rsid w:val="00E6529A"/>
    <w:rsid w:val="00E659BA"/>
    <w:rsid w:val="00E66B54"/>
    <w:rsid w:val="00E6787D"/>
    <w:rsid w:val="00E70049"/>
    <w:rsid w:val="00E71766"/>
    <w:rsid w:val="00E727D7"/>
    <w:rsid w:val="00E728B2"/>
    <w:rsid w:val="00E72BEE"/>
    <w:rsid w:val="00E72D5D"/>
    <w:rsid w:val="00E72F0A"/>
    <w:rsid w:val="00E7369A"/>
    <w:rsid w:val="00E76D14"/>
    <w:rsid w:val="00E77526"/>
    <w:rsid w:val="00E8001F"/>
    <w:rsid w:val="00E83A6D"/>
    <w:rsid w:val="00E83C40"/>
    <w:rsid w:val="00E85834"/>
    <w:rsid w:val="00E8602A"/>
    <w:rsid w:val="00E87C08"/>
    <w:rsid w:val="00E87F54"/>
    <w:rsid w:val="00E917F9"/>
    <w:rsid w:val="00E92BF9"/>
    <w:rsid w:val="00E957BE"/>
    <w:rsid w:val="00E9641C"/>
    <w:rsid w:val="00E96B7A"/>
    <w:rsid w:val="00E96D48"/>
    <w:rsid w:val="00EA1A27"/>
    <w:rsid w:val="00EA2D5C"/>
    <w:rsid w:val="00EA4737"/>
    <w:rsid w:val="00EA626C"/>
    <w:rsid w:val="00EB0C68"/>
    <w:rsid w:val="00EB322B"/>
    <w:rsid w:val="00EB331F"/>
    <w:rsid w:val="00EB5008"/>
    <w:rsid w:val="00EC067A"/>
    <w:rsid w:val="00EC3207"/>
    <w:rsid w:val="00EC43DF"/>
    <w:rsid w:val="00EC4FC2"/>
    <w:rsid w:val="00EC5548"/>
    <w:rsid w:val="00EC663E"/>
    <w:rsid w:val="00ED114F"/>
    <w:rsid w:val="00ED33D5"/>
    <w:rsid w:val="00ED5923"/>
    <w:rsid w:val="00ED5B42"/>
    <w:rsid w:val="00ED6B8C"/>
    <w:rsid w:val="00ED794D"/>
    <w:rsid w:val="00ED7F15"/>
    <w:rsid w:val="00EE0C2C"/>
    <w:rsid w:val="00EE0EB1"/>
    <w:rsid w:val="00EE17B1"/>
    <w:rsid w:val="00EE30E1"/>
    <w:rsid w:val="00EE495C"/>
    <w:rsid w:val="00EE56AD"/>
    <w:rsid w:val="00EE5EAE"/>
    <w:rsid w:val="00EE6917"/>
    <w:rsid w:val="00EE6FC0"/>
    <w:rsid w:val="00EF0129"/>
    <w:rsid w:val="00EF0198"/>
    <w:rsid w:val="00EF1D2F"/>
    <w:rsid w:val="00EF260A"/>
    <w:rsid w:val="00EF27FC"/>
    <w:rsid w:val="00EF3487"/>
    <w:rsid w:val="00EF42AF"/>
    <w:rsid w:val="00EF55AD"/>
    <w:rsid w:val="00F011F6"/>
    <w:rsid w:val="00F0131F"/>
    <w:rsid w:val="00F0179D"/>
    <w:rsid w:val="00F03287"/>
    <w:rsid w:val="00F03D84"/>
    <w:rsid w:val="00F0411F"/>
    <w:rsid w:val="00F04217"/>
    <w:rsid w:val="00F0567C"/>
    <w:rsid w:val="00F05A94"/>
    <w:rsid w:val="00F06275"/>
    <w:rsid w:val="00F06F12"/>
    <w:rsid w:val="00F10744"/>
    <w:rsid w:val="00F153BB"/>
    <w:rsid w:val="00F15926"/>
    <w:rsid w:val="00F16142"/>
    <w:rsid w:val="00F1618B"/>
    <w:rsid w:val="00F16BCD"/>
    <w:rsid w:val="00F1722B"/>
    <w:rsid w:val="00F175B0"/>
    <w:rsid w:val="00F17941"/>
    <w:rsid w:val="00F205B6"/>
    <w:rsid w:val="00F2357A"/>
    <w:rsid w:val="00F26512"/>
    <w:rsid w:val="00F27136"/>
    <w:rsid w:val="00F273EC"/>
    <w:rsid w:val="00F30D07"/>
    <w:rsid w:val="00F3146C"/>
    <w:rsid w:val="00F319B5"/>
    <w:rsid w:val="00F32C13"/>
    <w:rsid w:val="00F33678"/>
    <w:rsid w:val="00F34CDC"/>
    <w:rsid w:val="00F35A3D"/>
    <w:rsid w:val="00F36515"/>
    <w:rsid w:val="00F405FB"/>
    <w:rsid w:val="00F40AF7"/>
    <w:rsid w:val="00F41711"/>
    <w:rsid w:val="00F4198E"/>
    <w:rsid w:val="00F43424"/>
    <w:rsid w:val="00F435F6"/>
    <w:rsid w:val="00F4422C"/>
    <w:rsid w:val="00F44872"/>
    <w:rsid w:val="00F45B87"/>
    <w:rsid w:val="00F46408"/>
    <w:rsid w:val="00F474AE"/>
    <w:rsid w:val="00F5074C"/>
    <w:rsid w:val="00F515D4"/>
    <w:rsid w:val="00F577DE"/>
    <w:rsid w:val="00F579F5"/>
    <w:rsid w:val="00F57A3A"/>
    <w:rsid w:val="00F61220"/>
    <w:rsid w:val="00F62954"/>
    <w:rsid w:val="00F62B0D"/>
    <w:rsid w:val="00F63AEC"/>
    <w:rsid w:val="00F64DD0"/>
    <w:rsid w:val="00F702FD"/>
    <w:rsid w:val="00F711BB"/>
    <w:rsid w:val="00F71AD0"/>
    <w:rsid w:val="00F71DEC"/>
    <w:rsid w:val="00F7348B"/>
    <w:rsid w:val="00F73A2E"/>
    <w:rsid w:val="00F742A6"/>
    <w:rsid w:val="00F74835"/>
    <w:rsid w:val="00F749AC"/>
    <w:rsid w:val="00F76CF8"/>
    <w:rsid w:val="00F77BF8"/>
    <w:rsid w:val="00F77EB4"/>
    <w:rsid w:val="00F80E41"/>
    <w:rsid w:val="00F810AE"/>
    <w:rsid w:val="00F81552"/>
    <w:rsid w:val="00F82363"/>
    <w:rsid w:val="00F8381C"/>
    <w:rsid w:val="00F83A7E"/>
    <w:rsid w:val="00F841F4"/>
    <w:rsid w:val="00F856E9"/>
    <w:rsid w:val="00F85911"/>
    <w:rsid w:val="00F85C8B"/>
    <w:rsid w:val="00F860E4"/>
    <w:rsid w:val="00F86F11"/>
    <w:rsid w:val="00F918C0"/>
    <w:rsid w:val="00F91C5C"/>
    <w:rsid w:val="00F91ECF"/>
    <w:rsid w:val="00F92D33"/>
    <w:rsid w:val="00F93505"/>
    <w:rsid w:val="00F935FE"/>
    <w:rsid w:val="00F93F64"/>
    <w:rsid w:val="00F941CC"/>
    <w:rsid w:val="00F95056"/>
    <w:rsid w:val="00F97336"/>
    <w:rsid w:val="00F97A95"/>
    <w:rsid w:val="00FA00A7"/>
    <w:rsid w:val="00FA1E8C"/>
    <w:rsid w:val="00FA27EB"/>
    <w:rsid w:val="00FA28D3"/>
    <w:rsid w:val="00FA352C"/>
    <w:rsid w:val="00FA3670"/>
    <w:rsid w:val="00FA3F59"/>
    <w:rsid w:val="00FA4C2C"/>
    <w:rsid w:val="00FA4EE3"/>
    <w:rsid w:val="00FA559C"/>
    <w:rsid w:val="00FA6ACB"/>
    <w:rsid w:val="00FA7961"/>
    <w:rsid w:val="00FB00AF"/>
    <w:rsid w:val="00FB023F"/>
    <w:rsid w:val="00FB054B"/>
    <w:rsid w:val="00FB3340"/>
    <w:rsid w:val="00FB3ACA"/>
    <w:rsid w:val="00FB4BC6"/>
    <w:rsid w:val="00FB5A9E"/>
    <w:rsid w:val="00FB5E3C"/>
    <w:rsid w:val="00FB5EF7"/>
    <w:rsid w:val="00FB665A"/>
    <w:rsid w:val="00FB75AD"/>
    <w:rsid w:val="00FC0D75"/>
    <w:rsid w:val="00FC1246"/>
    <w:rsid w:val="00FC21A9"/>
    <w:rsid w:val="00FC39FE"/>
    <w:rsid w:val="00FC5620"/>
    <w:rsid w:val="00FC712E"/>
    <w:rsid w:val="00FD0506"/>
    <w:rsid w:val="00FD06D4"/>
    <w:rsid w:val="00FD092F"/>
    <w:rsid w:val="00FD2FF7"/>
    <w:rsid w:val="00FD3AAA"/>
    <w:rsid w:val="00FD4D77"/>
    <w:rsid w:val="00FD504E"/>
    <w:rsid w:val="00FD51B8"/>
    <w:rsid w:val="00FD64D3"/>
    <w:rsid w:val="00FE0DD1"/>
    <w:rsid w:val="00FE215B"/>
    <w:rsid w:val="00FE2F71"/>
    <w:rsid w:val="00FE40C5"/>
    <w:rsid w:val="00FE47B0"/>
    <w:rsid w:val="00FE4DA2"/>
    <w:rsid w:val="00FE584D"/>
    <w:rsid w:val="00FE6BED"/>
    <w:rsid w:val="00FE7FCE"/>
    <w:rsid w:val="00FF3D44"/>
    <w:rsid w:val="00FF3E16"/>
    <w:rsid w:val="00FF43AF"/>
    <w:rsid w:val="00FF4765"/>
    <w:rsid w:val="00FF4E63"/>
    <w:rsid w:val="00FF59E6"/>
    <w:rsid w:val="00FF6F2E"/>
    <w:rsid w:val="00FF73C9"/>
    <w:rsid w:val="194B3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uiPriority="0" w:name="footnote text"/>
    <w:lsdException w:unhideWhenUsed="0" w:uiPriority="0" w:name="annotation text"/>
    <w:lsdException w:qFormat="1" w:unhideWhenUsed="0" w:uiPriority="0" w:name="header"/>
    <w:lsdException w:qFormat="1" w:unhideWhenUsed="0"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qFormat="1" w:unhideWhenUsed="0"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name="Hyperlink"/>
    <w:lsdException w:qFormat="1"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qFormat="1" w:unhideWhenUsed="0"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tLeast"/>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numPr>
        <w:ilvl w:val="0"/>
        <w:numId w:val="1"/>
      </w:numPr>
      <w:topLinePunct/>
      <w:adjustRightInd w:val="0"/>
      <w:snapToGrid w:val="0"/>
      <w:spacing w:line="360" w:lineRule="auto"/>
      <w:ind w:firstLine="0" w:firstLineChars="0"/>
      <w:jc w:val="left"/>
      <w:textAlignment w:val="center"/>
      <w:outlineLvl w:val="0"/>
    </w:pPr>
    <w:rPr>
      <w:b/>
      <w:bCs/>
      <w:snapToGrid w:val="0"/>
      <w:kern w:val="0"/>
      <w:sz w:val="28"/>
      <w:szCs w:val="32"/>
    </w:rPr>
  </w:style>
  <w:style w:type="paragraph" w:styleId="3">
    <w:name w:val="heading 2"/>
    <w:basedOn w:val="1"/>
    <w:next w:val="1"/>
    <w:qFormat/>
    <w:uiPriority w:val="0"/>
    <w:pPr>
      <w:keepNext/>
      <w:keepLines/>
      <w:numPr>
        <w:ilvl w:val="1"/>
        <w:numId w:val="1"/>
      </w:numPr>
      <w:topLinePunct/>
      <w:adjustRightInd w:val="0"/>
      <w:snapToGrid w:val="0"/>
      <w:spacing w:line="360" w:lineRule="auto"/>
      <w:ind w:left="578" w:hanging="578" w:firstLineChars="0"/>
      <w:jc w:val="left"/>
      <w:textAlignment w:val="center"/>
      <w:outlineLvl w:val="1"/>
    </w:pPr>
    <w:rPr>
      <w:rFonts w:cs="宋体"/>
      <w:b/>
      <w:bCs/>
      <w:color w:val="000000"/>
      <w:kern w:val="0"/>
      <w:sz w:val="28"/>
      <w:szCs w:val="32"/>
    </w:rPr>
  </w:style>
  <w:style w:type="paragraph" w:styleId="4">
    <w:name w:val="heading 3"/>
    <w:basedOn w:val="1"/>
    <w:next w:val="1"/>
    <w:qFormat/>
    <w:uiPriority w:val="0"/>
    <w:pPr>
      <w:keepNext/>
      <w:keepLines/>
      <w:numPr>
        <w:ilvl w:val="2"/>
        <w:numId w:val="1"/>
      </w:numPr>
      <w:topLinePunct/>
      <w:adjustRightInd w:val="0"/>
      <w:snapToGrid w:val="0"/>
      <w:spacing w:after="120" w:line="360" w:lineRule="auto"/>
      <w:ind w:firstLine="0" w:firstLineChars="0"/>
      <w:jc w:val="left"/>
      <w:textAlignment w:val="center"/>
      <w:outlineLvl w:val="2"/>
    </w:pPr>
    <w:rPr>
      <w:b/>
      <w:bCs/>
      <w:sz w:val="28"/>
      <w:szCs w:val="28"/>
      <w:lang w:val="sv-SE"/>
    </w:rPr>
  </w:style>
  <w:style w:type="paragraph" w:styleId="5">
    <w:name w:val="heading 4"/>
    <w:basedOn w:val="1"/>
    <w:next w:val="1"/>
    <w:link w:val="39"/>
    <w:qFormat/>
    <w:uiPriority w:val="0"/>
    <w:pPr>
      <w:keepNext/>
      <w:keepLines/>
      <w:numPr>
        <w:ilvl w:val="3"/>
        <w:numId w:val="1"/>
      </w:numPr>
      <w:topLinePunct/>
      <w:adjustRightInd w:val="0"/>
      <w:snapToGrid w:val="0"/>
      <w:ind w:firstLine="0" w:firstLineChars="0"/>
      <w:textAlignment w:val="center"/>
      <w:outlineLvl w:val="3"/>
    </w:pPr>
    <w:rPr>
      <w:b/>
      <w:bCs/>
      <w:lang w:val="sv-SE"/>
    </w:rPr>
  </w:style>
  <w:style w:type="paragraph" w:styleId="6">
    <w:name w:val="heading 5"/>
    <w:basedOn w:val="1"/>
    <w:next w:val="1"/>
    <w:qFormat/>
    <w:uiPriority w:val="0"/>
    <w:pPr>
      <w:keepNext/>
      <w:keepLines/>
      <w:numPr>
        <w:ilvl w:val="4"/>
        <w:numId w:val="1"/>
      </w:numPr>
      <w:topLinePunct/>
      <w:adjustRightInd w:val="0"/>
      <w:snapToGrid w:val="0"/>
      <w:ind w:left="0" w:firstLine="0" w:firstLineChars="0"/>
      <w:textAlignment w:val="center"/>
      <w:outlineLvl w:val="4"/>
    </w:pPr>
    <w:rPr>
      <w:b/>
      <w:bCs/>
      <w:szCs w:val="28"/>
    </w:rPr>
  </w:style>
  <w:style w:type="paragraph" w:styleId="7">
    <w:name w:val="heading 6"/>
    <w:basedOn w:val="1"/>
    <w:next w:val="1"/>
    <w:link w:val="40"/>
    <w:qFormat/>
    <w:uiPriority w:val="0"/>
    <w:pPr>
      <w:spacing w:before="60" w:after="60" w:line="360" w:lineRule="auto"/>
      <w:ind w:firstLine="0" w:firstLineChars="0"/>
      <w:outlineLvl w:val="5"/>
    </w:pPr>
    <w:rPr>
      <w:b/>
      <w:bCs/>
    </w:rPr>
  </w:style>
  <w:style w:type="paragraph" w:styleId="8">
    <w:name w:val="heading 7"/>
    <w:basedOn w:val="1"/>
    <w:next w:val="1"/>
    <w:link w:val="69"/>
    <w:qFormat/>
    <w:uiPriority w:val="0"/>
    <w:pPr>
      <w:keepNext/>
      <w:keepLines/>
      <w:spacing w:before="240" w:after="64" w:line="320" w:lineRule="auto"/>
      <w:ind w:firstLine="0" w:firstLineChars="0"/>
      <w:outlineLvl w:val="6"/>
    </w:pPr>
    <w:rPr>
      <w:b/>
      <w:bCs/>
    </w:rPr>
  </w:style>
  <w:style w:type="paragraph" w:styleId="9">
    <w:name w:val="heading 8"/>
    <w:basedOn w:val="1"/>
    <w:next w:val="1"/>
    <w:link w:val="70"/>
    <w:qFormat/>
    <w:uiPriority w:val="0"/>
    <w:pPr>
      <w:keepNext/>
      <w:keepLines/>
      <w:spacing w:before="240" w:after="64" w:line="320" w:lineRule="auto"/>
      <w:ind w:firstLine="0" w:firstLineChars="0"/>
      <w:outlineLvl w:val="7"/>
    </w:pPr>
    <w:rPr>
      <w:rFonts w:ascii="Arial" w:hAnsi="Arial" w:eastAsia="黑体"/>
    </w:rPr>
  </w:style>
  <w:style w:type="paragraph" w:styleId="10">
    <w:name w:val="heading 9"/>
    <w:basedOn w:val="1"/>
    <w:next w:val="1"/>
    <w:link w:val="71"/>
    <w:qFormat/>
    <w:uiPriority w:val="0"/>
    <w:pPr>
      <w:keepNext/>
      <w:keepLines/>
      <w:spacing w:before="240" w:after="64" w:line="320" w:lineRule="auto"/>
      <w:ind w:firstLine="0" w:firstLineChars="0"/>
      <w:outlineLvl w:val="8"/>
    </w:pPr>
    <w:rPr>
      <w:rFonts w:ascii="Arial" w:hAnsi="Arial" w:eastAsia="黑体"/>
      <w:sz w:val="21"/>
      <w:szCs w:val="21"/>
    </w:rPr>
  </w:style>
  <w:style w:type="character" w:default="1" w:styleId="31">
    <w:name w:val="Default Paragraph Font"/>
    <w:unhideWhenUsed/>
    <w:uiPriority w:val="1"/>
  </w:style>
  <w:style w:type="table" w:default="1" w:styleId="36">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semiHidden/>
    <w:uiPriority w:val="0"/>
    <w:rPr>
      <w:b/>
      <w:bCs/>
    </w:rPr>
  </w:style>
  <w:style w:type="paragraph" w:styleId="12">
    <w:name w:val="annotation text"/>
    <w:basedOn w:val="1"/>
    <w:semiHidden/>
    <w:uiPriority w:val="0"/>
    <w:pPr>
      <w:jc w:val="left"/>
    </w:pPr>
  </w:style>
  <w:style w:type="paragraph" w:styleId="13">
    <w:name w:val="toc 7"/>
    <w:basedOn w:val="1"/>
    <w:next w:val="1"/>
    <w:unhideWhenUsed/>
    <w:qFormat/>
    <w:uiPriority w:val="39"/>
    <w:pPr>
      <w:spacing w:line="240" w:lineRule="auto"/>
      <w:ind w:left="2520" w:leftChars="1200" w:firstLine="0" w:firstLineChars="0"/>
    </w:pPr>
    <w:rPr>
      <w:rFonts w:ascii="Calibri" w:hAnsi="Calibri"/>
      <w:sz w:val="21"/>
      <w:szCs w:val="22"/>
    </w:rPr>
  </w:style>
  <w:style w:type="paragraph" w:styleId="14">
    <w:name w:val="Body Text First Indent"/>
    <w:basedOn w:val="1"/>
    <w:link w:val="76"/>
    <w:uiPriority w:val="0"/>
    <w:pPr>
      <w:spacing w:line="360" w:lineRule="auto"/>
    </w:pPr>
  </w:style>
  <w:style w:type="paragraph" w:styleId="15">
    <w:name w:val="caption"/>
    <w:basedOn w:val="1"/>
    <w:next w:val="1"/>
    <w:qFormat/>
    <w:uiPriority w:val="0"/>
    <w:pPr>
      <w:spacing w:before="152" w:after="160" w:line="240" w:lineRule="auto"/>
      <w:ind w:firstLine="0" w:firstLineChars="0"/>
    </w:pPr>
    <w:rPr>
      <w:rFonts w:ascii="Arial" w:hAnsi="Arial" w:eastAsia="黑体" w:cs="Arial"/>
      <w:sz w:val="20"/>
      <w:szCs w:val="20"/>
    </w:rPr>
  </w:style>
  <w:style w:type="paragraph" w:styleId="16">
    <w:name w:val="Document Map"/>
    <w:basedOn w:val="1"/>
    <w:semiHidden/>
    <w:qFormat/>
    <w:uiPriority w:val="0"/>
    <w:pPr>
      <w:shd w:val="clear" w:color="auto" w:fill="000080"/>
    </w:pPr>
  </w:style>
  <w:style w:type="paragraph" w:styleId="17">
    <w:name w:val="Body Text"/>
    <w:basedOn w:val="1"/>
    <w:link w:val="74"/>
    <w:uiPriority w:val="0"/>
    <w:pPr>
      <w:spacing w:after="120"/>
    </w:pPr>
  </w:style>
  <w:style w:type="paragraph" w:styleId="18">
    <w:name w:val="Body Text Indent"/>
    <w:basedOn w:val="1"/>
    <w:uiPriority w:val="0"/>
    <w:pPr>
      <w:spacing w:after="120"/>
      <w:ind w:left="420" w:leftChars="200"/>
    </w:pPr>
  </w:style>
  <w:style w:type="paragraph" w:styleId="19">
    <w:name w:val="toc 5"/>
    <w:basedOn w:val="1"/>
    <w:next w:val="1"/>
    <w:unhideWhenUsed/>
    <w:uiPriority w:val="39"/>
    <w:pPr>
      <w:spacing w:line="240" w:lineRule="auto"/>
      <w:ind w:left="1680" w:leftChars="800" w:firstLine="0" w:firstLineChars="0"/>
    </w:pPr>
    <w:rPr>
      <w:rFonts w:ascii="Calibri" w:hAnsi="Calibri"/>
      <w:sz w:val="21"/>
      <w:szCs w:val="22"/>
    </w:rPr>
  </w:style>
  <w:style w:type="paragraph" w:styleId="20">
    <w:name w:val="toc 3"/>
    <w:basedOn w:val="1"/>
    <w:next w:val="1"/>
    <w:qFormat/>
    <w:uiPriority w:val="39"/>
    <w:pPr>
      <w:tabs>
        <w:tab w:val="left" w:pos="1260"/>
        <w:tab w:val="right" w:leader="dot" w:pos="9288"/>
      </w:tabs>
      <w:ind w:firstLine="100" w:firstLineChars="100"/>
      <w:jc w:val="left"/>
    </w:pPr>
    <w:rPr>
      <w:iCs/>
      <w:sz w:val="21"/>
      <w:szCs w:val="20"/>
    </w:rPr>
  </w:style>
  <w:style w:type="paragraph" w:styleId="21">
    <w:name w:val="toc 8"/>
    <w:basedOn w:val="1"/>
    <w:next w:val="1"/>
    <w:unhideWhenUsed/>
    <w:qFormat/>
    <w:uiPriority w:val="39"/>
    <w:pPr>
      <w:spacing w:line="240" w:lineRule="auto"/>
      <w:ind w:left="2940" w:leftChars="1400" w:firstLine="0" w:firstLineChars="0"/>
    </w:pPr>
    <w:rPr>
      <w:rFonts w:ascii="Calibri" w:hAnsi="Calibri"/>
      <w:sz w:val="21"/>
      <w:szCs w:val="22"/>
    </w:rPr>
  </w:style>
  <w:style w:type="paragraph" w:styleId="22">
    <w:name w:val="Balloon Text"/>
    <w:basedOn w:val="1"/>
    <w:link w:val="80"/>
    <w:uiPriority w:val="0"/>
    <w:pPr>
      <w:spacing w:line="240" w:lineRule="auto"/>
    </w:pPr>
    <w:rPr>
      <w:sz w:val="18"/>
      <w:szCs w:val="18"/>
    </w:rPr>
  </w:style>
  <w:style w:type="paragraph" w:styleId="23">
    <w:name w:val="footer"/>
    <w:basedOn w:val="1"/>
    <w:link w:val="90"/>
    <w:qFormat/>
    <w:uiPriority w:val="99"/>
    <w:pPr>
      <w:tabs>
        <w:tab w:val="center" w:pos="4153"/>
        <w:tab w:val="right" w:pos="8306"/>
      </w:tabs>
      <w:snapToGrid w:val="0"/>
      <w:spacing w:line="240" w:lineRule="atLeast"/>
      <w:jc w:val="left"/>
    </w:pPr>
    <w:rPr>
      <w:sz w:val="18"/>
      <w:szCs w:val="18"/>
    </w:rPr>
  </w:style>
  <w:style w:type="paragraph" w:styleId="24">
    <w:name w:val="header"/>
    <w:basedOn w:val="1"/>
    <w:semiHidden/>
    <w:qFormat/>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25">
    <w:name w:val="toc 1"/>
    <w:basedOn w:val="1"/>
    <w:next w:val="1"/>
    <w:qFormat/>
    <w:uiPriority w:val="39"/>
    <w:pPr>
      <w:tabs>
        <w:tab w:val="left" w:pos="426"/>
        <w:tab w:val="left" w:pos="1260"/>
        <w:tab w:val="right" w:leader="dot" w:pos="9288"/>
      </w:tabs>
      <w:spacing w:line="360" w:lineRule="auto"/>
      <w:ind w:firstLine="0" w:firstLineChars="0"/>
      <w:jc w:val="left"/>
    </w:pPr>
    <w:rPr>
      <w:b/>
      <w:bCs/>
      <w:caps/>
      <w:szCs w:val="20"/>
    </w:rPr>
  </w:style>
  <w:style w:type="paragraph" w:styleId="26">
    <w:name w:val="toc 4"/>
    <w:basedOn w:val="1"/>
    <w:next w:val="1"/>
    <w:unhideWhenUsed/>
    <w:qFormat/>
    <w:uiPriority w:val="39"/>
    <w:pPr>
      <w:spacing w:line="240" w:lineRule="auto"/>
      <w:ind w:left="1260" w:leftChars="600" w:firstLine="0" w:firstLineChars="0"/>
    </w:pPr>
    <w:rPr>
      <w:rFonts w:ascii="Calibri" w:hAnsi="Calibri"/>
      <w:sz w:val="21"/>
      <w:szCs w:val="22"/>
    </w:rPr>
  </w:style>
  <w:style w:type="paragraph" w:styleId="27">
    <w:name w:val="toc 6"/>
    <w:basedOn w:val="1"/>
    <w:next w:val="1"/>
    <w:unhideWhenUsed/>
    <w:qFormat/>
    <w:uiPriority w:val="39"/>
    <w:pPr>
      <w:spacing w:line="240" w:lineRule="auto"/>
      <w:ind w:left="2100" w:leftChars="1000" w:firstLine="0" w:firstLineChars="0"/>
    </w:pPr>
    <w:rPr>
      <w:rFonts w:ascii="Calibri" w:hAnsi="Calibri"/>
      <w:sz w:val="21"/>
      <w:szCs w:val="22"/>
    </w:rPr>
  </w:style>
  <w:style w:type="paragraph" w:styleId="28">
    <w:name w:val="toc 2"/>
    <w:basedOn w:val="1"/>
    <w:next w:val="1"/>
    <w:qFormat/>
    <w:uiPriority w:val="39"/>
    <w:pPr>
      <w:tabs>
        <w:tab w:val="left" w:pos="1050"/>
        <w:tab w:val="right" w:leader="dot" w:pos="9288"/>
      </w:tabs>
      <w:ind w:firstLine="100" w:firstLineChars="100"/>
      <w:jc w:val="left"/>
    </w:pPr>
    <w:rPr>
      <w:smallCaps/>
      <w:sz w:val="21"/>
      <w:szCs w:val="20"/>
    </w:rPr>
  </w:style>
  <w:style w:type="paragraph" w:styleId="29">
    <w:name w:val="toc 9"/>
    <w:basedOn w:val="1"/>
    <w:next w:val="1"/>
    <w:unhideWhenUsed/>
    <w:qFormat/>
    <w:uiPriority w:val="39"/>
    <w:pPr>
      <w:spacing w:line="240" w:lineRule="auto"/>
      <w:ind w:left="3360" w:leftChars="1600" w:firstLine="0" w:firstLineChars="0"/>
    </w:pPr>
    <w:rPr>
      <w:rFonts w:ascii="Calibri" w:hAnsi="Calibri"/>
      <w:sz w:val="21"/>
      <w:szCs w:val="22"/>
    </w:rPr>
  </w:style>
  <w:style w:type="paragraph" w:styleId="30">
    <w:name w:val="Normal (Web)"/>
    <w:basedOn w:val="1"/>
    <w:unhideWhenUsed/>
    <w:uiPriority w:val="99"/>
    <w:pPr>
      <w:widowControl/>
      <w:spacing w:before="100" w:beforeAutospacing="1" w:after="100" w:afterAutospacing="1" w:line="240" w:lineRule="auto"/>
      <w:ind w:firstLine="0" w:firstLineChars="0"/>
      <w:jc w:val="left"/>
    </w:pPr>
    <w:rPr>
      <w:rFonts w:ascii="宋体" w:hAnsi="宋体" w:cs="宋体"/>
      <w:kern w:val="0"/>
    </w:rPr>
  </w:style>
  <w:style w:type="character" w:styleId="32">
    <w:name w:val="page number"/>
    <w:basedOn w:val="31"/>
    <w:semiHidden/>
    <w:qFormat/>
    <w:uiPriority w:val="0"/>
  </w:style>
  <w:style w:type="character" w:styleId="33">
    <w:name w:val="FollowedHyperlink"/>
    <w:basedOn w:val="31"/>
    <w:unhideWhenUsed/>
    <w:qFormat/>
    <w:uiPriority w:val="0"/>
    <w:rPr>
      <w:color w:val="800080" w:themeColor="followedHyperlink"/>
      <w:u w:val="single"/>
      <w14:textFill>
        <w14:solidFill>
          <w14:schemeClr w14:val="folHlink"/>
        </w14:solidFill>
      </w14:textFill>
    </w:rPr>
  </w:style>
  <w:style w:type="character" w:styleId="34">
    <w:name w:val="Hyperlink"/>
    <w:basedOn w:val="31"/>
    <w:semiHidden/>
    <w:qFormat/>
    <w:uiPriority w:val="0"/>
    <w:rPr>
      <w:color w:val="0000FF"/>
      <w:u w:val="single"/>
    </w:rPr>
  </w:style>
  <w:style w:type="character" w:styleId="35">
    <w:name w:val="annotation reference"/>
    <w:basedOn w:val="31"/>
    <w:semiHidden/>
    <w:qFormat/>
    <w:uiPriority w:val="0"/>
    <w:rPr>
      <w:sz w:val="21"/>
      <w:szCs w:val="21"/>
    </w:rPr>
  </w:style>
  <w:style w:type="table" w:styleId="37">
    <w:name w:val="Table Grid"/>
    <w:basedOn w:val="36"/>
    <w:semiHidden/>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38">
    <w:name w:val="Table List 1"/>
    <w:basedOn w:val="36"/>
    <w:semiHidden/>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Layout w:type="fixed"/>
    </w:tblPr>
    <w:tblStylePr w:type="firstRow">
      <w:rPr>
        <w:b/>
        <w:bCs/>
        <w:i/>
        <w:iCs/>
        <w:color w:val="800000"/>
      </w:rPr>
      <w:tblPr>
        <w:tblLayout w:type="fixed"/>
      </w:tblPr>
      <w:tcPr>
        <w:tcBorders>
          <w:bottom w:val="single" w:color="000000" w:sz="6" w:space="0"/>
          <w:tl2br w:val="nil"/>
          <w:tr2bl w:val="nil"/>
        </w:tcBorders>
        <w:shd w:val="solid" w:color="C0C0C0" w:fill="FFFFFF"/>
      </w:tcPr>
    </w:tblStylePr>
    <w:tblStylePr w:type="lastRow">
      <w:tblPr>
        <w:tblLayout w:type="fixed"/>
      </w:tblPr>
      <w:tcPr>
        <w:tcBorders>
          <w:top w:val="single" w:color="000000" w:sz="6" w:space="0"/>
          <w:tl2br w:val="nil"/>
          <w:tr2bl w:val="nil"/>
        </w:tcBorders>
      </w:tcPr>
    </w:tblStylePr>
    <w:tblStylePr w:type="band1Horz">
      <w:rPr>
        <w:color w:val="auto"/>
      </w:rPr>
      <w:tblPr>
        <w:tblLayout w:type="fixed"/>
      </w:tblPr>
      <w:tcPr>
        <w:tcBorders>
          <w:tl2br w:val="nil"/>
          <w:tr2bl w:val="nil"/>
        </w:tcBorders>
        <w:shd w:val="solid" w:color="C0C0C0" w:fill="FFFFFF"/>
      </w:tcPr>
    </w:tblStylePr>
    <w:tblStylePr w:type="band2Horz">
      <w:rPr>
        <w:color w:val="auto"/>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character" w:customStyle="1" w:styleId="39">
    <w:name w:val="标题 4 Char"/>
    <w:basedOn w:val="31"/>
    <w:link w:val="5"/>
    <w:qFormat/>
    <w:uiPriority w:val="0"/>
    <w:rPr>
      <w:b/>
      <w:bCs/>
      <w:kern w:val="2"/>
      <w:sz w:val="24"/>
      <w:szCs w:val="24"/>
      <w:lang w:val="sv-SE"/>
    </w:rPr>
  </w:style>
  <w:style w:type="character" w:customStyle="1" w:styleId="40">
    <w:name w:val="标题 6 Char"/>
    <w:basedOn w:val="31"/>
    <w:link w:val="7"/>
    <w:qFormat/>
    <w:uiPriority w:val="0"/>
    <w:rPr>
      <w:b/>
      <w:bCs/>
      <w:kern w:val="2"/>
      <w:sz w:val="24"/>
      <w:szCs w:val="24"/>
    </w:rPr>
  </w:style>
  <w:style w:type="character" w:customStyle="1" w:styleId="41">
    <w:name w:val="“上标”样式"/>
    <w:basedOn w:val="31"/>
    <w:qFormat/>
    <w:uiPriority w:val="0"/>
    <w:rPr>
      <w:rFonts w:ascii="Times New Roman" w:hAnsi="Times New Roman" w:eastAsia="宋体"/>
      <w:sz w:val="24"/>
      <w:vertAlign w:val="superscript"/>
    </w:rPr>
  </w:style>
  <w:style w:type="character" w:customStyle="1" w:styleId="42">
    <w:name w:val="“下标”样式"/>
    <w:basedOn w:val="31"/>
    <w:qFormat/>
    <w:uiPriority w:val="0"/>
    <w:rPr>
      <w:vertAlign w:val="subscript"/>
    </w:rPr>
  </w:style>
  <w:style w:type="paragraph" w:customStyle="1" w:styleId="43">
    <w:name w:val="项目符号"/>
    <w:basedOn w:val="1"/>
    <w:qFormat/>
    <w:uiPriority w:val="0"/>
    <w:pPr>
      <w:numPr>
        <w:ilvl w:val="0"/>
        <w:numId w:val="2"/>
      </w:numPr>
      <w:ind w:firstLine="0" w:firstLineChars="0"/>
    </w:pPr>
  </w:style>
  <w:style w:type="paragraph" w:customStyle="1" w:styleId="44">
    <w:name w:val="封面一级标题文字"/>
    <w:basedOn w:val="1"/>
    <w:semiHidden/>
    <w:qFormat/>
    <w:uiPriority w:val="0"/>
    <w:pPr>
      <w:spacing w:line="640" w:lineRule="exact"/>
      <w:ind w:firstLine="0" w:firstLineChars="0"/>
      <w:jc w:val="center"/>
    </w:pPr>
    <w:rPr>
      <w:rFonts w:ascii="黑体" w:hAnsi="黑体" w:eastAsia="黑体"/>
      <w:b/>
      <w:bCs/>
      <w:sz w:val="52"/>
    </w:rPr>
  </w:style>
  <w:style w:type="paragraph" w:customStyle="1" w:styleId="45">
    <w:name w:val="封面二级标题文字"/>
    <w:basedOn w:val="1"/>
    <w:semiHidden/>
    <w:qFormat/>
    <w:uiPriority w:val="0"/>
    <w:pPr>
      <w:ind w:firstLine="0" w:firstLineChars="0"/>
      <w:jc w:val="center"/>
    </w:pPr>
    <w:rPr>
      <w:rFonts w:ascii="黑体" w:eastAsia="黑体"/>
      <w:b/>
      <w:sz w:val="44"/>
      <w:szCs w:val="44"/>
    </w:rPr>
  </w:style>
  <w:style w:type="paragraph" w:customStyle="1" w:styleId="46">
    <w:name w:val="封面文档编号"/>
    <w:basedOn w:val="1"/>
    <w:semiHidden/>
    <w:qFormat/>
    <w:uiPriority w:val="0"/>
    <w:pPr>
      <w:spacing w:line="640" w:lineRule="exact"/>
      <w:ind w:firstLine="0" w:firstLineChars="0"/>
      <w:jc w:val="center"/>
    </w:pPr>
    <w:rPr>
      <w:rFonts w:ascii="黑体" w:eastAsia="黑体"/>
      <w:b/>
      <w:sz w:val="32"/>
      <w:szCs w:val="32"/>
    </w:rPr>
  </w:style>
  <w:style w:type="paragraph" w:customStyle="1" w:styleId="47">
    <w:name w:val="封面“EPC联合体”中文文字"/>
    <w:basedOn w:val="1"/>
    <w:link w:val="48"/>
    <w:semiHidden/>
    <w:qFormat/>
    <w:uiPriority w:val="0"/>
    <w:pPr>
      <w:ind w:firstLine="0" w:firstLineChars="0"/>
      <w:jc w:val="center"/>
    </w:pPr>
    <w:rPr>
      <w:rFonts w:hAnsi="宋体"/>
      <w:b/>
      <w:sz w:val="32"/>
      <w:szCs w:val="32"/>
    </w:rPr>
  </w:style>
  <w:style w:type="character" w:customStyle="1" w:styleId="48">
    <w:name w:val="封面“EPC联合体”中文文字 Char Char"/>
    <w:basedOn w:val="31"/>
    <w:link w:val="47"/>
    <w:qFormat/>
    <w:uiPriority w:val="0"/>
    <w:rPr>
      <w:rFonts w:hAnsi="宋体" w:eastAsia="宋体"/>
      <w:b/>
      <w:kern w:val="2"/>
      <w:sz w:val="32"/>
      <w:szCs w:val="32"/>
      <w:lang w:val="en-US" w:eastAsia="zh-CN" w:bidi="ar-SA"/>
    </w:rPr>
  </w:style>
  <w:style w:type="paragraph" w:customStyle="1" w:styleId="49">
    <w:name w:val="封面日期地点文字"/>
    <w:basedOn w:val="1"/>
    <w:semiHidden/>
    <w:qFormat/>
    <w:uiPriority w:val="0"/>
    <w:pPr>
      <w:spacing w:line="360" w:lineRule="exact"/>
      <w:ind w:firstLine="0" w:firstLineChars="0"/>
      <w:jc w:val="center"/>
    </w:pPr>
    <w:rPr>
      <w:sz w:val="32"/>
      <w:szCs w:val="32"/>
    </w:rPr>
  </w:style>
  <w:style w:type="paragraph" w:customStyle="1" w:styleId="50">
    <w:name w:val="封面“EPC联合体”西文文字"/>
    <w:basedOn w:val="47"/>
    <w:link w:val="51"/>
    <w:semiHidden/>
    <w:qFormat/>
    <w:uiPriority w:val="0"/>
    <w:rPr>
      <w:rFonts w:hAnsi="Times New Roman"/>
    </w:rPr>
  </w:style>
  <w:style w:type="character" w:customStyle="1" w:styleId="51">
    <w:name w:val="封面“EPC联合体”西文文字 Char Char"/>
    <w:basedOn w:val="48"/>
    <w:link w:val="50"/>
    <w:qFormat/>
    <w:uiPriority w:val="0"/>
    <w:rPr>
      <w:rFonts w:hAnsi="宋体" w:eastAsia="宋体"/>
      <w:kern w:val="2"/>
      <w:sz w:val="32"/>
      <w:szCs w:val="32"/>
      <w:lang w:val="en-US" w:eastAsia="zh-CN" w:bidi="ar-SA"/>
    </w:rPr>
  </w:style>
  <w:style w:type="paragraph" w:customStyle="1" w:styleId="52">
    <w:name w:val="签名页文字"/>
    <w:basedOn w:val="1"/>
    <w:semiHidden/>
    <w:qFormat/>
    <w:uiPriority w:val="0"/>
    <w:pPr>
      <w:spacing w:line="600" w:lineRule="exact"/>
      <w:ind w:left="1100" w:leftChars="1100" w:firstLine="0" w:firstLineChars="0"/>
    </w:pPr>
    <w:rPr>
      <w:sz w:val="32"/>
      <w:szCs w:val="32"/>
    </w:rPr>
  </w:style>
  <w:style w:type="paragraph" w:customStyle="1" w:styleId="53">
    <w:name w:val="版本记录标题文字"/>
    <w:basedOn w:val="1"/>
    <w:semiHidden/>
    <w:qFormat/>
    <w:uiPriority w:val="0"/>
    <w:pPr>
      <w:ind w:firstLine="0" w:firstLineChars="0"/>
    </w:pPr>
  </w:style>
  <w:style w:type="paragraph" w:customStyle="1" w:styleId="54">
    <w:name w:val="版本记录表格内文字"/>
    <w:basedOn w:val="1"/>
    <w:semiHidden/>
    <w:qFormat/>
    <w:uiPriority w:val="0"/>
    <w:pPr>
      <w:spacing w:line="360" w:lineRule="auto"/>
      <w:ind w:firstLine="0" w:firstLineChars="0"/>
      <w:jc w:val="center"/>
    </w:pPr>
  </w:style>
  <w:style w:type="paragraph" w:customStyle="1" w:styleId="55">
    <w:name w:val="“目录”"/>
    <w:basedOn w:val="1"/>
    <w:semiHidden/>
    <w:qFormat/>
    <w:uiPriority w:val="0"/>
    <w:pPr>
      <w:ind w:firstLine="0" w:firstLineChars="0"/>
      <w:jc w:val="center"/>
    </w:pPr>
    <w:rPr>
      <w:b/>
      <w:sz w:val="44"/>
    </w:rPr>
  </w:style>
  <w:style w:type="paragraph" w:customStyle="1" w:styleId="56">
    <w:name w:val="1级列项"/>
    <w:basedOn w:val="1"/>
    <w:qFormat/>
    <w:uiPriority w:val="0"/>
    <w:pPr>
      <w:numPr>
        <w:ilvl w:val="0"/>
        <w:numId w:val="3"/>
      </w:numPr>
      <w:ind w:firstLine="0" w:firstLineChars="0"/>
    </w:pPr>
  </w:style>
  <w:style w:type="paragraph" w:customStyle="1" w:styleId="57">
    <w:name w:val="2级列项"/>
    <w:basedOn w:val="56"/>
    <w:uiPriority w:val="0"/>
    <w:pPr>
      <w:numPr>
        <w:ilvl w:val="1"/>
      </w:numPr>
    </w:pPr>
  </w:style>
  <w:style w:type="paragraph" w:customStyle="1" w:styleId="58">
    <w:name w:val="图名/表名/表头样式"/>
    <w:basedOn w:val="1"/>
    <w:qFormat/>
    <w:uiPriority w:val="0"/>
    <w:pPr>
      <w:ind w:firstLine="0" w:firstLineChars="0"/>
      <w:jc w:val="center"/>
    </w:pPr>
    <w:rPr>
      <w:b/>
      <w:sz w:val="21"/>
      <w:szCs w:val="21"/>
    </w:rPr>
  </w:style>
  <w:style w:type="paragraph" w:customStyle="1" w:styleId="59">
    <w:name w:val="表格文字样式"/>
    <w:basedOn w:val="1"/>
    <w:qFormat/>
    <w:uiPriority w:val="0"/>
    <w:pPr>
      <w:ind w:firstLine="0" w:firstLineChars="0"/>
    </w:pPr>
    <w:rPr>
      <w:sz w:val="21"/>
      <w:szCs w:val="21"/>
    </w:rPr>
  </w:style>
  <w:style w:type="paragraph" w:customStyle="1" w:styleId="60">
    <w:name w:val="附图标题"/>
    <w:basedOn w:val="1"/>
    <w:next w:val="1"/>
    <w:uiPriority w:val="0"/>
    <w:pPr>
      <w:numPr>
        <w:ilvl w:val="1"/>
        <w:numId w:val="4"/>
      </w:numPr>
      <w:tabs>
        <w:tab w:val="left" w:pos="900"/>
        <w:tab w:val="clear" w:pos="845"/>
      </w:tabs>
      <w:spacing w:afterLines="100" w:line="240" w:lineRule="auto"/>
      <w:ind w:left="900" w:firstLine="0" w:firstLineChars="0"/>
      <w:jc w:val="center"/>
    </w:pPr>
    <w:rPr>
      <w:rFonts w:ascii="Arial" w:hAnsi="Arial" w:eastAsia="黑体"/>
      <w:b/>
      <w:sz w:val="18"/>
    </w:rPr>
  </w:style>
  <w:style w:type="paragraph" w:customStyle="1" w:styleId="61">
    <w:name w:val="封面"/>
    <w:basedOn w:val="1"/>
    <w:semiHidden/>
    <w:uiPriority w:val="0"/>
    <w:pPr>
      <w:widowControl/>
      <w:spacing w:line="240" w:lineRule="auto"/>
      <w:ind w:firstLine="0" w:firstLineChars="0"/>
      <w:jc w:val="center"/>
    </w:pPr>
    <w:rPr>
      <w:rFonts w:ascii="华文中宋" w:hAnsi="华文中宋" w:eastAsia="华文中宋"/>
      <w:b/>
      <w:bCs/>
      <w:kern w:val="0"/>
      <w:sz w:val="44"/>
      <w:szCs w:val="20"/>
    </w:rPr>
  </w:style>
  <w:style w:type="paragraph" w:customStyle="1" w:styleId="62">
    <w:name w:val="目录标题"/>
    <w:next w:val="25"/>
    <w:semiHidden/>
    <w:qFormat/>
    <w:uiPriority w:val="0"/>
    <w:pPr>
      <w:jc w:val="center"/>
    </w:pPr>
    <w:rPr>
      <w:rFonts w:ascii="Times New Roman" w:hAnsi="Times New Roman" w:eastAsia="宋体" w:cs="Times New Roman"/>
      <w:b/>
      <w:spacing w:val="60"/>
      <w:sz w:val="28"/>
      <w:lang w:val="en-US" w:eastAsia="zh-CN" w:bidi="ar-SA"/>
    </w:rPr>
  </w:style>
  <w:style w:type="paragraph" w:customStyle="1" w:styleId="63">
    <w:name w:val="概述"/>
    <w:basedOn w:val="1"/>
    <w:uiPriority w:val="0"/>
    <w:pPr>
      <w:widowControl/>
      <w:spacing w:line="360" w:lineRule="auto"/>
      <w:ind w:firstLine="420"/>
      <w:jc w:val="left"/>
    </w:pPr>
    <w:rPr>
      <w:rFonts w:ascii="Arial" w:hAnsi="Arial"/>
      <w:kern w:val="0"/>
      <w:sz w:val="21"/>
      <w:szCs w:val="20"/>
    </w:rPr>
  </w:style>
  <w:style w:type="paragraph" w:customStyle="1" w:styleId="64">
    <w:name w:val="正文首行缩进2字符"/>
    <w:basedOn w:val="1"/>
    <w:link w:val="65"/>
    <w:uiPriority w:val="0"/>
    <w:pPr>
      <w:spacing w:beforeLines="50" w:afterLines="50" w:line="360" w:lineRule="auto"/>
      <w:ind w:firstLine="480"/>
    </w:pPr>
    <w:rPr>
      <w:rFonts w:ascii="Segoe UI" w:hAnsi="宋体" w:cs="宋体"/>
      <w:szCs w:val="20"/>
    </w:rPr>
  </w:style>
  <w:style w:type="character" w:customStyle="1" w:styleId="65">
    <w:name w:val="正文首行缩进2字符 Char"/>
    <w:basedOn w:val="31"/>
    <w:link w:val="64"/>
    <w:uiPriority w:val="0"/>
    <w:rPr>
      <w:rFonts w:ascii="Segoe UI" w:hAnsi="宋体" w:cs="宋体"/>
      <w:kern w:val="2"/>
      <w:sz w:val="24"/>
    </w:rPr>
  </w:style>
  <w:style w:type="paragraph" w:customStyle="1" w:styleId="66">
    <w:name w:val="Char Char Char Char Char Char Char Char Char Char Char Char Char Char Char Char"/>
    <w:basedOn w:val="1"/>
    <w:qFormat/>
    <w:uiPriority w:val="0"/>
    <w:pPr>
      <w:tabs>
        <w:tab w:val="left" w:pos="360"/>
      </w:tabs>
      <w:adjustRightInd w:val="0"/>
      <w:spacing w:line="360" w:lineRule="auto"/>
      <w:ind w:left="482"/>
      <w:textAlignment w:val="baseline"/>
    </w:pPr>
    <w:rPr>
      <w:rFonts w:ascii="宋体"/>
      <w:kern w:val="0"/>
      <w:szCs w:val="20"/>
    </w:rPr>
  </w:style>
  <w:style w:type="paragraph" w:customStyle="1" w:styleId="67">
    <w:name w:val="样式 仿宋_GB2312 三号 行距: 1.5 倍行距"/>
    <w:basedOn w:val="1"/>
    <w:link w:val="68"/>
    <w:uiPriority w:val="0"/>
    <w:pPr>
      <w:snapToGrid w:val="0"/>
      <w:spacing w:line="360" w:lineRule="auto"/>
      <w:ind w:firstLine="640"/>
    </w:pPr>
    <w:rPr>
      <w:rFonts w:ascii="仿宋_GB2312" w:eastAsia="仿宋_GB2312" w:cs="宋体"/>
      <w:sz w:val="32"/>
      <w:szCs w:val="20"/>
    </w:rPr>
  </w:style>
  <w:style w:type="character" w:customStyle="1" w:styleId="68">
    <w:name w:val="样式 仿宋_GB2312 三号 行距: 1.5 倍行距 Char"/>
    <w:basedOn w:val="31"/>
    <w:link w:val="67"/>
    <w:qFormat/>
    <w:uiPriority w:val="0"/>
    <w:rPr>
      <w:rFonts w:ascii="仿宋_GB2312" w:eastAsia="仿宋_GB2312" w:cs="宋体"/>
      <w:kern w:val="2"/>
      <w:sz w:val="32"/>
    </w:rPr>
  </w:style>
  <w:style w:type="character" w:customStyle="1" w:styleId="69">
    <w:name w:val="标题 7 Char"/>
    <w:basedOn w:val="31"/>
    <w:link w:val="8"/>
    <w:qFormat/>
    <w:uiPriority w:val="0"/>
    <w:rPr>
      <w:b/>
      <w:bCs/>
      <w:kern w:val="2"/>
      <w:sz w:val="24"/>
      <w:szCs w:val="24"/>
    </w:rPr>
  </w:style>
  <w:style w:type="character" w:customStyle="1" w:styleId="70">
    <w:name w:val="标题 8 Char"/>
    <w:basedOn w:val="31"/>
    <w:link w:val="9"/>
    <w:qFormat/>
    <w:uiPriority w:val="0"/>
    <w:rPr>
      <w:rFonts w:ascii="Arial" w:hAnsi="Arial" w:eastAsia="黑体"/>
      <w:kern w:val="2"/>
      <w:sz w:val="24"/>
      <w:szCs w:val="24"/>
    </w:rPr>
  </w:style>
  <w:style w:type="character" w:customStyle="1" w:styleId="71">
    <w:name w:val="标题 9 Char"/>
    <w:basedOn w:val="31"/>
    <w:link w:val="10"/>
    <w:uiPriority w:val="0"/>
    <w:rPr>
      <w:rFonts w:ascii="Arial" w:hAnsi="Arial" w:eastAsia="黑体"/>
      <w:kern w:val="2"/>
      <w:sz w:val="21"/>
      <w:szCs w:val="21"/>
    </w:rPr>
  </w:style>
  <w:style w:type="paragraph" w:customStyle="1" w:styleId="72">
    <w:name w:val="Body Indent 1st"/>
    <w:basedOn w:val="1"/>
    <w:link w:val="73"/>
    <w:uiPriority w:val="0"/>
    <w:pPr>
      <w:widowControl/>
      <w:spacing w:before="180" w:after="60" w:line="240" w:lineRule="auto"/>
      <w:ind w:firstLine="476" w:firstLineChars="0"/>
    </w:pPr>
    <w:rPr>
      <w:rFonts w:ascii="Book Antiqua" w:hAnsi="Book Antiqua"/>
      <w:kern w:val="0"/>
      <w:szCs w:val="20"/>
    </w:rPr>
  </w:style>
  <w:style w:type="character" w:customStyle="1" w:styleId="73">
    <w:name w:val="Body Indent 1st Char"/>
    <w:basedOn w:val="31"/>
    <w:link w:val="72"/>
    <w:qFormat/>
    <w:uiPriority w:val="0"/>
    <w:rPr>
      <w:rFonts w:ascii="Book Antiqua" w:hAnsi="Book Antiqua"/>
      <w:sz w:val="24"/>
    </w:rPr>
  </w:style>
  <w:style w:type="character" w:customStyle="1" w:styleId="74">
    <w:name w:val="正文文本 Char"/>
    <w:basedOn w:val="31"/>
    <w:link w:val="17"/>
    <w:uiPriority w:val="0"/>
    <w:rPr>
      <w:kern w:val="2"/>
      <w:sz w:val="24"/>
      <w:szCs w:val="24"/>
    </w:rPr>
  </w:style>
  <w:style w:type="character" w:customStyle="1" w:styleId="75">
    <w:name w:val="正文首行缩进 Char"/>
    <w:basedOn w:val="74"/>
    <w:uiPriority w:val="0"/>
    <w:rPr>
      <w:kern w:val="2"/>
      <w:sz w:val="24"/>
      <w:szCs w:val="24"/>
    </w:rPr>
  </w:style>
  <w:style w:type="character" w:customStyle="1" w:styleId="76">
    <w:name w:val="正文首行缩进 Char2"/>
    <w:link w:val="14"/>
    <w:qFormat/>
    <w:uiPriority w:val="0"/>
    <w:rPr>
      <w:kern w:val="2"/>
      <w:sz w:val="24"/>
      <w:szCs w:val="24"/>
    </w:rPr>
  </w:style>
  <w:style w:type="paragraph" w:customStyle="1" w:styleId="77">
    <w:name w:val="一级正文"/>
    <w:basedOn w:val="1"/>
    <w:link w:val="78"/>
    <w:qFormat/>
    <w:uiPriority w:val="0"/>
    <w:pPr>
      <w:spacing w:line="360" w:lineRule="auto"/>
      <w:ind w:firstLine="480"/>
    </w:pPr>
  </w:style>
  <w:style w:type="character" w:customStyle="1" w:styleId="78">
    <w:name w:val="一级正文 Char"/>
    <w:link w:val="77"/>
    <w:qFormat/>
    <w:uiPriority w:val="0"/>
    <w:rPr>
      <w:kern w:val="2"/>
      <w:sz w:val="24"/>
      <w:szCs w:val="24"/>
    </w:rPr>
  </w:style>
  <w:style w:type="paragraph" w:customStyle="1" w:styleId="79">
    <w:name w:val="Char Char Char Char Char Char Char Char Char Char Char Char"/>
    <w:basedOn w:val="1"/>
    <w:uiPriority w:val="0"/>
    <w:pPr>
      <w:spacing w:line="360" w:lineRule="auto"/>
      <w:ind w:firstLine="0" w:firstLineChars="0"/>
    </w:pPr>
    <w:rPr>
      <w:rFonts w:ascii="Tahoma" w:hAnsi="Tahoma"/>
      <w:szCs w:val="20"/>
    </w:rPr>
  </w:style>
  <w:style w:type="character" w:customStyle="1" w:styleId="80">
    <w:name w:val="批注框文本 Char"/>
    <w:basedOn w:val="31"/>
    <w:link w:val="22"/>
    <w:uiPriority w:val="0"/>
    <w:rPr>
      <w:kern w:val="2"/>
      <w:sz w:val="18"/>
      <w:szCs w:val="18"/>
    </w:rPr>
  </w:style>
  <w:style w:type="paragraph" w:customStyle="1" w:styleId="81">
    <w:name w:val="正文无缩进"/>
    <w:basedOn w:val="17"/>
    <w:link w:val="82"/>
    <w:uiPriority w:val="0"/>
    <w:pPr>
      <w:spacing w:beforeLines="50" w:afterLines="50" w:line="360" w:lineRule="auto"/>
      <w:ind w:firstLine="0" w:firstLineChars="0"/>
    </w:pPr>
    <w:rPr>
      <w:rFonts w:cs="宋体"/>
      <w:sz w:val="21"/>
      <w:szCs w:val="20"/>
    </w:rPr>
  </w:style>
  <w:style w:type="character" w:customStyle="1" w:styleId="82">
    <w:name w:val="正文无缩进 Char"/>
    <w:basedOn w:val="31"/>
    <w:link w:val="81"/>
    <w:uiPriority w:val="0"/>
    <w:rPr>
      <w:rFonts w:cs="宋体"/>
      <w:kern w:val="2"/>
      <w:sz w:val="21"/>
    </w:rPr>
  </w:style>
  <w:style w:type="paragraph" w:customStyle="1" w:styleId="83">
    <w:name w:val="List Paragraph"/>
    <w:basedOn w:val="1"/>
    <w:qFormat/>
    <w:uiPriority w:val="0"/>
    <w:pPr>
      <w:spacing w:line="240" w:lineRule="auto"/>
      <w:ind w:firstLine="420"/>
    </w:pPr>
    <w:rPr>
      <w:rFonts w:ascii="Calibri" w:hAnsi="Calibri"/>
      <w:sz w:val="21"/>
      <w:szCs w:val="22"/>
    </w:rPr>
  </w:style>
  <w:style w:type="paragraph" w:customStyle="1" w:styleId="84">
    <w:name w:val="封面副标题"/>
    <w:uiPriority w:val="0"/>
    <w:pPr>
      <w:numPr>
        <w:ilvl w:val="0"/>
        <w:numId w:val="5"/>
      </w:numPr>
      <w:tabs>
        <w:tab w:val="clear" w:pos="420"/>
      </w:tabs>
      <w:spacing w:line="360" w:lineRule="auto"/>
      <w:ind w:left="0" w:firstLine="0"/>
      <w:jc w:val="center"/>
    </w:pPr>
    <w:rPr>
      <w:rFonts w:ascii="Arial" w:hAnsi="Arial" w:eastAsia="黑体" w:cs="Times New Roman"/>
      <w:sz w:val="32"/>
      <w:szCs w:val="24"/>
      <w:lang w:val="en-US" w:eastAsia="zh-CN" w:bidi="ar-SA"/>
    </w:rPr>
  </w:style>
  <w:style w:type="paragraph" w:customStyle="1" w:styleId="85">
    <w:name w:val="标准正文"/>
    <w:basedOn w:val="18"/>
    <w:uiPriority w:val="0"/>
    <w:pPr>
      <w:spacing w:before="60" w:after="60" w:line="360" w:lineRule="auto"/>
      <w:ind w:left="0" w:leftChars="0" w:firstLine="482" w:firstLineChars="0"/>
    </w:pPr>
    <w:rPr>
      <w:rFonts w:ascii="Arial" w:hAnsi="Arial"/>
      <w:szCs w:val="20"/>
    </w:rPr>
  </w:style>
  <w:style w:type="character" w:customStyle="1" w:styleId="86">
    <w:name w:val="articlebody3"/>
    <w:basedOn w:val="31"/>
    <w:qFormat/>
    <w:uiPriority w:val="0"/>
    <w:rPr>
      <w:sz w:val="21"/>
      <w:szCs w:val="21"/>
    </w:rPr>
  </w:style>
  <w:style w:type="paragraph" w:customStyle="1" w:styleId="87">
    <w:name w:val="正文文字样式"/>
    <w:basedOn w:val="1"/>
    <w:link w:val="88"/>
    <w:qFormat/>
    <w:uiPriority w:val="0"/>
  </w:style>
  <w:style w:type="character" w:customStyle="1" w:styleId="88">
    <w:name w:val="正文文字样式 Char Char"/>
    <w:link w:val="87"/>
    <w:uiPriority w:val="0"/>
    <w:rPr>
      <w:kern w:val="2"/>
      <w:sz w:val="24"/>
      <w:szCs w:val="24"/>
    </w:rPr>
  </w:style>
  <w:style w:type="paragraph" w:customStyle="1" w:styleId="89">
    <w:name w:val="p15"/>
    <w:basedOn w:val="1"/>
    <w:uiPriority w:val="0"/>
    <w:pPr>
      <w:widowControl/>
      <w:snapToGrid w:val="0"/>
      <w:spacing w:line="400" w:lineRule="atLeast"/>
      <w:ind w:firstLine="0" w:firstLineChars="0"/>
      <w:textAlignment w:val="baseline"/>
    </w:pPr>
    <w:rPr>
      <w:kern w:val="0"/>
    </w:rPr>
  </w:style>
  <w:style w:type="character" w:customStyle="1" w:styleId="90">
    <w:name w:val="页脚 Char"/>
    <w:basedOn w:val="31"/>
    <w:link w:val="23"/>
    <w:qFormat/>
    <w:uiPriority w:val="99"/>
    <w:rPr>
      <w:kern w:val="2"/>
      <w:sz w:val="18"/>
      <w:szCs w:val="18"/>
    </w:rPr>
  </w:style>
  <w:style w:type="paragraph" w:customStyle="1" w:styleId="91">
    <w:name w:val="Revision"/>
    <w:hidden/>
    <w:semiHidden/>
    <w:qFormat/>
    <w:uiPriority w:val="99"/>
    <w:rPr>
      <w:rFonts w:ascii="Times New Roman" w:hAnsi="Times New Roman" w:eastAsia="宋体" w:cs="Times New Roman"/>
      <w:kern w:val="2"/>
      <w:sz w:val="24"/>
      <w:szCs w:val="24"/>
      <w:lang w:val="en-US" w:eastAsia="zh-CN" w:bidi="ar-SA"/>
    </w:rPr>
  </w:style>
  <w:style w:type="paragraph" w:customStyle="1" w:styleId="92">
    <w:name w:val="样式 (符号) 宋体 首行缩进:  1.75 字符"/>
    <w:basedOn w:val="1"/>
    <w:uiPriority w:val="0"/>
    <w:pPr>
      <w:spacing w:line="360" w:lineRule="auto"/>
      <w:ind w:firstLine="175" w:firstLineChars="175"/>
    </w:pPr>
    <w:rPr>
      <w:rFonts w:hAnsi="宋体" w:cs="宋体"/>
      <w:szCs w:val="20"/>
    </w:rPr>
  </w:style>
  <w:style w:type="paragraph" w:customStyle="1" w:styleId="93">
    <w:name w:val="正文段落"/>
    <w:basedOn w:val="1"/>
    <w:qFormat/>
    <w:uiPriority w:val="0"/>
    <w:pPr>
      <w:spacing w:line="360" w:lineRule="auto"/>
    </w:pPr>
  </w:style>
  <w:style w:type="paragraph" w:customStyle="1" w:styleId="94">
    <w:name w:val="论文正文"/>
    <w:basedOn w:val="1"/>
    <w:uiPriority w:val="0"/>
    <w:pPr>
      <w:spacing w:line="240" w:lineRule="auto"/>
      <w:ind w:firstLine="420" w:firstLineChars="0"/>
    </w:pPr>
    <w:rPr>
      <w:rFonts w:ascii="宋体" w:hAnsi="宋体"/>
      <w:sz w:val="21"/>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7.jpeg"/><Relationship Id="rId21" Type="http://schemas.openxmlformats.org/officeDocument/2006/relationships/oleObject" Target="embeddings/oleObject3.bin"/><Relationship Id="rId20" Type="http://schemas.openxmlformats.org/officeDocument/2006/relationships/image" Target="media/image6.emf"/><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5.emf"/><Relationship Id="rId17" Type="http://schemas.openxmlformats.org/officeDocument/2006/relationships/oleObject" Target="embeddings/oleObject1.bin"/><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32593;&#32476;&#20449;&#24687;&#37096;&#25991;&#26723;&#27169;&#26495;-0802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89D85C-8A00-480B-BE9E-C58BBF5EF2FE}">
  <ds:schemaRefs/>
</ds:datastoreItem>
</file>

<file path=docProps/app.xml><?xml version="1.0" encoding="utf-8"?>
<Properties xmlns="http://schemas.openxmlformats.org/officeDocument/2006/extended-properties" xmlns:vt="http://schemas.openxmlformats.org/officeDocument/2006/docPropsVTypes">
  <Template>网络信息部文档模板-080222.dot</Template>
  <Company>GEDI</Company>
  <Pages>36</Pages>
  <Words>3842</Words>
  <Characters>21905</Characters>
  <Lines>182</Lines>
  <Paragraphs>51</Paragraphs>
  <TotalTime>0</TotalTime>
  <ScaleCrop>false</ScaleCrop>
  <LinksUpToDate>false</LinksUpToDate>
  <CharactersWithSpaces>25696</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2017-04-10T06:07:00Z</dcterms:created>
  <dc:creator>.</dc:creator>
  <cp:lastModifiedBy>MathxH</cp:lastModifiedBy>
  <cp:lastPrinted>2008-02-04T07:41:00Z</cp:lastPrinted>
  <dcterms:modified xsi:type="dcterms:W3CDTF">2017-06-07T03:26:57Z</dcterms:modified>
  <dc:title>文档模板</dc:title>
  <cp:revision>168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-877139630</vt:i4>
  </property>
  <property fmtid="{D5CDD505-2E9C-101B-9397-08002B2CF9AE}" pid="3" name="_NewReviewCycle">
    <vt:lpwstr/>
  </property>
  <property fmtid="{D5CDD505-2E9C-101B-9397-08002B2CF9AE}" pid="4" name="_EmailSubject">
    <vt:lpwstr>可研模板，请补充EA规范要求，并于本周五前发给我。</vt:lpwstr>
  </property>
  <property fmtid="{D5CDD505-2E9C-101B-9397-08002B2CF9AE}" pid="5" name="_AuthorEmail">
    <vt:lpwstr>wei.x.zhang@accenture.com</vt:lpwstr>
  </property>
  <property fmtid="{D5CDD505-2E9C-101B-9397-08002B2CF9AE}" pid="6" name="_AuthorEmailDisplayName">
    <vt:lpwstr>Zhang, Wei X.</vt:lpwstr>
  </property>
  <property fmtid="{D5CDD505-2E9C-101B-9397-08002B2CF9AE}" pid="7" name="_ReviewingToolsShownOnce">
    <vt:lpwstr/>
  </property>
  <property fmtid="{D5CDD505-2E9C-101B-9397-08002B2CF9AE}" pid="8" name="KSOProductBuildVer">
    <vt:lpwstr>2052-10.1.0.6391</vt:lpwstr>
  </property>
</Properties>
</file>