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9tc71bjk4nw" w:id="0"/>
      <w:bookmarkEnd w:id="0"/>
      <w:r w:rsidDel="00000000" w:rsidR="00000000" w:rsidRPr="00000000">
        <w:rPr>
          <w:rtl w:val="0"/>
        </w:rPr>
        <w:t xml:space="preserve">Laborator 11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ykin6nnbg0i" w:id="1"/>
      <w:bookmarkEnd w:id="1"/>
      <w:r w:rsidDel="00000000" w:rsidR="00000000" w:rsidRPr="00000000">
        <w:rPr>
          <w:rtl w:val="0"/>
        </w:rPr>
        <w:t xml:space="preserve">Task proiect!!!! (1p)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click pe butonul "cumpără" se transmit toate datele din coșul virtual către server. Coșul virtual se va goli automat, iar produsele marcate ca fiind în coșul virtual se vor deselecta.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va crea un model numit comandă care va salva pentru fiecare utilizator ce produse a cumpărat, în ce cantitate și la ce dată.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Serverul va genera și un pdf cu o factură pe care o va trimite către e-mail-ul clientului.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Factura va conține pentru fiecare produs toate datele descriptive din tabel, inclusiv linkul către pagina proprie produsului și în plus va fi menționată cantitatea de produse cumpărate (pentru fiecare produs).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finalul facturii se va afișa totalul de produse cumpărate, și prețul final.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Factura va mai conține și următoarele date: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realizării comenzii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datele utilizatorului (nume, prenume, e-mail etc.)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mailul administratorului site-ului (unde utilizatorul poate contacta pe cineva în caz de probleme)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Fișierele cu facturile vor fi memorate într-un folder numit "temporar-facturi" care va avea drept subfoldere numele utilizatorilor. Numele fiecărui fișier va fi de forma </w:t>
      </w:r>
      <w:r w:rsidDel="00000000" w:rsidR="00000000" w:rsidRPr="00000000">
        <w:rPr>
          <w:i w:val="1"/>
          <w:rtl w:val="0"/>
        </w:rPr>
        <w:t xml:space="preserve">factura-[timestamp].pdf</w:t>
      </w:r>
      <w:r w:rsidDel="00000000" w:rsidR="00000000" w:rsidRPr="00000000">
        <w:rPr>
          <w:rtl w:val="0"/>
        </w:rPr>
        <w:t xml:space="preserve">, unde </w:t>
      </w:r>
      <w:r w:rsidDel="00000000" w:rsidR="00000000" w:rsidRPr="00000000">
        <w:rPr>
          <w:i w:val="1"/>
          <w:rtl w:val="0"/>
        </w:rPr>
        <w:t xml:space="preserve">[timestamp]</w:t>
      </w:r>
      <w:r w:rsidDel="00000000" w:rsidR="00000000" w:rsidRPr="00000000">
        <w:rPr>
          <w:rtl w:val="0"/>
        </w:rPr>
        <w:t xml:space="preserve"> va fi înlocuit cu numărul de secunde care au trecut de la 1 ianuarie 1970.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