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admin (2p) PROIECT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 un super user pentru site-ul vostru.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Din panoul admin realizati interfete pentru toate modelele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Introduceti date pentru toate modelele.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Schimbati ordinea afisarii campurilor pentru minim unul dintre modele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Pentru fiecare model faceti un camp de cautare (search field) dupa nume, sau alta coloana relevanta.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Adaugati filtre laterale pentru minim un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Minim un model sa aiba campurile impartite in minim 2 sectiuni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Personalizati pagina de administrare schimband titlurile si headerul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query sets (2p) PROIECT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Pentru tabelul de produse faceti cate un filtru pentru fiecare dintre coloane folosind query sets. Alegeti voi modul de filtrare in functie de tipul de coloana.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Implementati paginarea produselor (se vor afisa produsele pe pagini de cate 10, de exemplu, sau de cate 5).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