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2" w:rsidRPr="00F51F08" w:rsidRDefault="00F51F08" w:rsidP="00F51F08">
      <w:r>
        <w:rPr>
          <w:rFonts w:ascii="Segoe UI" w:hAnsi="Segoe UI" w:cs="Segoe UI"/>
          <w:color w:val="333333"/>
          <w:sz w:val="23"/>
          <w:szCs w:val="23"/>
          <w:shd w:val="clear" w:color="auto" w:fill="FFFFFF"/>
        </w:rPr>
        <w:t>Dị tộc xâm lấn, linh khí khôi phục!</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Một đế, hai hoàng, tứ vương, thất tuyệt thế hoành không xuất thế trấn thủ tứ phương!</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Nhân loại bắt đầu cùng dị tộc triển khai công cùng thủ đánh giằng co. . .</w:t>
      </w:r>
      <w:bookmarkStart w:id="0" w:name="_GoBack"/>
      <w:bookmarkEnd w:id="0"/>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Một người mặc màu đen áo jacket, tay cầm Đường đao thanh niên, mở to một đôi tinh hồng hai con ngươi nhìn qua phía trước lít nha lít nhít dị tộc bầy. . . . .</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Chân phải tiến lên trước một bước, trọng tâm ép xuống, tay phải thả ở bên trái trên chuôi đao.</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Hơi Thở của Sấm Sét · thức thứ nhất · Phích Lịch Nhất Thiểm!</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Cả người như là một đạo vạch phá đêm tối kim sắc lôi đình hướng về phía trước chợt lóe lên!</w:t>
      </w:r>
    </w:p>
    <w:sectPr w:rsidR="002525B2" w:rsidRPr="00F51F08"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D05744"/>
    <w:rsid w:val="00F5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0EFA"/>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2023-07-25T09:19:00Z</dcterms:created>
  <dcterms:modified xsi:type="dcterms:W3CDTF">2023-07-25T10:41:00Z</dcterms:modified>
</cp:coreProperties>
</file>