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486E7A" w:rsidRDefault="00486E7A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Cực phẩm</w:t>
      </w:r>
      <w:bookmarkStart w:id="0" w:name="_GoBack"/>
      <w:bookmarkEnd w:id="0"/>
    </w:p>
    <w:sectPr w:rsidR="002525B2" w:rsidRPr="00486E7A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486E7A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E1B2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2023-07-25T11:02:00Z</dcterms:modified>
</cp:coreProperties>
</file>