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D35B7" w14:textId="77777777" w:rsidR="00B47968" w:rsidRDefault="00B47968"/>
    <w:p w14:paraId="50E295DB" w14:textId="77777777" w:rsidR="00B47968" w:rsidRDefault="00B47968"/>
    <w:p w14:paraId="1F9BCD60" w14:textId="77777777" w:rsidR="00B47968" w:rsidRDefault="00B47968"/>
    <w:p w14:paraId="3722950C" w14:textId="77777777" w:rsidR="00B47968" w:rsidRDefault="00B47968"/>
    <w:p w14:paraId="44BCB78A" w14:textId="77777777" w:rsidR="00B47968" w:rsidRPr="0015699B" w:rsidRDefault="00000000">
      <w:pPr>
        <w:rPr>
          <w:lang w:val="es-MX"/>
        </w:rPr>
      </w:pPr>
      <w:r w:rsidRPr="0015699B">
        <w:rPr>
          <w:rFonts w:ascii="Consolas" w:hAnsi="Consolas"/>
          <w:color w:val="0E7C6B"/>
          <w:sz w:val="20"/>
          <w:lang w:val="es-MX"/>
        </w:rPr>
        <w:t>PROPUESTA TÉCNICA · FASE 1</w:t>
      </w:r>
    </w:p>
    <w:p w14:paraId="16D9FC3B" w14:textId="77777777" w:rsidR="00B47968" w:rsidRPr="0015699B" w:rsidRDefault="00000000">
      <w:pPr>
        <w:spacing w:after="40"/>
        <w:rPr>
          <w:lang w:val="es-MX"/>
        </w:rPr>
      </w:pPr>
      <w:r w:rsidRPr="0015699B">
        <w:rPr>
          <w:rFonts w:ascii="Segoe UI Semibold" w:hAnsi="Segoe UI Semibold"/>
          <w:color w:val="14212B"/>
          <w:sz w:val="60"/>
          <w:lang w:val="es-MX"/>
        </w:rPr>
        <w:t xml:space="preserve">Panel de Control </w:t>
      </w:r>
      <w:proofErr w:type="spellStart"/>
      <w:r w:rsidRPr="0015699B">
        <w:rPr>
          <w:rFonts w:ascii="Segoe UI Semibold" w:hAnsi="Segoe UI Semibold"/>
          <w:color w:val="14212B"/>
          <w:sz w:val="60"/>
          <w:lang w:val="es-MX"/>
        </w:rPr>
        <w:t>Bitget</w:t>
      </w:r>
      <w:proofErr w:type="spellEnd"/>
    </w:p>
    <w:p w14:paraId="43AE27C5" w14:textId="77777777" w:rsidR="00B47968" w:rsidRPr="0015699B" w:rsidRDefault="00000000">
      <w:pPr>
        <w:pBdr>
          <w:bottom w:val="single" w:sz="10" w:space="6" w:color="0E7C6B"/>
        </w:pBdr>
        <w:spacing w:after="520"/>
        <w:rPr>
          <w:lang w:val="es-MX"/>
        </w:rPr>
      </w:pPr>
      <w:r w:rsidRPr="0015699B">
        <w:rPr>
          <w:color w:val="566471"/>
          <w:sz w:val="28"/>
          <w:lang w:val="es-MX"/>
        </w:rPr>
        <w:t>Cómo va a funcionar su sistema para operar</w:t>
      </w:r>
      <w:r w:rsidRPr="0015699B">
        <w:rPr>
          <w:color w:val="566471"/>
          <w:sz w:val="28"/>
          <w:lang w:val="es-MX"/>
        </w:rPr>
        <w:br/>
        <w:t>múltiples cuentas desde una sola pantalla</w:t>
      </w:r>
    </w:p>
    <w:p w14:paraId="0B387D39" w14:textId="77777777" w:rsidR="00B47968" w:rsidRPr="0015699B" w:rsidRDefault="00000000">
      <w:pPr>
        <w:spacing w:after="60"/>
        <w:rPr>
          <w:lang w:val="es-MX"/>
        </w:rPr>
      </w:pPr>
      <w:r w:rsidRPr="0015699B">
        <w:rPr>
          <w:rFonts w:ascii="Consolas" w:hAnsi="Consolas"/>
          <w:color w:val="8C98A4"/>
          <w:sz w:val="17"/>
          <w:lang w:val="es-MX"/>
        </w:rPr>
        <w:t xml:space="preserve">PREPARADO PARA   </w:t>
      </w:r>
      <w:r w:rsidRPr="0015699B">
        <w:rPr>
          <w:color w:val="14212B"/>
          <w:lang w:val="es-MX"/>
        </w:rPr>
        <w:t>Daniel — propietario del proyecto</w:t>
      </w:r>
    </w:p>
    <w:p w14:paraId="1128A038" w14:textId="77777777" w:rsidR="00B47968" w:rsidRPr="0015699B" w:rsidRDefault="00000000">
      <w:pPr>
        <w:spacing w:after="60"/>
        <w:rPr>
          <w:lang w:val="es-MX"/>
        </w:rPr>
      </w:pPr>
      <w:r w:rsidRPr="0015699B">
        <w:rPr>
          <w:rFonts w:ascii="Consolas" w:hAnsi="Consolas"/>
          <w:color w:val="8C98A4"/>
          <w:sz w:val="17"/>
          <w:lang w:val="es-MX"/>
        </w:rPr>
        <w:t xml:space="preserve">FECHA   </w:t>
      </w:r>
      <w:r w:rsidRPr="0015699B">
        <w:rPr>
          <w:color w:val="14212B"/>
          <w:lang w:val="es-MX"/>
        </w:rPr>
        <w:t>Julio de 2026</w:t>
      </w:r>
    </w:p>
    <w:p w14:paraId="5E9733C6" w14:textId="77777777" w:rsidR="00B47968" w:rsidRPr="0015699B" w:rsidRDefault="00000000">
      <w:pPr>
        <w:spacing w:after="60"/>
        <w:rPr>
          <w:lang w:val="es-MX"/>
        </w:rPr>
      </w:pPr>
      <w:r w:rsidRPr="0015699B">
        <w:rPr>
          <w:rFonts w:ascii="Consolas" w:hAnsi="Consolas"/>
          <w:color w:val="8C98A4"/>
          <w:sz w:val="17"/>
          <w:lang w:val="es-MX"/>
        </w:rPr>
        <w:t xml:space="preserve">DOCUMENTO   </w:t>
      </w:r>
      <w:r w:rsidRPr="0015699B">
        <w:rPr>
          <w:color w:val="14212B"/>
          <w:lang w:val="es-MX"/>
        </w:rPr>
        <w:t>Explicación general, sin lenguaje técnico</w:t>
      </w:r>
    </w:p>
    <w:p w14:paraId="69AA0BF1" w14:textId="77777777" w:rsidR="00B47968" w:rsidRPr="0015699B" w:rsidRDefault="00000000">
      <w:pPr>
        <w:spacing w:after="60"/>
        <w:rPr>
          <w:lang w:val="es-MX"/>
        </w:rPr>
      </w:pPr>
      <w:r w:rsidRPr="0015699B">
        <w:rPr>
          <w:rFonts w:ascii="Consolas" w:hAnsi="Consolas"/>
          <w:color w:val="8C98A4"/>
          <w:sz w:val="17"/>
          <w:lang w:val="es-MX"/>
        </w:rPr>
        <w:t xml:space="preserve">ALCANCE   </w:t>
      </w:r>
      <w:r w:rsidRPr="0015699B">
        <w:rPr>
          <w:color w:val="14212B"/>
          <w:lang w:val="es-MX"/>
        </w:rPr>
        <w:t>Hasta 5 cuentas principales y 100 subcuentas · Futuros USDT-M</w:t>
      </w:r>
    </w:p>
    <w:p w14:paraId="3B9914A9" w14:textId="77777777" w:rsidR="00B47968" w:rsidRPr="0015699B" w:rsidRDefault="00B47968">
      <w:pPr>
        <w:rPr>
          <w:lang w:val="es-MX"/>
        </w:rPr>
      </w:pPr>
    </w:p>
    <w:p w14:paraId="7ABA77C0" w14:textId="77777777" w:rsidR="00B47968" w:rsidRPr="0015699B" w:rsidRDefault="00000000">
      <w:pPr>
        <w:rPr>
          <w:lang w:val="es-MX"/>
        </w:rPr>
      </w:pPr>
      <w:r w:rsidRPr="0015699B">
        <w:rPr>
          <w:i/>
          <w:color w:val="566471"/>
          <w:lang w:val="es-MX"/>
        </w:rPr>
        <w:t>Este documento explica, en lenguaje corriente, qué se va a construir, cómo se verá, cómo se protege su información y en qué plazos. No hace falta ningún conocimiento técnico para leerlo.</w:t>
      </w:r>
    </w:p>
    <w:p w14:paraId="5E90F137" w14:textId="77777777" w:rsidR="00B47968" w:rsidRPr="0015699B" w:rsidRDefault="00000000">
      <w:pPr>
        <w:rPr>
          <w:lang w:val="es-MX"/>
        </w:rPr>
      </w:pPr>
      <w:r w:rsidRPr="0015699B">
        <w:rPr>
          <w:lang w:val="es-MX"/>
        </w:rPr>
        <w:br w:type="page"/>
      </w:r>
    </w:p>
    <w:p w14:paraId="7982BD8B" w14:textId="77777777" w:rsidR="00B47968" w:rsidRPr="0015699B" w:rsidRDefault="00000000">
      <w:pPr>
        <w:keepNext/>
        <w:pBdr>
          <w:bottom w:val="single" w:sz="10" w:space="6" w:color="0E7C6B"/>
        </w:pBdr>
        <w:spacing w:before="440" w:after="40"/>
        <w:rPr>
          <w:lang w:val="es-MX"/>
        </w:rPr>
      </w:pPr>
      <w:r w:rsidRPr="0015699B">
        <w:rPr>
          <w:rFonts w:ascii="Segoe UI Semibold" w:hAnsi="Segoe UI Semibold"/>
          <w:color w:val="14212B"/>
          <w:sz w:val="32"/>
          <w:lang w:val="es-MX"/>
        </w:rPr>
        <w:lastRenderedPageBreak/>
        <w:t>Qué vamos a construir</w:t>
      </w:r>
    </w:p>
    <w:p w14:paraId="27AE7349" w14:textId="77777777" w:rsidR="00B47968" w:rsidRPr="0015699B" w:rsidRDefault="00000000">
      <w:pPr>
        <w:rPr>
          <w:lang w:val="es-MX"/>
        </w:rPr>
      </w:pPr>
      <w:r w:rsidRPr="0015699B">
        <w:rPr>
          <w:color w:val="14212B"/>
          <w:lang w:val="es-MX"/>
        </w:rPr>
        <w:t xml:space="preserve">Hoy, para operar en varias cuentas de </w:t>
      </w:r>
      <w:proofErr w:type="spellStart"/>
      <w:r w:rsidRPr="0015699B">
        <w:rPr>
          <w:color w:val="14212B"/>
          <w:lang w:val="es-MX"/>
        </w:rPr>
        <w:t>Bitget</w:t>
      </w:r>
      <w:proofErr w:type="spellEnd"/>
      <w:r w:rsidRPr="0015699B">
        <w:rPr>
          <w:color w:val="14212B"/>
          <w:lang w:val="es-MX"/>
        </w:rPr>
        <w:t xml:space="preserve"> a la vez, hay que entrar a cada una, buscar la operación, ejecutarla y repetir. Con veinte cuentas eso son veinte repeticiones de lo mismo; con cien, es directamente inviable en el tiempo que dura una oportunidad de mercado.</w:t>
      </w:r>
    </w:p>
    <w:p w14:paraId="6A897FAC" w14:textId="77777777" w:rsidR="00B47968" w:rsidRPr="0015699B" w:rsidRDefault="00000000">
      <w:pPr>
        <w:rPr>
          <w:lang w:val="es-MX"/>
        </w:rPr>
      </w:pPr>
      <w:r w:rsidRPr="0015699B">
        <w:rPr>
          <w:color w:val="14212B"/>
          <w:lang w:val="es-MX"/>
        </w:rPr>
        <w:t xml:space="preserve">El Panel de Control </w:t>
      </w:r>
      <w:proofErr w:type="spellStart"/>
      <w:r w:rsidRPr="0015699B">
        <w:rPr>
          <w:color w:val="14212B"/>
          <w:lang w:val="es-MX"/>
        </w:rPr>
        <w:t>Bitget</w:t>
      </w:r>
      <w:proofErr w:type="spellEnd"/>
      <w:r w:rsidRPr="0015699B">
        <w:rPr>
          <w:color w:val="14212B"/>
          <w:lang w:val="es-MX"/>
        </w:rPr>
        <w:t xml:space="preserve"> es un programa que se instala en su computadora con Windows y resuelve exactamente eso: una sola pantalla desde la que se ven todas las operaciones abiertas de todas las cuentas, y desde la que se ejecuta una acción sobre una cuenta, sobre un grupo o sobre todas al mismo tiempo.</w:t>
      </w:r>
    </w:p>
    <w:tbl>
      <w:tblPr>
        <w:tblW w:w="0" w:type="auto"/>
        <w:jc w:val="center"/>
        <w:tblLook w:val="04A0" w:firstRow="1" w:lastRow="0" w:firstColumn="1" w:lastColumn="0" w:noHBand="0" w:noVBand="1"/>
      </w:tblPr>
      <w:tblGrid>
        <w:gridCol w:w="9504"/>
      </w:tblGrid>
      <w:tr w:rsidR="00B47968" w:rsidRPr="0015699B" w14:paraId="78E7028A" w14:textId="77777777">
        <w:trPr>
          <w:jc w:val="center"/>
        </w:trPr>
        <w:tc>
          <w:tcPr>
            <w:tcW w:w="9504" w:type="dxa"/>
            <w:tcBorders>
              <w:left w:val="single" w:sz="24" w:space="0" w:color="0E7C6B"/>
            </w:tcBorders>
            <w:shd w:val="clear" w:color="auto" w:fill="F1F7F5"/>
          </w:tcPr>
          <w:p w14:paraId="37F3E69E" w14:textId="77777777" w:rsidR="00B47968" w:rsidRPr="0015699B" w:rsidRDefault="00000000">
            <w:pPr>
              <w:spacing w:after="60"/>
              <w:rPr>
                <w:lang w:val="es-MX"/>
              </w:rPr>
            </w:pPr>
            <w:r w:rsidRPr="0015699B">
              <w:rPr>
                <w:b/>
                <w:color w:val="0E7C6B"/>
                <w:lang w:val="es-MX"/>
              </w:rPr>
              <w:t>La idea en una frase</w:t>
            </w:r>
          </w:p>
          <w:p w14:paraId="22E2FBEA" w14:textId="77777777" w:rsidR="00B47968" w:rsidRPr="0015699B" w:rsidRDefault="00000000">
            <w:pPr>
              <w:spacing w:after="40"/>
              <w:rPr>
                <w:lang w:val="es-MX"/>
              </w:rPr>
            </w:pPr>
            <w:r w:rsidRPr="0015699B">
              <w:rPr>
                <w:sz w:val="20"/>
                <w:lang w:val="es-MX"/>
              </w:rPr>
              <w:t>Lo que hoy hace cien veces, lo hace una vez: elige la acción, elige las cuentas, confirma, y el panel se encarga del resto informándole qué pasó en cada una.</w:t>
            </w:r>
          </w:p>
        </w:tc>
      </w:tr>
    </w:tbl>
    <w:p w14:paraId="515973B9" w14:textId="77777777" w:rsidR="00B47968" w:rsidRPr="0015699B" w:rsidRDefault="00B47968">
      <w:pPr>
        <w:spacing w:after="40"/>
        <w:rPr>
          <w:lang w:val="es-MX"/>
        </w:rPr>
      </w:pPr>
    </w:p>
    <w:p w14:paraId="6FB96954" w14:textId="77777777" w:rsidR="00B47968" w:rsidRPr="0015699B" w:rsidRDefault="00000000">
      <w:pPr>
        <w:keepNext/>
        <w:spacing w:before="280" w:after="80"/>
        <w:rPr>
          <w:lang w:val="es-MX"/>
        </w:rPr>
      </w:pPr>
      <w:r w:rsidRPr="0015699B">
        <w:rPr>
          <w:rFonts w:ascii="Segoe UI Semibold" w:hAnsi="Segoe UI Semibold"/>
          <w:color w:val="0E7C6B"/>
          <w:sz w:val="24"/>
          <w:lang w:val="es-MX"/>
        </w:rPr>
        <w:t>Las cinco acciones que va a poder ejecutar</w:t>
      </w:r>
    </w:p>
    <w:p w14:paraId="370AB5A6" w14:textId="77777777" w:rsidR="00B47968" w:rsidRPr="0015699B" w:rsidRDefault="00000000">
      <w:pPr>
        <w:pStyle w:val="Listaconvietas"/>
        <w:spacing w:after="80"/>
        <w:rPr>
          <w:lang w:val="es-MX"/>
        </w:rPr>
      </w:pPr>
      <w:r w:rsidRPr="0015699B">
        <w:rPr>
          <w:b/>
          <w:lang w:val="es-MX"/>
        </w:rPr>
        <w:t>Abrir operaciones.</w:t>
      </w:r>
      <w:r w:rsidRPr="0015699B">
        <w:rPr>
          <w:lang w:val="es-MX"/>
        </w:rPr>
        <w:t xml:space="preserve"> Elige el activo, si va en LONG o en SHORT, el monto y el apalancamiento.</w:t>
      </w:r>
    </w:p>
    <w:p w14:paraId="30E77E24" w14:textId="77777777" w:rsidR="00B47968" w:rsidRPr="0015699B" w:rsidRDefault="00000000">
      <w:pPr>
        <w:pStyle w:val="Listaconvietas"/>
        <w:spacing w:after="80"/>
        <w:rPr>
          <w:lang w:val="es-MX"/>
        </w:rPr>
      </w:pPr>
      <w:r w:rsidRPr="0015699B">
        <w:rPr>
          <w:b/>
          <w:lang w:val="es-MX"/>
        </w:rPr>
        <w:t>Cerrar operaciones.</w:t>
      </w:r>
      <w:r w:rsidRPr="0015699B">
        <w:rPr>
          <w:lang w:val="es-MX"/>
        </w:rPr>
        <w:t xml:space="preserve"> Cierra lo que está abierto en las cuentas que elija.</w:t>
      </w:r>
    </w:p>
    <w:p w14:paraId="3BDF06F1" w14:textId="77777777" w:rsidR="00B47968" w:rsidRPr="0015699B" w:rsidRDefault="00000000">
      <w:pPr>
        <w:pStyle w:val="Listaconvietas"/>
        <w:spacing w:after="80"/>
        <w:rPr>
          <w:lang w:val="es-MX"/>
        </w:rPr>
      </w:pPr>
      <w:r w:rsidRPr="0015699B">
        <w:rPr>
          <w:b/>
          <w:lang w:val="es-MX"/>
        </w:rPr>
        <w:t>Poner Take Profit por porcentaje.</w:t>
      </w:r>
      <w:r w:rsidRPr="0015699B">
        <w:rPr>
          <w:lang w:val="es-MX"/>
        </w:rPr>
        <w:t xml:space="preserve"> Con botones rápidos para los valores que más usa, o escribiendo el número que quiera.</w:t>
      </w:r>
    </w:p>
    <w:p w14:paraId="761A198C" w14:textId="77777777" w:rsidR="00B47968" w:rsidRPr="0015699B" w:rsidRDefault="00000000">
      <w:pPr>
        <w:pStyle w:val="Listaconvietas"/>
        <w:spacing w:after="80"/>
        <w:rPr>
          <w:lang w:val="es-MX"/>
        </w:rPr>
      </w:pPr>
      <w:r w:rsidRPr="0015699B">
        <w:rPr>
          <w:b/>
          <w:lang w:val="es-MX"/>
        </w:rPr>
        <w:t>Agregar margen.</w:t>
      </w:r>
      <w:r w:rsidRPr="0015699B">
        <w:rPr>
          <w:lang w:val="es-MX"/>
        </w:rPr>
        <w:t xml:space="preserve"> Suma USDT a posiciones ya abiertas para alejar el riesgo de liquidación.</w:t>
      </w:r>
    </w:p>
    <w:p w14:paraId="6253136F" w14:textId="77777777" w:rsidR="00B47968" w:rsidRPr="0015699B" w:rsidRDefault="00000000">
      <w:pPr>
        <w:pStyle w:val="Listaconvietas"/>
        <w:spacing w:after="80"/>
        <w:rPr>
          <w:lang w:val="es-MX"/>
        </w:rPr>
      </w:pPr>
      <w:r w:rsidRPr="0015699B">
        <w:rPr>
          <w:b/>
          <w:lang w:val="es-MX"/>
        </w:rPr>
        <w:t>Ajustar apalancamiento.</w:t>
      </w:r>
      <w:r w:rsidRPr="0015699B">
        <w:rPr>
          <w:lang w:val="es-MX"/>
        </w:rPr>
        <w:t xml:space="preserve"> Cambia el apalancamiento de las cuentas seleccionadas.</w:t>
      </w:r>
    </w:p>
    <w:p w14:paraId="281D61AB" w14:textId="77777777" w:rsidR="00B47968" w:rsidRPr="0015699B" w:rsidRDefault="00000000">
      <w:pPr>
        <w:rPr>
          <w:lang w:val="es-MX"/>
        </w:rPr>
      </w:pPr>
      <w:r w:rsidRPr="0015699B">
        <w:rPr>
          <w:color w:val="14212B"/>
          <w:lang w:val="es-MX"/>
        </w:rPr>
        <w:t>Las cinco funcionan igual: se pueden aplicar a una cuenta, a varias o a todas. Siempre piden confirmación antes de ejecutar, y siempre devuelven un informe de qué ocurrió en cada cuenta.</w:t>
      </w:r>
    </w:p>
    <w:p w14:paraId="0A389685" w14:textId="77777777" w:rsidR="00B47968" w:rsidRPr="0015699B" w:rsidRDefault="00000000">
      <w:pPr>
        <w:keepNext/>
        <w:pBdr>
          <w:bottom w:val="single" w:sz="10" w:space="6" w:color="0E7C6B"/>
        </w:pBdr>
        <w:spacing w:before="440" w:after="40"/>
        <w:rPr>
          <w:lang w:val="es-MX"/>
        </w:rPr>
      </w:pPr>
      <w:r w:rsidRPr="0015699B">
        <w:rPr>
          <w:rFonts w:ascii="Segoe UI Semibold" w:hAnsi="Segoe UI Semibold"/>
          <w:color w:val="14212B"/>
          <w:sz w:val="32"/>
          <w:lang w:val="es-MX"/>
        </w:rPr>
        <w:t>Cómo se va a ver</w:t>
      </w:r>
    </w:p>
    <w:p w14:paraId="37F3250A" w14:textId="77777777" w:rsidR="00B47968" w:rsidRPr="0015699B" w:rsidRDefault="00000000">
      <w:pPr>
        <w:rPr>
          <w:lang w:val="es-MX"/>
        </w:rPr>
      </w:pPr>
      <w:r w:rsidRPr="0015699B">
        <w:rPr>
          <w:color w:val="14212B"/>
          <w:lang w:val="es-MX"/>
        </w:rPr>
        <w:t>La pantalla principal es el Centro de Monitoreo: una vista tipo planilla, agrupada por cuenta principal, donde cada fila es una subcuenta con sus posiciones abiertas. Está diseñada para leerse de un vistazo, no para estudiarla.</w:t>
      </w:r>
    </w:p>
    <w:p w14:paraId="05E0B75E" w14:textId="77777777" w:rsidR="00B47968" w:rsidRDefault="00000000">
      <w:pPr>
        <w:spacing w:before="200" w:after="80"/>
        <w:jc w:val="center"/>
      </w:pPr>
      <w:r>
        <w:rPr>
          <w:noProof/>
        </w:rPr>
        <w:lastRenderedPageBreak/>
        <w:drawing>
          <wp:inline distT="0" distB="0" distL="0" distR="0" wp14:anchorId="1A501546" wp14:editId="0D4CEB9C">
            <wp:extent cx="6035040" cy="2440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anel.png"/>
                    <pic:cNvPicPr/>
                  </pic:nvPicPr>
                  <pic:blipFill>
                    <a:blip r:embed="rId6"/>
                    <a:stretch>
                      <a:fillRect/>
                    </a:stretch>
                  </pic:blipFill>
                  <pic:spPr>
                    <a:xfrm>
                      <a:off x="0" y="0"/>
                      <a:ext cx="6035040" cy="2440838"/>
                    </a:xfrm>
                    <a:prstGeom prst="rect">
                      <a:avLst/>
                    </a:prstGeom>
                  </pic:spPr>
                </pic:pic>
              </a:graphicData>
            </a:graphic>
          </wp:inline>
        </w:drawing>
      </w:r>
    </w:p>
    <w:p w14:paraId="18E7569C" w14:textId="77777777" w:rsidR="00B47968" w:rsidRPr="0015699B" w:rsidRDefault="00000000">
      <w:pPr>
        <w:spacing w:after="280"/>
        <w:jc w:val="center"/>
        <w:rPr>
          <w:lang w:val="es-MX"/>
        </w:rPr>
      </w:pPr>
      <w:r w:rsidRPr="0015699B">
        <w:rPr>
          <w:i/>
          <w:color w:val="8C98A4"/>
          <w:sz w:val="17"/>
          <w:lang w:val="es-MX"/>
        </w:rPr>
        <w:t>Figura 1 — El Centro de Monitoreo. Las cifras son ilustrativas.</w:t>
      </w:r>
    </w:p>
    <w:p w14:paraId="7DF260C1" w14:textId="77777777" w:rsidR="00B47968" w:rsidRPr="0015699B" w:rsidRDefault="00000000">
      <w:pPr>
        <w:rPr>
          <w:lang w:val="es-MX"/>
        </w:rPr>
      </w:pPr>
      <w:r w:rsidRPr="0015699B">
        <w:rPr>
          <w:color w:val="14212B"/>
          <w:lang w:val="es-MX"/>
        </w:rPr>
        <w:t>La decisión de diseño más importante acá es lo que NO aparece. No hay ganancias ni pérdidas, no hay porcentajes de rendimiento, no hay gráficos ni indicadores. Solo los tres números que se necesitan para decidir: a qué precio se liquida la posición, a qué precio se entró y a qué precio está puesto el Take Profit. Todo lo demás es ruido que compite por su atención en un momento en que la atención vale dinero.</w:t>
      </w:r>
    </w:p>
    <w:p w14:paraId="5676D442" w14:textId="77777777" w:rsidR="00B47968" w:rsidRDefault="00000000">
      <w:pPr>
        <w:keepNext/>
        <w:spacing w:before="280" w:after="80"/>
      </w:pPr>
      <w:r>
        <w:rPr>
          <w:rFonts w:ascii="Segoe UI Semibold" w:hAnsi="Segoe UI Semibold"/>
          <w:color w:val="0E7C6B"/>
          <w:sz w:val="24"/>
        </w:rPr>
        <w:t xml:space="preserve">Se </w:t>
      </w:r>
      <w:proofErr w:type="spellStart"/>
      <w:r>
        <w:rPr>
          <w:rFonts w:ascii="Segoe UI Semibold" w:hAnsi="Segoe UI Semibold"/>
          <w:color w:val="0E7C6B"/>
          <w:sz w:val="24"/>
        </w:rPr>
        <w:t>mantiene</w:t>
      </w:r>
      <w:proofErr w:type="spellEnd"/>
      <w:r>
        <w:rPr>
          <w:rFonts w:ascii="Segoe UI Semibold" w:hAnsi="Segoe UI Semibold"/>
          <w:color w:val="0E7C6B"/>
          <w:sz w:val="24"/>
        </w:rPr>
        <w:t xml:space="preserve"> solo</w:t>
      </w:r>
    </w:p>
    <w:p w14:paraId="27B9C377" w14:textId="77777777" w:rsidR="00B47968" w:rsidRPr="0015699B" w:rsidRDefault="00000000">
      <w:pPr>
        <w:pStyle w:val="Listaconvietas"/>
        <w:spacing w:after="80"/>
        <w:rPr>
          <w:lang w:val="es-MX"/>
        </w:rPr>
      </w:pPr>
      <w:r w:rsidRPr="0015699B">
        <w:rPr>
          <w:b/>
          <w:lang w:val="es-MX"/>
        </w:rPr>
        <w:t>Se actualiza entre 2 y 5 segundos.</w:t>
      </w:r>
      <w:r w:rsidRPr="0015699B">
        <w:rPr>
          <w:lang w:val="es-MX"/>
        </w:rPr>
        <w:t xml:space="preserve"> Sin apretar nada, sin recargar.</w:t>
      </w:r>
    </w:p>
    <w:p w14:paraId="1C8C7DC1" w14:textId="77777777" w:rsidR="00B47968" w:rsidRPr="0015699B" w:rsidRDefault="00000000">
      <w:pPr>
        <w:pStyle w:val="Listaconvietas"/>
        <w:spacing w:after="80"/>
        <w:rPr>
          <w:lang w:val="es-MX"/>
        </w:rPr>
      </w:pPr>
      <w:r w:rsidRPr="0015699B">
        <w:rPr>
          <w:b/>
          <w:lang w:val="es-MX"/>
        </w:rPr>
        <w:t>Lo cerrado desaparece.</w:t>
      </w:r>
      <w:r w:rsidRPr="0015699B">
        <w:rPr>
          <w:lang w:val="es-MX"/>
        </w:rPr>
        <w:t xml:space="preserve"> Cuando una posición se cierra, sus datos se van solos y sin avisos. Si la cuenta se queda sin posiciones, la fila entera desaparece.</w:t>
      </w:r>
    </w:p>
    <w:p w14:paraId="54C12091" w14:textId="77777777" w:rsidR="00B47968" w:rsidRPr="0015699B" w:rsidRDefault="00000000">
      <w:pPr>
        <w:pStyle w:val="Listaconvietas"/>
        <w:spacing w:after="80"/>
        <w:rPr>
          <w:lang w:val="es-MX"/>
        </w:rPr>
      </w:pPr>
      <w:r w:rsidRPr="0015699B">
        <w:rPr>
          <w:b/>
          <w:lang w:val="es-MX"/>
        </w:rPr>
        <w:t>Refleja los reposicionamientos.</w:t>
      </w:r>
      <w:r w:rsidRPr="0015699B">
        <w:rPr>
          <w:lang w:val="es-MX"/>
        </w:rPr>
        <w:t xml:space="preserve"> Si suma órdenes sobre una posición existente, </w:t>
      </w:r>
      <w:proofErr w:type="spellStart"/>
      <w:r w:rsidRPr="0015699B">
        <w:rPr>
          <w:lang w:val="es-MX"/>
        </w:rPr>
        <w:t>Bitget</w:t>
      </w:r>
      <w:proofErr w:type="spellEnd"/>
      <w:r w:rsidRPr="0015699B">
        <w:rPr>
          <w:lang w:val="es-MX"/>
        </w:rPr>
        <w:t xml:space="preserve"> fusiona todo y recalcula el precio de entrada y el de liquidación promediados. El panel muestra exactamente lo que </w:t>
      </w:r>
      <w:proofErr w:type="spellStart"/>
      <w:r w:rsidRPr="0015699B">
        <w:rPr>
          <w:lang w:val="es-MX"/>
        </w:rPr>
        <w:t>Bitget</w:t>
      </w:r>
      <w:proofErr w:type="spellEnd"/>
      <w:r w:rsidRPr="0015699B">
        <w:rPr>
          <w:lang w:val="es-MX"/>
        </w:rPr>
        <w:t xml:space="preserve"> informa: no inventa cuentas propias, y por eso lo que ve en el panel siempre coincide con lo que ve en </w:t>
      </w:r>
      <w:proofErr w:type="spellStart"/>
      <w:r w:rsidRPr="0015699B">
        <w:rPr>
          <w:lang w:val="es-MX"/>
        </w:rPr>
        <w:t>Bitget</w:t>
      </w:r>
      <w:proofErr w:type="spellEnd"/>
      <w:r w:rsidRPr="0015699B">
        <w:rPr>
          <w:lang w:val="es-MX"/>
        </w:rPr>
        <w:t>.</w:t>
      </w:r>
    </w:p>
    <w:p w14:paraId="100B3125" w14:textId="77777777" w:rsidR="00B47968" w:rsidRPr="0015699B" w:rsidRDefault="00000000">
      <w:pPr>
        <w:keepNext/>
        <w:pBdr>
          <w:bottom w:val="single" w:sz="10" w:space="6" w:color="0E7C6B"/>
        </w:pBdr>
        <w:spacing w:before="440" w:after="40"/>
        <w:rPr>
          <w:lang w:val="es-MX"/>
        </w:rPr>
      </w:pPr>
      <w:r w:rsidRPr="0015699B">
        <w:rPr>
          <w:rFonts w:ascii="Segoe UI Semibold" w:hAnsi="Segoe UI Semibold"/>
          <w:color w:val="14212B"/>
          <w:sz w:val="32"/>
          <w:lang w:val="es-MX"/>
        </w:rPr>
        <w:t xml:space="preserve">Cómo se comunica su panel con </w:t>
      </w:r>
      <w:proofErr w:type="spellStart"/>
      <w:r w:rsidRPr="0015699B">
        <w:rPr>
          <w:rFonts w:ascii="Segoe UI Semibold" w:hAnsi="Segoe UI Semibold"/>
          <w:color w:val="14212B"/>
          <w:sz w:val="32"/>
          <w:lang w:val="es-MX"/>
        </w:rPr>
        <w:t>Bitget</w:t>
      </w:r>
      <w:proofErr w:type="spellEnd"/>
    </w:p>
    <w:p w14:paraId="18692373" w14:textId="77777777" w:rsidR="00B47968" w:rsidRPr="0015699B" w:rsidRDefault="00000000">
      <w:pPr>
        <w:rPr>
          <w:lang w:val="es-MX"/>
        </w:rPr>
      </w:pPr>
      <w:r w:rsidRPr="0015699B">
        <w:rPr>
          <w:color w:val="14212B"/>
          <w:lang w:val="es-MX"/>
        </w:rPr>
        <w:t xml:space="preserve">Su panel no guarda ni administra su dinero: </w:t>
      </w:r>
      <w:proofErr w:type="spellStart"/>
      <w:r w:rsidRPr="0015699B">
        <w:rPr>
          <w:color w:val="14212B"/>
          <w:lang w:val="es-MX"/>
        </w:rPr>
        <w:t>Bitget</w:t>
      </w:r>
      <w:proofErr w:type="spellEnd"/>
      <w:r w:rsidRPr="0015699B">
        <w:rPr>
          <w:color w:val="14212B"/>
          <w:lang w:val="es-MX"/>
        </w:rPr>
        <w:t xml:space="preserve"> lo hace. Lo que hace el panel es pedirle información y darle órdenes, usando el canal oficial que </w:t>
      </w:r>
      <w:proofErr w:type="spellStart"/>
      <w:r w:rsidRPr="0015699B">
        <w:rPr>
          <w:color w:val="14212B"/>
          <w:lang w:val="es-MX"/>
        </w:rPr>
        <w:t>Bitget</w:t>
      </w:r>
      <w:proofErr w:type="spellEnd"/>
      <w:r w:rsidRPr="0015699B">
        <w:rPr>
          <w:color w:val="14212B"/>
          <w:lang w:val="es-MX"/>
        </w:rPr>
        <w:t xml:space="preserve"> ofrece para esto. La comunicación va por dos caminos al mismo tiempo, y esa redundancia es deliberada.</w:t>
      </w:r>
    </w:p>
    <w:p w14:paraId="14819F70" w14:textId="77777777" w:rsidR="00B47968" w:rsidRDefault="00000000">
      <w:pPr>
        <w:spacing w:before="200" w:after="80"/>
        <w:jc w:val="center"/>
      </w:pPr>
      <w:r>
        <w:rPr>
          <w:noProof/>
        </w:rPr>
        <w:lastRenderedPageBreak/>
        <w:drawing>
          <wp:inline distT="0" distB="0" distL="0" distR="0" wp14:anchorId="5AF77698" wp14:editId="628D8487">
            <wp:extent cx="6035040" cy="2159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flujo.png"/>
                    <pic:cNvPicPr/>
                  </pic:nvPicPr>
                  <pic:blipFill>
                    <a:blip r:embed="rId7"/>
                    <a:stretch>
                      <a:fillRect/>
                    </a:stretch>
                  </pic:blipFill>
                  <pic:spPr>
                    <a:xfrm>
                      <a:off x="0" y="0"/>
                      <a:ext cx="6035040" cy="2159203"/>
                    </a:xfrm>
                    <a:prstGeom prst="rect">
                      <a:avLst/>
                    </a:prstGeom>
                  </pic:spPr>
                </pic:pic>
              </a:graphicData>
            </a:graphic>
          </wp:inline>
        </w:drawing>
      </w:r>
    </w:p>
    <w:p w14:paraId="4BCE490E" w14:textId="77777777" w:rsidR="00B47968" w:rsidRPr="0015699B" w:rsidRDefault="00000000">
      <w:pPr>
        <w:spacing w:after="280"/>
        <w:jc w:val="center"/>
        <w:rPr>
          <w:lang w:val="es-MX"/>
        </w:rPr>
      </w:pPr>
      <w:r w:rsidRPr="0015699B">
        <w:rPr>
          <w:i/>
          <w:color w:val="8C98A4"/>
          <w:sz w:val="17"/>
          <w:lang w:val="es-MX"/>
        </w:rPr>
        <w:t xml:space="preserve">Figura 2 — Los dos caminos de comunicación entre el panel y </w:t>
      </w:r>
      <w:proofErr w:type="spellStart"/>
      <w:r w:rsidRPr="0015699B">
        <w:rPr>
          <w:i/>
          <w:color w:val="8C98A4"/>
          <w:sz w:val="17"/>
          <w:lang w:val="es-MX"/>
        </w:rPr>
        <w:t>Bitget</w:t>
      </w:r>
      <w:proofErr w:type="spellEnd"/>
      <w:r w:rsidRPr="0015699B">
        <w:rPr>
          <w:i/>
          <w:color w:val="8C98A4"/>
          <w:sz w:val="17"/>
          <w:lang w:val="es-MX"/>
        </w:rPr>
        <w:t>.</w:t>
      </w:r>
    </w:p>
    <w:p w14:paraId="43D56EDC" w14:textId="77777777" w:rsidR="00B47968" w:rsidRPr="0015699B" w:rsidRDefault="00000000">
      <w:pPr>
        <w:rPr>
          <w:lang w:val="es-MX"/>
        </w:rPr>
      </w:pPr>
      <w:r w:rsidRPr="0015699B">
        <w:rPr>
          <w:color w:val="14212B"/>
          <w:lang w:val="es-MX"/>
        </w:rPr>
        <w:t xml:space="preserve">El primero es un canal en vivo: una conexión que queda abierta y por la que </w:t>
      </w:r>
      <w:proofErr w:type="spellStart"/>
      <w:r w:rsidRPr="0015699B">
        <w:rPr>
          <w:color w:val="14212B"/>
          <w:lang w:val="es-MX"/>
        </w:rPr>
        <w:t>Bitget</w:t>
      </w:r>
      <w:proofErr w:type="spellEnd"/>
      <w:r w:rsidRPr="0015699B">
        <w:rPr>
          <w:color w:val="14212B"/>
          <w:lang w:val="es-MX"/>
        </w:rPr>
        <w:t xml:space="preserve"> avisa en el instante en que algo cambia en una cuenta. Es lo que hace que la pantalla se sienta inmediata.</w:t>
      </w:r>
    </w:p>
    <w:p w14:paraId="6E0AC06A" w14:textId="77777777" w:rsidR="00B47968" w:rsidRPr="0015699B" w:rsidRDefault="00000000">
      <w:pPr>
        <w:rPr>
          <w:lang w:val="es-MX"/>
        </w:rPr>
      </w:pPr>
      <w:r w:rsidRPr="0015699B">
        <w:rPr>
          <w:color w:val="14212B"/>
          <w:lang w:val="es-MX"/>
        </w:rPr>
        <w:t>El segundo es una verificación periódica: cada 45 segundos el panel vuelve a preguntar el estado completo de las cuentas, como quien pasa lista. Sirve para detectar cualquier aviso que se haya perdido por un problema de red. Si los dos caminos no coinciden, siempre gana lo que dice Bitget.</w:t>
      </w:r>
    </w:p>
    <w:tbl>
      <w:tblPr>
        <w:tblW w:w="0" w:type="auto"/>
        <w:jc w:val="center"/>
        <w:tblLook w:val="04A0" w:firstRow="1" w:lastRow="0" w:firstColumn="1" w:lastColumn="0" w:noHBand="0" w:noVBand="1"/>
      </w:tblPr>
      <w:tblGrid>
        <w:gridCol w:w="9504"/>
      </w:tblGrid>
      <w:tr w:rsidR="00B47968" w:rsidRPr="0015699B" w14:paraId="6EF5C689" w14:textId="77777777">
        <w:trPr>
          <w:jc w:val="center"/>
        </w:trPr>
        <w:tc>
          <w:tcPr>
            <w:tcW w:w="9504" w:type="dxa"/>
            <w:tcBorders>
              <w:left w:val="single" w:sz="24" w:space="0" w:color="35618E"/>
            </w:tcBorders>
            <w:shd w:val="clear" w:color="auto" w:fill="EEF3F8"/>
          </w:tcPr>
          <w:p w14:paraId="2D84A230" w14:textId="77777777" w:rsidR="00B47968" w:rsidRPr="0015699B" w:rsidRDefault="00000000">
            <w:pPr>
              <w:spacing w:after="60"/>
              <w:rPr>
                <w:lang w:val="es-MX"/>
              </w:rPr>
            </w:pPr>
            <w:r w:rsidRPr="0015699B">
              <w:rPr>
                <w:b/>
                <w:color w:val="35618E"/>
                <w:lang w:val="es-MX"/>
              </w:rPr>
              <w:t>Por qué esto le importa</w:t>
            </w:r>
          </w:p>
          <w:p w14:paraId="544ED2B2" w14:textId="77777777" w:rsidR="00B47968" w:rsidRPr="0015699B" w:rsidRDefault="00000000">
            <w:pPr>
              <w:spacing w:after="40"/>
              <w:rPr>
                <w:lang w:val="es-MX"/>
              </w:rPr>
            </w:pPr>
            <w:r w:rsidRPr="0015699B">
              <w:rPr>
                <w:sz w:val="20"/>
                <w:lang w:val="es-MX"/>
              </w:rPr>
              <w:t>Un panel que dependa de un solo camino puede quedarse mostrando datos viejos sin que nadie lo note: usted creería que una posición sigue abierta cuando ya se cerró. Con dos caminos, ese escenario simplemente no ocurre. Es la diferencia entre una herramienta que se ve bien en una demostración y una en la que se puede confiar con dinero adentro.</w:t>
            </w:r>
          </w:p>
        </w:tc>
      </w:tr>
    </w:tbl>
    <w:p w14:paraId="65CE67BC" w14:textId="77777777" w:rsidR="00B47968" w:rsidRPr="0015699B" w:rsidRDefault="00B47968">
      <w:pPr>
        <w:spacing w:after="40"/>
        <w:rPr>
          <w:lang w:val="es-MX"/>
        </w:rPr>
      </w:pPr>
    </w:p>
    <w:p w14:paraId="3A6E7BC7" w14:textId="77777777" w:rsidR="00B47968" w:rsidRPr="0015699B" w:rsidRDefault="00000000">
      <w:pPr>
        <w:keepNext/>
        <w:pBdr>
          <w:bottom w:val="single" w:sz="10" w:space="6" w:color="0E7C6B"/>
        </w:pBdr>
        <w:spacing w:before="440" w:after="40"/>
        <w:rPr>
          <w:lang w:val="es-MX"/>
        </w:rPr>
      </w:pPr>
      <w:r w:rsidRPr="0015699B">
        <w:rPr>
          <w:rFonts w:ascii="Segoe UI Semibold" w:hAnsi="Segoe UI Semibold"/>
          <w:color w:val="14212B"/>
          <w:sz w:val="32"/>
          <w:lang w:val="es-MX"/>
        </w:rPr>
        <w:t>Qué pasa cuando presiona un botón</w:t>
      </w:r>
    </w:p>
    <w:p w14:paraId="3B8F4B06" w14:textId="77777777" w:rsidR="00B47968" w:rsidRPr="0015699B" w:rsidRDefault="00000000">
      <w:pPr>
        <w:rPr>
          <w:lang w:val="es-MX"/>
        </w:rPr>
      </w:pPr>
      <w:r w:rsidRPr="0015699B">
        <w:rPr>
          <w:color w:val="14212B"/>
          <w:lang w:val="es-MX"/>
        </w:rPr>
        <w:t>Ejecutar una orden sobre decenas de cuentas a la vez tiene un riesgo evidente: si algo está mal, está mal muchas veces. Por eso el recorrido de cada acción tiene frenos deliberados antes de que salga la primera orden.</w:t>
      </w:r>
    </w:p>
    <w:p w14:paraId="033DF4D5" w14:textId="77777777" w:rsidR="00B47968" w:rsidRDefault="00000000">
      <w:pPr>
        <w:spacing w:before="200" w:after="80"/>
        <w:jc w:val="center"/>
      </w:pPr>
      <w:r>
        <w:rPr>
          <w:noProof/>
        </w:rPr>
        <w:lastRenderedPageBreak/>
        <w:drawing>
          <wp:inline distT="0" distB="0" distL="0" distR="0" wp14:anchorId="6A220AAE" wp14:editId="370094AC">
            <wp:extent cx="6035040" cy="22799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asos.png"/>
                    <pic:cNvPicPr/>
                  </pic:nvPicPr>
                  <pic:blipFill>
                    <a:blip r:embed="rId8"/>
                    <a:stretch>
                      <a:fillRect/>
                    </a:stretch>
                  </pic:blipFill>
                  <pic:spPr>
                    <a:xfrm>
                      <a:off x="0" y="0"/>
                      <a:ext cx="6035040" cy="2279904"/>
                    </a:xfrm>
                    <a:prstGeom prst="rect">
                      <a:avLst/>
                    </a:prstGeom>
                  </pic:spPr>
                </pic:pic>
              </a:graphicData>
            </a:graphic>
          </wp:inline>
        </w:drawing>
      </w:r>
    </w:p>
    <w:p w14:paraId="7AE64613" w14:textId="77777777" w:rsidR="00B47968" w:rsidRPr="0015699B" w:rsidRDefault="00000000">
      <w:pPr>
        <w:spacing w:after="280"/>
        <w:jc w:val="center"/>
        <w:rPr>
          <w:lang w:val="es-MX"/>
        </w:rPr>
      </w:pPr>
      <w:r w:rsidRPr="0015699B">
        <w:rPr>
          <w:i/>
          <w:color w:val="8C98A4"/>
          <w:sz w:val="17"/>
          <w:lang w:val="es-MX"/>
        </w:rPr>
        <w:t>Figura 3 — El recorrido de una acción, y el informe que recibe al final.</w:t>
      </w:r>
    </w:p>
    <w:p w14:paraId="6F1B37AB" w14:textId="77777777" w:rsidR="00B47968" w:rsidRPr="0015699B" w:rsidRDefault="00000000">
      <w:pPr>
        <w:keepNext/>
        <w:spacing w:before="280" w:after="80"/>
        <w:rPr>
          <w:lang w:val="es-MX"/>
        </w:rPr>
      </w:pPr>
      <w:r w:rsidRPr="0015699B">
        <w:rPr>
          <w:rFonts w:ascii="Segoe UI Semibold" w:hAnsi="Segoe UI Semibold"/>
          <w:color w:val="0E7C6B"/>
          <w:sz w:val="24"/>
          <w:lang w:val="es-MX"/>
        </w:rPr>
        <w:t>Los dos frenos que lo protegen</w:t>
      </w:r>
    </w:p>
    <w:p w14:paraId="02339A21" w14:textId="77777777" w:rsidR="00B47968" w:rsidRPr="0015699B" w:rsidRDefault="00000000">
      <w:pPr>
        <w:pStyle w:val="Listaconvietas"/>
        <w:spacing w:after="80"/>
        <w:rPr>
          <w:lang w:val="es-MX"/>
        </w:rPr>
      </w:pPr>
      <w:r w:rsidRPr="0015699B">
        <w:rPr>
          <w:b/>
          <w:lang w:val="es-MX"/>
        </w:rPr>
        <w:t>Revisión previa.</w:t>
      </w:r>
      <w:r w:rsidRPr="0015699B">
        <w:rPr>
          <w:lang w:val="es-MX"/>
        </w:rPr>
        <w:t xml:space="preserve"> Antes de enviar nada, el panel comprueba que la operación sea posible en cada cuenta. Si el problema es de la operación en sí —un activo mal escrito, un monto inválido—, no sale ni una sola orden: se lo avisa y no pasa nada.</w:t>
      </w:r>
    </w:p>
    <w:p w14:paraId="10AC92F9" w14:textId="77777777" w:rsidR="00B47968" w:rsidRDefault="00000000">
      <w:pPr>
        <w:pStyle w:val="Listaconvietas"/>
        <w:spacing w:after="80"/>
      </w:pPr>
      <w:r w:rsidRPr="0015699B">
        <w:rPr>
          <w:b/>
          <w:lang w:val="es-MX"/>
        </w:rPr>
        <w:t>Confirmación con precios reales.</w:t>
      </w:r>
      <w:r w:rsidRPr="0015699B">
        <w:rPr>
          <w:lang w:val="es-MX"/>
        </w:rPr>
        <w:t xml:space="preserve"> Cuando pide un Take Profit del 40%, el panel no le pide que confirme «40%»: le muestra el precio exacto que va a quedar puesto en cada cuenta. </w:t>
      </w:r>
      <w:proofErr w:type="spellStart"/>
      <w:r>
        <w:t>Usted</w:t>
      </w:r>
      <w:proofErr w:type="spellEnd"/>
      <w:r>
        <w:t xml:space="preserve"> </w:t>
      </w:r>
      <w:proofErr w:type="spellStart"/>
      <w:r>
        <w:t>aprueba</w:t>
      </w:r>
      <w:proofErr w:type="spellEnd"/>
      <w:r>
        <w:t xml:space="preserve"> </w:t>
      </w:r>
      <w:proofErr w:type="spellStart"/>
      <w:r>
        <w:t>precios</w:t>
      </w:r>
      <w:proofErr w:type="spellEnd"/>
      <w:r>
        <w:t xml:space="preserve"> </w:t>
      </w:r>
      <w:proofErr w:type="spellStart"/>
      <w:r>
        <w:t>concretos</w:t>
      </w:r>
      <w:proofErr w:type="spellEnd"/>
      <w:r>
        <w:t>, no una intención.</w:t>
      </w:r>
    </w:p>
    <w:p w14:paraId="478F09AA" w14:textId="77777777" w:rsidR="00B47968" w:rsidRPr="0015699B" w:rsidRDefault="00000000">
      <w:pPr>
        <w:keepNext/>
        <w:spacing w:before="280" w:after="80"/>
        <w:rPr>
          <w:lang w:val="es-MX"/>
        </w:rPr>
      </w:pPr>
      <w:r w:rsidRPr="0015699B">
        <w:rPr>
          <w:rFonts w:ascii="Segoe UI Semibold" w:hAnsi="Segoe UI Semibold"/>
          <w:color w:val="0E7C6B"/>
          <w:sz w:val="24"/>
          <w:lang w:val="es-MX"/>
        </w:rPr>
        <w:t>Si algo falla en algunas cuentas</w:t>
      </w:r>
    </w:p>
    <w:p w14:paraId="557299DF" w14:textId="77777777" w:rsidR="00B47968" w:rsidRDefault="00000000">
      <w:r w:rsidRPr="0015699B">
        <w:rPr>
          <w:color w:val="14212B"/>
          <w:lang w:val="es-MX"/>
        </w:rPr>
        <w:t xml:space="preserve">Puede pasar, y hay que decirlo con claridad: una orden puede entrar en 31 cuentas y fallar en 3, porque una no tenía margen suficiente o porque </w:t>
      </w:r>
      <w:proofErr w:type="spellStart"/>
      <w:r w:rsidRPr="0015699B">
        <w:rPr>
          <w:color w:val="14212B"/>
          <w:lang w:val="es-MX"/>
        </w:rPr>
        <w:t>Bitget</w:t>
      </w:r>
      <w:proofErr w:type="spellEnd"/>
      <w:r w:rsidRPr="0015699B">
        <w:rPr>
          <w:color w:val="14212B"/>
          <w:lang w:val="es-MX"/>
        </w:rPr>
        <w:t xml:space="preserve"> rechazó esa operación puntual. </w:t>
      </w:r>
      <w:r>
        <w:rPr>
          <w:color w:val="14212B"/>
        </w:rPr>
        <w:t xml:space="preserve">Cuando </w:t>
      </w:r>
      <w:proofErr w:type="spellStart"/>
      <w:r>
        <w:rPr>
          <w:color w:val="14212B"/>
        </w:rPr>
        <w:t>ocurre</w:t>
      </w:r>
      <w:proofErr w:type="spellEnd"/>
      <w:r>
        <w:rPr>
          <w:color w:val="14212B"/>
        </w:rPr>
        <w:t>:</w:t>
      </w:r>
    </w:p>
    <w:p w14:paraId="2885D50F" w14:textId="77777777" w:rsidR="00B47968" w:rsidRPr="0015699B" w:rsidRDefault="00000000">
      <w:pPr>
        <w:pStyle w:val="Listaconvietas"/>
        <w:spacing w:after="80"/>
        <w:rPr>
          <w:lang w:val="es-MX"/>
        </w:rPr>
      </w:pPr>
      <w:r w:rsidRPr="0015699B">
        <w:rPr>
          <w:b/>
          <w:lang w:val="es-MX"/>
        </w:rPr>
        <w:t>Lo correcto queda hecho.</w:t>
      </w:r>
      <w:r w:rsidRPr="0015699B">
        <w:rPr>
          <w:lang w:val="es-MX"/>
        </w:rPr>
        <w:t xml:space="preserve"> El panel no deshace las operaciones que salieron bien. Cerrar 31 posiciones válidas porque 3 fallaron sería un daño mayor que el problema original.</w:t>
      </w:r>
    </w:p>
    <w:p w14:paraId="314B5A25" w14:textId="75530C4C" w:rsidR="00B47968" w:rsidRPr="0015699B" w:rsidRDefault="00000000">
      <w:pPr>
        <w:pStyle w:val="Listaconvietas"/>
        <w:spacing w:after="80"/>
        <w:rPr>
          <w:lang w:val="es-MX"/>
        </w:rPr>
      </w:pPr>
      <w:r w:rsidRPr="0015699B">
        <w:rPr>
          <w:b/>
          <w:lang w:val="es-MX"/>
        </w:rPr>
        <w:t>Se le informa cuenta por cuenta.</w:t>
      </w:r>
      <w:r w:rsidRPr="0015699B">
        <w:rPr>
          <w:lang w:val="es-MX"/>
        </w:rPr>
        <w:t xml:space="preserve"> Con el motivo explicado en </w:t>
      </w:r>
      <w:r w:rsidR="0015699B" w:rsidRPr="0015699B">
        <w:rPr>
          <w:lang w:val="es-MX"/>
        </w:rPr>
        <w:t>español</w:t>
      </w:r>
      <w:r w:rsidRPr="0015699B">
        <w:rPr>
          <w:lang w:val="es-MX"/>
        </w:rPr>
        <w:t>, no con un código de error.</w:t>
      </w:r>
    </w:p>
    <w:p w14:paraId="32CE1209" w14:textId="77777777" w:rsidR="00B47968" w:rsidRPr="0015699B" w:rsidRDefault="00000000">
      <w:pPr>
        <w:pStyle w:val="Listaconvietas"/>
        <w:spacing w:after="80"/>
        <w:rPr>
          <w:lang w:val="es-MX"/>
        </w:rPr>
      </w:pPr>
      <w:r w:rsidRPr="0015699B">
        <w:rPr>
          <w:b/>
          <w:lang w:val="es-MX"/>
        </w:rPr>
        <w:t>Reintenta solo lo que falló.</w:t>
      </w:r>
      <w:r w:rsidRPr="0015699B">
        <w:rPr>
          <w:lang w:val="es-MX"/>
        </w:rPr>
        <w:t xml:space="preserve"> Un botón repite la operación exclusivamente sobre las cuentas con error. El panel está construido de forma tal que un reintento nunca puede duplicar una orden que ya había entrado: es imposible terminar con el doble de posición por reintentar.</w:t>
      </w:r>
    </w:p>
    <w:p w14:paraId="2696BFE2" w14:textId="77777777" w:rsidR="00B47968" w:rsidRPr="0015699B" w:rsidRDefault="00000000">
      <w:pPr>
        <w:keepNext/>
        <w:pBdr>
          <w:bottom w:val="single" w:sz="10" w:space="6" w:color="0E7C6B"/>
        </w:pBdr>
        <w:spacing w:before="440" w:after="40"/>
        <w:rPr>
          <w:lang w:val="es-MX"/>
        </w:rPr>
      </w:pPr>
      <w:r w:rsidRPr="0015699B">
        <w:rPr>
          <w:rFonts w:ascii="Segoe UI Semibold" w:hAnsi="Segoe UI Semibold"/>
          <w:color w:val="14212B"/>
          <w:sz w:val="32"/>
          <w:lang w:val="es-MX"/>
        </w:rPr>
        <w:t>Cómo se protegen sus credenciales</w:t>
      </w:r>
    </w:p>
    <w:p w14:paraId="004C0810" w14:textId="77777777" w:rsidR="00B47968" w:rsidRPr="0015699B" w:rsidRDefault="00000000">
      <w:pPr>
        <w:rPr>
          <w:lang w:val="es-MX"/>
        </w:rPr>
      </w:pPr>
      <w:r w:rsidRPr="0015699B">
        <w:rPr>
          <w:color w:val="14212B"/>
          <w:lang w:val="es-MX"/>
        </w:rPr>
        <w:t>Para operar en su nombre, el panel necesita las claves de acceso de cada cuenta. Es el punto más sensible del proyecto y está tratado como tal.</w:t>
      </w:r>
    </w:p>
    <w:p w14:paraId="7FDE01CF" w14:textId="77777777" w:rsidR="00B47968" w:rsidRDefault="00000000">
      <w:pPr>
        <w:spacing w:before="200" w:after="80"/>
        <w:jc w:val="center"/>
      </w:pPr>
      <w:r>
        <w:rPr>
          <w:noProof/>
        </w:rPr>
        <w:lastRenderedPageBreak/>
        <w:drawing>
          <wp:inline distT="0" distB="0" distL="0" distR="0" wp14:anchorId="2C544DB2" wp14:editId="39357CE2">
            <wp:extent cx="6035040" cy="2051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seguridad.png"/>
                    <pic:cNvPicPr/>
                  </pic:nvPicPr>
                  <pic:blipFill>
                    <a:blip r:embed="rId9"/>
                    <a:stretch>
                      <a:fillRect/>
                    </a:stretch>
                  </pic:blipFill>
                  <pic:spPr>
                    <a:xfrm>
                      <a:off x="0" y="0"/>
                      <a:ext cx="6035040" cy="2051914"/>
                    </a:xfrm>
                    <a:prstGeom prst="rect">
                      <a:avLst/>
                    </a:prstGeom>
                  </pic:spPr>
                </pic:pic>
              </a:graphicData>
            </a:graphic>
          </wp:inline>
        </w:drawing>
      </w:r>
    </w:p>
    <w:p w14:paraId="02F864A8" w14:textId="77777777" w:rsidR="00B47968" w:rsidRPr="0015699B" w:rsidRDefault="00000000">
      <w:pPr>
        <w:spacing w:after="280"/>
        <w:jc w:val="center"/>
        <w:rPr>
          <w:lang w:val="es-MX"/>
        </w:rPr>
      </w:pPr>
      <w:r w:rsidRPr="0015699B">
        <w:rPr>
          <w:i/>
          <w:color w:val="8C98A4"/>
          <w:sz w:val="17"/>
          <w:lang w:val="es-MX"/>
        </w:rPr>
        <w:t>Figura 4 — Las capas de protección de sus claves.</w:t>
      </w:r>
    </w:p>
    <w:p w14:paraId="0E3A25AD" w14:textId="77777777" w:rsidR="00B47968" w:rsidRPr="0015699B" w:rsidRDefault="00000000">
      <w:pPr>
        <w:rPr>
          <w:lang w:val="es-MX"/>
        </w:rPr>
      </w:pPr>
      <w:r w:rsidRPr="0015699B">
        <w:rPr>
          <w:color w:val="14212B"/>
          <w:lang w:val="es-MX"/>
        </w:rPr>
        <w:t>Sus claves se guardan cifradas en su propia computadora, protegidas por tres capas sucesivas: el cifrado AES-256 —el mismo estándar que usa la banca—, una contraseña maestra que solo usted conoce y que se pide al abrir el programa, y una protección propia de Windows que ata el archivo a su usuario, de modo que copiarlo a otra computadora no sirve de nada.</w:t>
      </w:r>
    </w:p>
    <w:tbl>
      <w:tblPr>
        <w:tblW w:w="0" w:type="auto"/>
        <w:jc w:val="center"/>
        <w:tblLook w:val="04A0" w:firstRow="1" w:lastRow="0" w:firstColumn="1" w:lastColumn="0" w:noHBand="0" w:noVBand="1"/>
      </w:tblPr>
      <w:tblGrid>
        <w:gridCol w:w="9504"/>
      </w:tblGrid>
      <w:tr w:rsidR="00B47968" w:rsidRPr="0015699B" w14:paraId="6BE84249" w14:textId="77777777">
        <w:trPr>
          <w:jc w:val="center"/>
        </w:trPr>
        <w:tc>
          <w:tcPr>
            <w:tcW w:w="9504" w:type="dxa"/>
            <w:tcBorders>
              <w:left w:val="single" w:sz="24" w:space="0" w:color="A66A1F"/>
            </w:tcBorders>
            <w:shd w:val="clear" w:color="auto" w:fill="FAF4EA"/>
          </w:tcPr>
          <w:p w14:paraId="67C40A81" w14:textId="77777777" w:rsidR="00B47968" w:rsidRPr="0015699B" w:rsidRDefault="00000000">
            <w:pPr>
              <w:spacing w:after="60"/>
              <w:rPr>
                <w:lang w:val="es-MX"/>
              </w:rPr>
            </w:pPr>
            <w:r w:rsidRPr="0015699B">
              <w:rPr>
                <w:b/>
                <w:color w:val="A66A1F"/>
                <w:lang w:val="es-MX"/>
              </w:rPr>
              <w:t>La protección más importante no es técnica</w:t>
            </w:r>
          </w:p>
          <w:p w14:paraId="66D3F198" w14:textId="77777777" w:rsidR="00B47968" w:rsidRPr="0015699B" w:rsidRDefault="00000000">
            <w:pPr>
              <w:spacing w:after="40"/>
              <w:rPr>
                <w:lang w:val="es-MX"/>
              </w:rPr>
            </w:pPr>
            <w:r w:rsidRPr="0015699B">
              <w:rPr>
                <w:sz w:val="20"/>
                <w:lang w:val="es-MX"/>
              </w:rPr>
              <w:t>Las claves de acceso se crean sin permiso de retiro, y el panel rechaza cualquier clave que sí lo tenga. Esto significa que, incluso en el peor escenario imaginable, quien obtuviera esas claves no podría sacar un solo dólar de sus cuentas. Es la diferencia entre entregar la llave del auto y entregar la llave de la guantera.</w:t>
            </w:r>
          </w:p>
        </w:tc>
      </w:tr>
    </w:tbl>
    <w:p w14:paraId="4843E434" w14:textId="77777777" w:rsidR="00B47968" w:rsidRPr="0015699B" w:rsidRDefault="00B47968">
      <w:pPr>
        <w:spacing w:after="40"/>
        <w:rPr>
          <w:lang w:val="es-MX"/>
        </w:rPr>
      </w:pPr>
    </w:p>
    <w:p w14:paraId="6F967821" w14:textId="77777777" w:rsidR="00B47968" w:rsidRPr="0015699B" w:rsidRDefault="00000000">
      <w:pPr>
        <w:rPr>
          <w:lang w:val="es-MX"/>
        </w:rPr>
      </w:pPr>
      <w:r w:rsidRPr="0015699B">
        <w:rPr>
          <w:color w:val="14212B"/>
          <w:lang w:val="es-MX"/>
        </w:rPr>
        <w:t xml:space="preserve">Además: el panel nunca muestra una clave completa en pantalla, ni siquiera para copiarla; no envía información a ningún servidor nuestro, porque no existe tal servidor; y solo se comunica con </w:t>
      </w:r>
      <w:proofErr w:type="spellStart"/>
      <w:r w:rsidRPr="0015699B">
        <w:rPr>
          <w:color w:val="14212B"/>
          <w:lang w:val="es-MX"/>
        </w:rPr>
        <w:t>Bitget</w:t>
      </w:r>
      <w:proofErr w:type="spellEnd"/>
      <w:r w:rsidRPr="0015699B">
        <w:rPr>
          <w:color w:val="14212B"/>
          <w:lang w:val="es-MX"/>
        </w:rPr>
        <w:t>. No hay estadísticas de uso, ni reportes automáticos, ni copias en la nube.</w:t>
      </w:r>
    </w:p>
    <w:p w14:paraId="7A8B70A3" w14:textId="77777777" w:rsidR="00B47968" w:rsidRPr="0015699B" w:rsidRDefault="00000000">
      <w:pPr>
        <w:keepNext/>
        <w:pBdr>
          <w:bottom w:val="single" w:sz="10" w:space="6" w:color="0E7C6B"/>
        </w:pBdr>
        <w:spacing w:before="440" w:after="40"/>
        <w:rPr>
          <w:lang w:val="es-MX"/>
        </w:rPr>
      </w:pPr>
      <w:r w:rsidRPr="0015699B">
        <w:rPr>
          <w:rFonts w:ascii="Segoe UI Semibold" w:hAnsi="Segoe UI Semibold"/>
          <w:color w:val="14212B"/>
          <w:sz w:val="32"/>
          <w:lang w:val="es-MX"/>
        </w:rPr>
        <w:t>Con qué está construido, y por qué le conviene</w:t>
      </w:r>
    </w:p>
    <w:p w14:paraId="526D17B9" w14:textId="77777777" w:rsidR="00B47968" w:rsidRPr="0015699B" w:rsidRDefault="00000000">
      <w:pPr>
        <w:rPr>
          <w:lang w:val="es-MX"/>
        </w:rPr>
      </w:pPr>
      <w:r w:rsidRPr="0015699B">
        <w:rPr>
          <w:color w:val="14212B"/>
          <w:lang w:val="es-MX"/>
        </w:rPr>
        <w:t>Estas son las decisiones técnicas principales, explicadas por lo que significan para usted y no por su nombre técnico.</w:t>
      </w:r>
    </w:p>
    <w:tbl>
      <w:tblPr>
        <w:tblStyle w:val="Tablaconcuadrcula"/>
        <w:tblW w:w="0" w:type="auto"/>
        <w:jc w:val="center"/>
        <w:tblLook w:val="04A0" w:firstRow="1" w:lastRow="0" w:firstColumn="1" w:lastColumn="0" w:noHBand="0" w:noVBand="1"/>
      </w:tblPr>
      <w:tblGrid>
        <w:gridCol w:w="2736"/>
        <w:gridCol w:w="6768"/>
      </w:tblGrid>
      <w:tr w:rsidR="00B47968" w14:paraId="681A012B" w14:textId="77777777">
        <w:trPr>
          <w:jc w:val="center"/>
        </w:trPr>
        <w:tc>
          <w:tcPr>
            <w:tcW w:w="2736" w:type="dxa"/>
            <w:shd w:val="clear" w:color="auto" w:fill="E9EEF2"/>
          </w:tcPr>
          <w:p w14:paraId="3E33ED72" w14:textId="77777777" w:rsidR="00B47968" w:rsidRDefault="00000000">
            <w:pPr>
              <w:spacing w:before="40" w:after="40"/>
            </w:pPr>
            <w:proofErr w:type="spellStart"/>
            <w:r>
              <w:rPr>
                <w:b/>
                <w:sz w:val="19"/>
              </w:rPr>
              <w:t>Decisión</w:t>
            </w:r>
            <w:proofErr w:type="spellEnd"/>
          </w:p>
        </w:tc>
        <w:tc>
          <w:tcPr>
            <w:tcW w:w="6768" w:type="dxa"/>
            <w:shd w:val="clear" w:color="auto" w:fill="E9EEF2"/>
          </w:tcPr>
          <w:p w14:paraId="69291510" w14:textId="77777777" w:rsidR="00B47968" w:rsidRDefault="00000000">
            <w:pPr>
              <w:spacing w:before="40" w:after="40"/>
            </w:pPr>
            <w:r>
              <w:rPr>
                <w:b/>
                <w:sz w:val="19"/>
              </w:rPr>
              <w:t>Qué significa para usted</w:t>
            </w:r>
          </w:p>
        </w:tc>
      </w:tr>
      <w:tr w:rsidR="00B47968" w14:paraId="2B360EDD" w14:textId="77777777">
        <w:trPr>
          <w:jc w:val="center"/>
        </w:trPr>
        <w:tc>
          <w:tcPr>
            <w:tcW w:w="2736" w:type="dxa"/>
          </w:tcPr>
          <w:p w14:paraId="48ABC036" w14:textId="77777777" w:rsidR="00B47968" w:rsidRPr="0015699B" w:rsidRDefault="00000000">
            <w:pPr>
              <w:spacing w:before="40" w:after="40"/>
              <w:rPr>
                <w:lang w:val="es-MX"/>
              </w:rPr>
            </w:pPr>
            <w:r w:rsidRPr="0015699B">
              <w:rPr>
                <w:sz w:val="19"/>
                <w:lang w:val="es-MX"/>
              </w:rPr>
              <w:t>Programa de escritorio,</w:t>
            </w:r>
            <w:r w:rsidRPr="0015699B">
              <w:rPr>
                <w:sz w:val="19"/>
                <w:lang w:val="es-MX"/>
              </w:rPr>
              <w:br/>
              <w:t>no una página web</w:t>
            </w:r>
          </w:p>
        </w:tc>
        <w:tc>
          <w:tcPr>
            <w:tcW w:w="6768" w:type="dxa"/>
          </w:tcPr>
          <w:p w14:paraId="7FF9BF8A" w14:textId="77777777" w:rsidR="00B47968" w:rsidRDefault="00000000">
            <w:pPr>
              <w:spacing w:before="40" w:after="40"/>
            </w:pPr>
            <w:r w:rsidRPr="0015699B">
              <w:rPr>
                <w:sz w:val="19"/>
                <w:lang w:val="es-MX"/>
              </w:rPr>
              <w:t xml:space="preserve">Corre en su computadora, no en internet. No hay un sitio al que alguien pueda entrar, ni una cuenta que puedan robarle. </w:t>
            </w:r>
            <w:r>
              <w:rPr>
                <w:sz w:val="19"/>
              </w:rPr>
              <w:t xml:space="preserve">Sus claves </w:t>
            </w:r>
            <w:proofErr w:type="spellStart"/>
            <w:r>
              <w:rPr>
                <w:sz w:val="19"/>
              </w:rPr>
              <w:t>nunca</w:t>
            </w:r>
            <w:proofErr w:type="spellEnd"/>
            <w:r>
              <w:rPr>
                <w:sz w:val="19"/>
              </w:rPr>
              <w:t xml:space="preserve"> </w:t>
            </w:r>
            <w:proofErr w:type="spellStart"/>
            <w:r>
              <w:rPr>
                <w:sz w:val="19"/>
              </w:rPr>
              <w:t>salen</w:t>
            </w:r>
            <w:proofErr w:type="spellEnd"/>
            <w:r>
              <w:rPr>
                <w:sz w:val="19"/>
              </w:rPr>
              <w:t xml:space="preserve"> de su equipo.</w:t>
            </w:r>
          </w:p>
        </w:tc>
      </w:tr>
      <w:tr w:rsidR="00B47968" w:rsidRPr="0015699B" w14:paraId="2D5F3F5F" w14:textId="77777777">
        <w:trPr>
          <w:jc w:val="center"/>
        </w:trPr>
        <w:tc>
          <w:tcPr>
            <w:tcW w:w="2736" w:type="dxa"/>
          </w:tcPr>
          <w:p w14:paraId="53E50655" w14:textId="77777777" w:rsidR="00B47968" w:rsidRPr="0015699B" w:rsidRDefault="00000000">
            <w:pPr>
              <w:spacing w:before="40" w:after="40"/>
              <w:rPr>
                <w:lang w:val="es-MX"/>
              </w:rPr>
            </w:pPr>
            <w:r w:rsidRPr="0015699B">
              <w:rPr>
                <w:sz w:val="19"/>
                <w:lang w:val="es-MX"/>
              </w:rPr>
              <w:t>Un solo archivo ejecutable,</w:t>
            </w:r>
            <w:r w:rsidRPr="0015699B">
              <w:rPr>
                <w:sz w:val="19"/>
                <w:lang w:val="es-MX"/>
              </w:rPr>
              <w:br/>
              <w:t>sin instalador</w:t>
            </w:r>
          </w:p>
        </w:tc>
        <w:tc>
          <w:tcPr>
            <w:tcW w:w="6768" w:type="dxa"/>
          </w:tcPr>
          <w:p w14:paraId="1430C0C0" w14:textId="77777777" w:rsidR="00B47968" w:rsidRPr="0015699B" w:rsidRDefault="00000000">
            <w:pPr>
              <w:spacing w:before="40" w:after="40"/>
              <w:rPr>
                <w:lang w:val="es-MX"/>
              </w:rPr>
            </w:pPr>
            <w:r w:rsidRPr="0015699B">
              <w:rPr>
                <w:sz w:val="19"/>
                <w:lang w:val="es-MX"/>
              </w:rPr>
              <w:t>Se copia y se abre. Nada que instalar, nada que configurar. Se puede llevar en un pendrive junto con su configuración.</w:t>
            </w:r>
          </w:p>
        </w:tc>
      </w:tr>
      <w:tr w:rsidR="00B47968" w:rsidRPr="0015699B" w14:paraId="0EFE5A5D" w14:textId="77777777">
        <w:trPr>
          <w:jc w:val="center"/>
        </w:trPr>
        <w:tc>
          <w:tcPr>
            <w:tcW w:w="2736" w:type="dxa"/>
          </w:tcPr>
          <w:p w14:paraId="3A0EED23" w14:textId="77777777" w:rsidR="00B47968" w:rsidRPr="0015699B" w:rsidRDefault="00000000">
            <w:pPr>
              <w:spacing w:before="40" w:after="40"/>
              <w:rPr>
                <w:lang w:val="es-MX"/>
              </w:rPr>
            </w:pPr>
            <w:r w:rsidRPr="0015699B">
              <w:rPr>
                <w:sz w:val="19"/>
                <w:lang w:val="es-MX"/>
              </w:rPr>
              <w:lastRenderedPageBreak/>
              <w:t>Tecnología estándar</w:t>
            </w:r>
            <w:r w:rsidRPr="0015699B">
              <w:rPr>
                <w:sz w:val="19"/>
                <w:lang w:val="es-MX"/>
              </w:rPr>
              <w:br/>
              <w:t>y muy difundida</w:t>
            </w:r>
          </w:p>
        </w:tc>
        <w:tc>
          <w:tcPr>
            <w:tcW w:w="6768" w:type="dxa"/>
          </w:tcPr>
          <w:p w14:paraId="69AC3872" w14:textId="77777777" w:rsidR="00B47968" w:rsidRPr="0015699B" w:rsidRDefault="00000000">
            <w:pPr>
              <w:spacing w:before="40" w:after="40"/>
              <w:rPr>
                <w:lang w:val="es-MX"/>
              </w:rPr>
            </w:pPr>
            <w:r w:rsidRPr="0015699B">
              <w:rPr>
                <w:sz w:val="19"/>
                <w:lang w:val="es-MX"/>
              </w:rPr>
              <w:t>Está construido con las herramientas más usadas de la industria. Si mañana necesita a otro programador, va a encontrarlo fácilmente: no queda atado a nadie.</w:t>
            </w:r>
          </w:p>
        </w:tc>
      </w:tr>
      <w:tr w:rsidR="00B47968" w14:paraId="58664B93" w14:textId="77777777">
        <w:trPr>
          <w:jc w:val="center"/>
        </w:trPr>
        <w:tc>
          <w:tcPr>
            <w:tcW w:w="2736" w:type="dxa"/>
          </w:tcPr>
          <w:p w14:paraId="4EDD594E" w14:textId="77777777" w:rsidR="00B47968" w:rsidRPr="0015699B" w:rsidRDefault="00000000">
            <w:pPr>
              <w:spacing w:before="40" w:after="40"/>
              <w:rPr>
                <w:lang w:val="es-MX"/>
              </w:rPr>
            </w:pPr>
            <w:r w:rsidRPr="0015699B">
              <w:rPr>
                <w:sz w:val="19"/>
                <w:lang w:val="es-MX"/>
              </w:rPr>
              <w:t>Conexión en vivo</w:t>
            </w:r>
            <w:r w:rsidRPr="0015699B">
              <w:rPr>
                <w:sz w:val="19"/>
                <w:lang w:val="es-MX"/>
              </w:rPr>
              <w:br/>
              <w:t xml:space="preserve">con </w:t>
            </w:r>
            <w:proofErr w:type="spellStart"/>
            <w:r w:rsidRPr="0015699B">
              <w:rPr>
                <w:sz w:val="19"/>
                <w:lang w:val="es-MX"/>
              </w:rPr>
              <w:t>Bitget</w:t>
            </w:r>
            <w:proofErr w:type="spellEnd"/>
          </w:p>
        </w:tc>
        <w:tc>
          <w:tcPr>
            <w:tcW w:w="6768" w:type="dxa"/>
          </w:tcPr>
          <w:p w14:paraId="1CB7F608" w14:textId="77777777" w:rsidR="00B47968" w:rsidRDefault="00000000">
            <w:pPr>
              <w:spacing w:before="40" w:after="40"/>
            </w:pPr>
            <w:r w:rsidRPr="0015699B">
              <w:rPr>
                <w:sz w:val="19"/>
                <w:lang w:val="es-MX"/>
              </w:rPr>
              <w:t xml:space="preserve">La información llega empujada por </w:t>
            </w:r>
            <w:proofErr w:type="spellStart"/>
            <w:r w:rsidRPr="0015699B">
              <w:rPr>
                <w:sz w:val="19"/>
                <w:lang w:val="es-MX"/>
              </w:rPr>
              <w:t>Bitget</w:t>
            </w:r>
            <w:proofErr w:type="spellEnd"/>
            <w:r w:rsidRPr="0015699B">
              <w:rPr>
                <w:sz w:val="19"/>
                <w:lang w:val="es-MX"/>
              </w:rPr>
              <w:t xml:space="preserve"> en el momento en que cambia, no porque el panel esté preguntando cada tanto. </w:t>
            </w:r>
            <w:r>
              <w:rPr>
                <w:sz w:val="19"/>
              </w:rPr>
              <w:t xml:space="preserve">Por </w:t>
            </w:r>
            <w:proofErr w:type="spellStart"/>
            <w:r>
              <w:rPr>
                <w:sz w:val="19"/>
              </w:rPr>
              <w:t>eso</w:t>
            </w:r>
            <w:proofErr w:type="spellEnd"/>
            <w:r>
              <w:rPr>
                <w:sz w:val="19"/>
              </w:rPr>
              <w:t xml:space="preserve"> la </w:t>
            </w:r>
            <w:proofErr w:type="spellStart"/>
            <w:r>
              <w:rPr>
                <w:sz w:val="19"/>
              </w:rPr>
              <w:t>pantalla</w:t>
            </w:r>
            <w:proofErr w:type="spellEnd"/>
            <w:r>
              <w:rPr>
                <w:sz w:val="19"/>
              </w:rPr>
              <w:t xml:space="preserve"> se siente inmediata.</w:t>
            </w:r>
          </w:p>
        </w:tc>
      </w:tr>
      <w:tr w:rsidR="00B47968" w:rsidRPr="0015699B" w14:paraId="26FD34FB" w14:textId="77777777">
        <w:trPr>
          <w:jc w:val="center"/>
        </w:trPr>
        <w:tc>
          <w:tcPr>
            <w:tcW w:w="2736" w:type="dxa"/>
          </w:tcPr>
          <w:p w14:paraId="676E28DB" w14:textId="77777777" w:rsidR="00B47968" w:rsidRPr="0015699B" w:rsidRDefault="00000000">
            <w:pPr>
              <w:spacing w:before="40" w:after="40"/>
              <w:rPr>
                <w:lang w:val="es-MX"/>
              </w:rPr>
            </w:pPr>
            <w:r w:rsidRPr="0015699B">
              <w:rPr>
                <w:sz w:val="19"/>
                <w:lang w:val="es-MX"/>
              </w:rPr>
              <w:t>Envío ordenado</w:t>
            </w:r>
            <w:r w:rsidRPr="0015699B">
              <w:rPr>
                <w:sz w:val="19"/>
                <w:lang w:val="es-MX"/>
              </w:rPr>
              <w:br/>
              <w:t>de las órdenes</w:t>
            </w:r>
          </w:p>
        </w:tc>
        <w:tc>
          <w:tcPr>
            <w:tcW w:w="6768" w:type="dxa"/>
          </w:tcPr>
          <w:p w14:paraId="08224D54" w14:textId="77777777" w:rsidR="00B47968" w:rsidRPr="0015699B" w:rsidRDefault="00000000">
            <w:pPr>
              <w:spacing w:before="40" w:after="40"/>
              <w:rPr>
                <w:lang w:val="es-MX"/>
              </w:rPr>
            </w:pPr>
            <w:proofErr w:type="spellStart"/>
            <w:r w:rsidRPr="0015699B">
              <w:rPr>
                <w:sz w:val="19"/>
                <w:lang w:val="es-MX"/>
              </w:rPr>
              <w:t>Bitget</w:t>
            </w:r>
            <w:proofErr w:type="spellEnd"/>
            <w:r w:rsidRPr="0015699B">
              <w:rPr>
                <w:sz w:val="19"/>
                <w:lang w:val="es-MX"/>
              </w:rPr>
              <w:t xml:space="preserve"> limita cuántas órdenes acepta por segundo. El panel las dosifica automáticamente, así que operar sobre cien cuentas no provoca rechazos ni bloqueos temporales.</w:t>
            </w:r>
          </w:p>
        </w:tc>
      </w:tr>
      <w:tr w:rsidR="00B47968" w:rsidRPr="0015699B" w14:paraId="2C1164A5" w14:textId="77777777">
        <w:trPr>
          <w:jc w:val="center"/>
        </w:trPr>
        <w:tc>
          <w:tcPr>
            <w:tcW w:w="2736" w:type="dxa"/>
          </w:tcPr>
          <w:p w14:paraId="5AE65421" w14:textId="77777777" w:rsidR="00B47968" w:rsidRPr="0015699B" w:rsidRDefault="00000000">
            <w:pPr>
              <w:spacing w:before="40" w:after="40"/>
              <w:rPr>
                <w:lang w:val="es-MX"/>
              </w:rPr>
            </w:pPr>
            <w:r w:rsidRPr="0015699B">
              <w:rPr>
                <w:sz w:val="19"/>
                <w:lang w:val="es-MX"/>
              </w:rPr>
              <w:t>Pruebas automáticas</w:t>
            </w:r>
            <w:r w:rsidRPr="0015699B">
              <w:rPr>
                <w:sz w:val="19"/>
                <w:lang w:val="es-MX"/>
              </w:rPr>
              <w:br/>
              <w:t>del comportamiento en fallas</w:t>
            </w:r>
          </w:p>
        </w:tc>
        <w:tc>
          <w:tcPr>
            <w:tcW w:w="6768" w:type="dxa"/>
          </w:tcPr>
          <w:p w14:paraId="513652C0" w14:textId="77777777" w:rsidR="00B47968" w:rsidRPr="0015699B" w:rsidRDefault="00000000">
            <w:pPr>
              <w:spacing w:before="40" w:after="40"/>
              <w:rPr>
                <w:lang w:val="es-MX"/>
              </w:rPr>
            </w:pPr>
            <w:r w:rsidRPr="0015699B">
              <w:rPr>
                <w:sz w:val="19"/>
                <w:lang w:val="es-MX"/>
              </w:rPr>
              <w:t xml:space="preserve">Antes de la entrega se simulan cortes de internet, demoras y rechazos de </w:t>
            </w:r>
            <w:proofErr w:type="spellStart"/>
            <w:r w:rsidRPr="0015699B">
              <w:rPr>
                <w:sz w:val="19"/>
                <w:lang w:val="es-MX"/>
              </w:rPr>
              <w:t>Bitget</w:t>
            </w:r>
            <w:proofErr w:type="spellEnd"/>
            <w:r w:rsidRPr="0015699B">
              <w:rPr>
                <w:sz w:val="19"/>
                <w:lang w:val="es-MX"/>
              </w:rPr>
              <w:t>, para verificar que el panel reacciona bien. Se prueba lo que sale mal, no solo lo que sale bien.</w:t>
            </w:r>
          </w:p>
        </w:tc>
      </w:tr>
    </w:tbl>
    <w:p w14:paraId="324EE010" w14:textId="77777777" w:rsidR="00B47968" w:rsidRPr="0015699B" w:rsidRDefault="00B47968">
      <w:pPr>
        <w:spacing w:after="40"/>
        <w:rPr>
          <w:lang w:val="es-MX"/>
        </w:rPr>
      </w:pPr>
    </w:p>
    <w:p w14:paraId="16F6A2A7" w14:textId="77777777" w:rsidR="00B47968" w:rsidRPr="0015699B" w:rsidRDefault="00000000">
      <w:pPr>
        <w:keepNext/>
        <w:pBdr>
          <w:bottom w:val="single" w:sz="10" w:space="6" w:color="0E7C6B"/>
        </w:pBdr>
        <w:spacing w:before="440" w:after="40"/>
        <w:rPr>
          <w:lang w:val="es-MX"/>
        </w:rPr>
      </w:pPr>
      <w:r w:rsidRPr="0015699B">
        <w:rPr>
          <w:rFonts w:ascii="Segoe UI Semibold" w:hAnsi="Segoe UI Semibold"/>
          <w:color w:val="14212B"/>
          <w:sz w:val="32"/>
          <w:lang w:val="es-MX"/>
        </w:rPr>
        <w:t>Qué no va a hacer el panel</w:t>
      </w:r>
    </w:p>
    <w:p w14:paraId="0ECA962C" w14:textId="77777777" w:rsidR="00B47968" w:rsidRPr="0015699B" w:rsidRDefault="00000000">
      <w:pPr>
        <w:rPr>
          <w:lang w:val="es-MX"/>
        </w:rPr>
      </w:pPr>
      <w:r w:rsidRPr="0015699B">
        <w:rPr>
          <w:color w:val="14212B"/>
          <w:lang w:val="es-MX"/>
        </w:rPr>
        <w:t>Tan importante como definir qué hace es dejar claro qué queda afuera, para que no haya sorpresas. Nada de esto es una limitación técnica: es el alcance acordado, y cualquiera de estos puntos puede incorporarse más adelante como un trabajo aparte.</w:t>
      </w:r>
    </w:p>
    <w:p w14:paraId="0CEFBDA0" w14:textId="77777777" w:rsidR="00B47968" w:rsidRPr="0015699B" w:rsidRDefault="00000000">
      <w:pPr>
        <w:pStyle w:val="Listaconvietas"/>
        <w:spacing w:after="80"/>
        <w:rPr>
          <w:lang w:val="es-MX"/>
        </w:rPr>
      </w:pPr>
      <w:r w:rsidRPr="0015699B">
        <w:rPr>
          <w:lang w:val="es-MX"/>
        </w:rPr>
        <w:t>No muestra saldos, ganancias, pérdidas ni rendimientos.</w:t>
      </w:r>
    </w:p>
    <w:p w14:paraId="644A59F8" w14:textId="77777777" w:rsidR="00B47968" w:rsidRPr="0015699B" w:rsidRDefault="00000000">
      <w:pPr>
        <w:pStyle w:val="Listaconvietas"/>
        <w:spacing w:after="80"/>
        <w:rPr>
          <w:lang w:val="es-MX"/>
        </w:rPr>
      </w:pPr>
      <w:r w:rsidRPr="0015699B">
        <w:rPr>
          <w:lang w:val="es-MX"/>
        </w:rPr>
        <w:t>No incluye gráficos de precios ni indicadores técnicos.</w:t>
      </w:r>
    </w:p>
    <w:p w14:paraId="136A7DCD" w14:textId="699E8EDE" w:rsidR="00B47968" w:rsidRPr="0015699B" w:rsidRDefault="00000000">
      <w:pPr>
        <w:pStyle w:val="Listaconvietas"/>
        <w:spacing w:after="80"/>
        <w:rPr>
          <w:lang w:val="es-MX"/>
        </w:rPr>
      </w:pPr>
      <w:r w:rsidRPr="0015699B">
        <w:rPr>
          <w:lang w:val="es-MX"/>
        </w:rPr>
        <w:t>No guarda un historial consultable con filtros</w:t>
      </w:r>
      <w:r w:rsidR="0015699B">
        <w:rPr>
          <w:lang w:val="es-MX"/>
        </w:rPr>
        <w:t>.</w:t>
      </w:r>
    </w:p>
    <w:p w14:paraId="7768DADD" w14:textId="77777777" w:rsidR="00B47968" w:rsidRPr="0015699B" w:rsidRDefault="00000000">
      <w:pPr>
        <w:pStyle w:val="Listaconvietas"/>
        <w:spacing w:after="80"/>
        <w:rPr>
          <w:lang w:val="es-MX"/>
        </w:rPr>
      </w:pPr>
      <w:r w:rsidRPr="0015699B">
        <w:rPr>
          <w:lang w:val="es-MX"/>
        </w:rPr>
        <w:t>No opera solo ni ejecuta estrategias automáticas: hace exactamente lo que usted le indica, cuando se lo indica.</w:t>
      </w:r>
    </w:p>
    <w:p w14:paraId="2462D41B" w14:textId="77777777" w:rsidR="00B47968" w:rsidRPr="0015699B" w:rsidRDefault="00000000">
      <w:pPr>
        <w:pStyle w:val="Listaconvietas"/>
        <w:spacing w:after="80"/>
        <w:rPr>
          <w:lang w:val="es-MX"/>
        </w:rPr>
      </w:pPr>
      <w:r w:rsidRPr="0015699B">
        <w:rPr>
          <w:lang w:val="es-MX"/>
        </w:rPr>
        <w:t>No detecta subcuentas automáticamente: usted registra cuáles quiere administrar.</w:t>
      </w:r>
    </w:p>
    <w:p w14:paraId="7E6FDC3B" w14:textId="77777777" w:rsidR="00B47968" w:rsidRPr="0015699B" w:rsidRDefault="00000000">
      <w:pPr>
        <w:pStyle w:val="Listaconvietas"/>
        <w:spacing w:after="80"/>
        <w:rPr>
          <w:lang w:val="es-MX"/>
        </w:rPr>
      </w:pPr>
      <w:r w:rsidRPr="0015699B">
        <w:rPr>
          <w:lang w:val="es-MX"/>
        </w:rPr>
        <w:t xml:space="preserve">No trabaja con otros </w:t>
      </w:r>
      <w:proofErr w:type="spellStart"/>
      <w:r w:rsidRPr="0015699B">
        <w:rPr>
          <w:lang w:val="es-MX"/>
        </w:rPr>
        <w:t>exchanges</w:t>
      </w:r>
      <w:proofErr w:type="spellEnd"/>
      <w:r w:rsidRPr="0015699B">
        <w:rPr>
          <w:lang w:val="es-MX"/>
        </w:rPr>
        <w:t xml:space="preserve">, solo con </w:t>
      </w:r>
      <w:proofErr w:type="spellStart"/>
      <w:r w:rsidRPr="0015699B">
        <w:rPr>
          <w:lang w:val="es-MX"/>
        </w:rPr>
        <w:t>Bitget</w:t>
      </w:r>
      <w:proofErr w:type="spellEnd"/>
      <w:r w:rsidRPr="0015699B">
        <w:rPr>
          <w:lang w:val="es-MX"/>
        </w:rPr>
        <w:t>.</w:t>
      </w:r>
    </w:p>
    <w:p w14:paraId="71B0D86A" w14:textId="7BD573F2" w:rsidR="0015699B" w:rsidRPr="0015699B" w:rsidRDefault="00000000" w:rsidP="0015699B">
      <w:pPr>
        <w:pStyle w:val="Listaconvietas"/>
        <w:spacing w:after="80"/>
        <w:rPr>
          <w:lang w:val="es-MX"/>
        </w:rPr>
      </w:pPr>
      <w:r w:rsidRPr="0015699B">
        <w:rPr>
          <w:lang w:val="es-MX"/>
        </w:rPr>
        <w:t>No funciona en Mac ni en teléfonos: es exclusivamente para Windows.</w:t>
      </w:r>
    </w:p>
    <w:p w14:paraId="2FAE5B8D" w14:textId="77777777" w:rsidR="00B47968" w:rsidRPr="0015699B" w:rsidRDefault="00B47968">
      <w:pPr>
        <w:spacing w:after="40"/>
        <w:rPr>
          <w:lang w:val="es-MX"/>
        </w:rPr>
      </w:pPr>
    </w:p>
    <w:p w14:paraId="4EFAF89A" w14:textId="77777777" w:rsidR="00B47968" w:rsidRPr="0015699B" w:rsidRDefault="00000000">
      <w:pPr>
        <w:keepNext/>
        <w:pBdr>
          <w:bottom w:val="single" w:sz="10" w:space="6" w:color="0E7C6B"/>
        </w:pBdr>
        <w:spacing w:before="440" w:after="40"/>
        <w:rPr>
          <w:lang w:val="es-MX"/>
        </w:rPr>
      </w:pPr>
      <w:r w:rsidRPr="0015699B">
        <w:rPr>
          <w:rFonts w:ascii="Segoe UI Semibold" w:hAnsi="Segoe UI Semibold"/>
          <w:color w:val="14212B"/>
          <w:sz w:val="32"/>
          <w:lang w:val="es-MX"/>
        </w:rPr>
        <w:t>Dos puntos que necesito confirmar con usted</w:t>
      </w:r>
    </w:p>
    <w:p w14:paraId="0D20179F" w14:textId="77777777" w:rsidR="00B47968" w:rsidRPr="0015699B" w:rsidRDefault="00000000">
      <w:pPr>
        <w:rPr>
          <w:lang w:val="es-MX"/>
        </w:rPr>
      </w:pPr>
      <w:r w:rsidRPr="0015699B">
        <w:rPr>
          <w:color w:val="14212B"/>
          <w:lang w:val="es-MX"/>
        </w:rPr>
        <w:t xml:space="preserve">Durante el diseño de esta fase surgieron dos cuestiones que dependen de cómo están configuradas hoy sus cuentas en </w:t>
      </w:r>
      <w:proofErr w:type="spellStart"/>
      <w:r w:rsidRPr="0015699B">
        <w:rPr>
          <w:color w:val="14212B"/>
          <w:lang w:val="es-MX"/>
        </w:rPr>
        <w:t>Bitget</w:t>
      </w:r>
      <w:proofErr w:type="spellEnd"/>
      <w:r w:rsidRPr="0015699B">
        <w:rPr>
          <w:color w:val="14212B"/>
          <w:lang w:val="es-MX"/>
        </w:rPr>
        <w:t>. Ninguna es un obstáculo, pero conviene resolverlas ahora y no en el medio del desarrollo.</w:t>
      </w:r>
    </w:p>
    <w:p w14:paraId="2336E2EA" w14:textId="77777777" w:rsidR="00B47968" w:rsidRPr="0015699B" w:rsidRDefault="00000000">
      <w:pPr>
        <w:keepNext/>
        <w:spacing w:before="280" w:after="80"/>
        <w:rPr>
          <w:lang w:val="es-MX"/>
        </w:rPr>
      </w:pPr>
      <w:r w:rsidRPr="0015699B">
        <w:rPr>
          <w:rFonts w:ascii="Segoe UI Semibold" w:hAnsi="Segoe UI Semibold"/>
          <w:color w:val="0E7C6B"/>
          <w:sz w:val="24"/>
          <w:lang w:val="es-MX"/>
        </w:rPr>
        <w:lastRenderedPageBreak/>
        <w:t>1 · Cada subcuenta necesita sus propias claves</w:t>
      </w:r>
    </w:p>
    <w:p w14:paraId="0BABEEAC" w14:textId="77777777" w:rsidR="00B47968" w:rsidRPr="0015699B" w:rsidRDefault="00000000">
      <w:pPr>
        <w:rPr>
          <w:lang w:val="es-MX"/>
        </w:rPr>
      </w:pPr>
      <w:proofErr w:type="spellStart"/>
      <w:r w:rsidRPr="0015699B">
        <w:rPr>
          <w:color w:val="14212B"/>
          <w:lang w:val="es-MX"/>
        </w:rPr>
        <w:t>Bitget</w:t>
      </w:r>
      <w:proofErr w:type="spellEnd"/>
      <w:r w:rsidRPr="0015699B">
        <w:rPr>
          <w:color w:val="14212B"/>
          <w:lang w:val="es-MX"/>
        </w:rPr>
        <w:t xml:space="preserve"> no permite que las claves de una cuenta principal operen sobre sus subcuentas: cada subcuenta es independiente y tiene las suyas. Esto significa que para administrar cien subcuentas hacen falta cien juegos de claves, no cinco.</w:t>
      </w:r>
    </w:p>
    <w:p w14:paraId="5DEFF0C8" w14:textId="5FD773CC" w:rsidR="00B47968" w:rsidRPr="0015699B" w:rsidRDefault="00000000">
      <w:pPr>
        <w:rPr>
          <w:lang w:val="es-MX"/>
        </w:rPr>
      </w:pPr>
      <w:r w:rsidRPr="0015699B">
        <w:rPr>
          <w:color w:val="14212B"/>
          <w:lang w:val="es-MX"/>
        </w:rPr>
        <w:t>No cambia el funcionamiento del panel, pero sí el trabajo inicial de carga. Para que no sea una tarea de horas, el panel va a incluir</w:t>
      </w:r>
      <w:r w:rsidR="0015699B">
        <w:rPr>
          <w:color w:val="14212B"/>
          <w:lang w:val="es-MX"/>
        </w:rPr>
        <w:t xml:space="preserve">, de </w:t>
      </w:r>
      <w:proofErr w:type="spellStart"/>
      <w:r w:rsidR="0015699B">
        <w:rPr>
          <w:color w:val="14212B"/>
          <w:lang w:val="es-MX"/>
        </w:rPr>
        <w:t>cortería</w:t>
      </w:r>
      <w:proofErr w:type="spellEnd"/>
      <w:r w:rsidR="0015699B">
        <w:rPr>
          <w:color w:val="14212B"/>
          <w:lang w:val="es-MX"/>
        </w:rPr>
        <w:t>,</w:t>
      </w:r>
      <w:r w:rsidRPr="0015699B">
        <w:rPr>
          <w:color w:val="14212B"/>
          <w:lang w:val="es-MX"/>
        </w:rPr>
        <w:t xml:space="preserve"> carga masiva: se pegan todas juntas o se importan desde una planilla, y el panel verifica una por una que funcionen antes de guardarlas.</w:t>
      </w:r>
    </w:p>
    <w:p w14:paraId="58F5209E" w14:textId="77777777" w:rsidR="00B47968" w:rsidRPr="0015699B" w:rsidRDefault="00000000">
      <w:pPr>
        <w:rPr>
          <w:lang w:val="es-MX"/>
        </w:rPr>
      </w:pPr>
      <w:r w:rsidRPr="0015699B">
        <w:rPr>
          <w:color w:val="14212B"/>
          <w:lang w:val="es-MX"/>
        </w:rPr>
        <w:t xml:space="preserve">Lo que necesito saber: si sus subcuentas fueron creadas desde la web de </w:t>
      </w:r>
      <w:proofErr w:type="spellStart"/>
      <w:r w:rsidRPr="0015699B">
        <w:rPr>
          <w:color w:val="14212B"/>
          <w:lang w:val="es-MX"/>
        </w:rPr>
        <w:t>Bitget</w:t>
      </w:r>
      <w:proofErr w:type="spellEnd"/>
      <w:r w:rsidRPr="0015699B">
        <w:rPr>
          <w:color w:val="14212B"/>
          <w:lang w:val="es-MX"/>
        </w:rPr>
        <w:t xml:space="preserve"> o mediante herramientas de programación. En el segundo caso existe la posibilidad de generar las claves automáticamente y evitar la carga manual por completo.</w:t>
      </w:r>
    </w:p>
    <w:p w14:paraId="4EF11FD2" w14:textId="77777777" w:rsidR="00B47968" w:rsidRPr="0015699B" w:rsidRDefault="00000000">
      <w:pPr>
        <w:keepNext/>
        <w:spacing w:before="280" w:after="80"/>
        <w:rPr>
          <w:lang w:val="es-MX"/>
        </w:rPr>
      </w:pPr>
      <w:r w:rsidRPr="0015699B">
        <w:rPr>
          <w:rFonts w:ascii="Segoe UI Semibold" w:hAnsi="Segoe UI Semibold"/>
          <w:color w:val="0E7C6B"/>
          <w:sz w:val="24"/>
          <w:lang w:val="es-MX"/>
        </w:rPr>
        <w:t>2 · El Take Profit por porcentaje necesita una definición suya</w:t>
      </w:r>
    </w:p>
    <w:p w14:paraId="135E8DA3" w14:textId="77777777" w:rsidR="00B47968" w:rsidRDefault="00000000">
      <w:r w:rsidRPr="0015699B">
        <w:rPr>
          <w:color w:val="14212B"/>
          <w:lang w:val="es-MX"/>
        </w:rPr>
        <w:t xml:space="preserve">En operaciones con apalancamiento, decir «Take Profit al 50%» es ambiguo, y la ambigüedad cuesta dinero. </w:t>
      </w:r>
      <w:proofErr w:type="spellStart"/>
      <w:r>
        <w:rPr>
          <w:color w:val="14212B"/>
        </w:rPr>
        <w:t>Puede</w:t>
      </w:r>
      <w:proofErr w:type="spellEnd"/>
      <w:r>
        <w:rPr>
          <w:color w:val="14212B"/>
        </w:rPr>
        <w:t xml:space="preserve"> </w:t>
      </w:r>
      <w:proofErr w:type="spellStart"/>
      <w:r>
        <w:rPr>
          <w:color w:val="14212B"/>
        </w:rPr>
        <w:t>significar</w:t>
      </w:r>
      <w:proofErr w:type="spellEnd"/>
      <w:r>
        <w:rPr>
          <w:color w:val="14212B"/>
        </w:rPr>
        <w:t xml:space="preserve"> dos </w:t>
      </w:r>
      <w:proofErr w:type="spellStart"/>
      <w:r>
        <w:rPr>
          <w:color w:val="14212B"/>
        </w:rPr>
        <w:t>cosas</w:t>
      </w:r>
      <w:proofErr w:type="spellEnd"/>
      <w:r>
        <w:rPr>
          <w:color w:val="14212B"/>
        </w:rPr>
        <w:t xml:space="preserve"> muy distintas:</w:t>
      </w:r>
    </w:p>
    <w:p w14:paraId="2D6C7198" w14:textId="77777777" w:rsidR="00B47968" w:rsidRPr="0015699B" w:rsidRDefault="00000000">
      <w:pPr>
        <w:pStyle w:val="Listaconvietas"/>
        <w:spacing w:after="80"/>
        <w:rPr>
          <w:lang w:val="es-MX"/>
        </w:rPr>
      </w:pPr>
      <w:r w:rsidRPr="0015699B">
        <w:rPr>
          <w:b/>
          <w:lang w:val="es-MX"/>
        </w:rPr>
        <w:t>50% de ganancia sobre lo invertido.</w:t>
      </w:r>
      <w:r w:rsidRPr="0015699B">
        <w:rPr>
          <w:lang w:val="es-MX"/>
        </w:rPr>
        <w:t xml:space="preserve"> Con apalancamiento 10x, eso se alcanza cuando el precio se mueve apenas 5%.</w:t>
      </w:r>
    </w:p>
    <w:p w14:paraId="1B445906" w14:textId="0DC06EC7" w:rsidR="00B47968" w:rsidRPr="0015699B" w:rsidRDefault="00000000" w:rsidP="0015699B">
      <w:pPr>
        <w:pStyle w:val="Listaconvietas"/>
        <w:spacing w:after="80"/>
        <w:rPr>
          <w:lang w:val="es-MX"/>
        </w:rPr>
      </w:pPr>
      <w:r w:rsidRPr="0015699B">
        <w:rPr>
          <w:b/>
          <w:lang w:val="es-MX"/>
        </w:rPr>
        <w:t>50% de movimiento del precio.</w:t>
      </w:r>
      <w:r w:rsidRPr="0015699B">
        <w:rPr>
          <w:lang w:val="es-MX"/>
        </w:rPr>
        <w:t xml:space="preserve"> El precio tiene que moverse la mitad de su valor: diez veces más lejos que en el caso anterior.</w:t>
      </w:r>
    </w:p>
    <w:p w14:paraId="28180BCE" w14:textId="77777777" w:rsidR="00B47968" w:rsidRPr="0015699B" w:rsidRDefault="00000000">
      <w:pPr>
        <w:keepNext/>
        <w:pBdr>
          <w:bottom w:val="single" w:sz="10" w:space="6" w:color="0E7C6B"/>
        </w:pBdr>
        <w:spacing w:before="440" w:after="40"/>
        <w:rPr>
          <w:lang w:val="es-MX"/>
        </w:rPr>
      </w:pPr>
      <w:r w:rsidRPr="0015699B">
        <w:rPr>
          <w:rFonts w:ascii="Segoe UI Semibold" w:hAnsi="Segoe UI Semibold"/>
          <w:color w:val="14212B"/>
          <w:sz w:val="32"/>
          <w:lang w:val="es-MX"/>
        </w:rPr>
        <w:t>Qué necesito de su parte</w:t>
      </w:r>
    </w:p>
    <w:p w14:paraId="3D89A265" w14:textId="77777777" w:rsidR="00B47968" w:rsidRPr="0015699B" w:rsidRDefault="00000000">
      <w:pPr>
        <w:pStyle w:val="Listaconvietas"/>
        <w:spacing w:after="80"/>
        <w:rPr>
          <w:lang w:val="es-MX"/>
        </w:rPr>
      </w:pPr>
      <w:r w:rsidRPr="0015699B">
        <w:rPr>
          <w:b/>
          <w:lang w:val="es-MX"/>
        </w:rPr>
        <w:t>Confirmar los dos puntos anteriores.</w:t>
      </w:r>
      <w:r w:rsidRPr="0015699B">
        <w:rPr>
          <w:lang w:val="es-MX"/>
        </w:rPr>
        <w:t xml:space="preserve"> Son los únicos que pueden afectar el plazo si se definen tarde.</w:t>
      </w:r>
    </w:p>
    <w:p w14:paraId="6427DE3F" w14:textId="77777777" w:rsidR="00B47968" w:rsidRPr="0015699B" w:rsidRDefault="00000000">
      <w:pPr>
        <w:pStyle w:val="Listaconvietas"/>
        <w:spacing w:after="80"/>
        <w:rPr>
          <w:lang w:val="es-MX"/>
        </w:rPr>
      </w:pPr>
      <w:r w:rsidRPr="0015699B">
        <w:rPr>
          <w:b/>
          <w:lang w:val="es-MX"/>
        </w:rPr>
        <w:t xml:space="preserve">Una cuenta de prueba en </w:t>
      </w:r>
      <w:proofErr w:type="spellStart"/>
      <w:r w:rsidRPr="0015699B">
        <w:rPr>
          <w:b/>
          <w:lang w:val="es-MX"/>
        </w:rPr>
        <w:t>Bitget</w:t>
      </w:r>
      <w:proofErr w:type="spellEnd"/>
      <w:r w:rsidRPr="0015699B">
        <w:rPr>
          <w:b/>
          <w:lang w:val="es-MX"/>
        </w:rPr>
        <w:t>.</w:t>
      </w:r>
      <w:r w:rsidRPr="0015699B">
        <w:rPr>
          <w:lang w:val="es-MX"/>
        </w:rPr>
        <w:t xml:space="preserve"> Con un saldo mínimo, para desarrollar y probar sin tocar sus cuentas reales.</w:t>
      </w:r>
    </w:p>
    <w:p w14:paraId="688603C1" w14:textId="77777777" w:rsidR="00B47968" w:rsidRPr="0015699B" w:rsidRDefault="00000000">
      <w:pPr>
        <w:pStyle w:val="Listaconvietas"/>
        <w:spacing w:after="80"/>
        <w:rPr>
          <w:lang w:val="es-MX"/>
        </w:rPr>
      </w:pPr>
      <w:r w:rsidRPr="0015699B">
        <w:rPr>
          <w:b/>
          <w:lang w:val="es-MX"/>
        </w:rPr>
        <w:t>Las claves de acceso, sin permiso de retiro.</w:t>
      </w:r>
      <w:r w:rsidRPr="0015699B">
        <w:rPr>
          <w:lang w:val="es-MX"/>
        </w:rPr>
        <w:t xml:space="preserve"> Se cargan recién en la Fase 4, cuando el sistema ya está probado.</w:t>
      </w:r>
    </w:p>
    <w:p w14:paraId="784B0064" w14:textId="77777777" w:rsidR="00B47968" w:rsidRPr="0015699B" w:rsidRDefault="00000000">
      <w:pPr>
        <w:pStyle w:val="Listaconvietas"/>
        <w:spacing w:after="80"/>
        <w:rPr>
          <w:lang w:val="es-MX"/>
        </w:rPr>
      </w:pPr>
      <w:r w:rsidRPr="0015699B">
        <w:rPr>
          <w:b/>
          <w:lang w:val="es-MX"/>
        </w:rPr>
        <w:t>Un rato suyo al final de cada fase.</w:t>
      </w:r>
      <w:r w:rsidRPr="0015699B">
        <w:rPr>
          <w:lang w:val="es-MX"/>
        </w:rPr>
        <w:t xml:space="preserve"> Entre veinte y treinta minutos para ver lo construido y decir si va en la dirección correcta.</w:t>
      </w:r>
    </w:p>
    <w:p w14:paraId="705AF124" w14:textId="77777777" w:rsidR="00B47968" w:rsidRPr="0015699B" w:rsidRDefault="00B47968">
      <w:pPr>
        <w:rPr>
          <w:lang w:val="es-MX"/>
        </w:rPr>
      </w:pPr>
    </w:p>
    <w:p w14:paraId="6BE1D2CF" w14:textId="77777777" w:rsidR="00B47968" w:rsidRPr="0015699B" w:rsidRDefault="00B47968">
      <w:pPr>
        <w:pBdr>
          <w:bottom w:val="single" w:sz="10" w:space="6" w:color="0E7C6B"/>
        </w:pBdr>
        <w:rPr>
          <w:lang w:val="es-MX"/>
        </w:rPr>
      </w:pPr>
    </w:p>
    <w:p w14:paraId="51613C38" w14:textId="77777777" w:rsidR="00B47968" w:rsidRPr="0015699B" w:rsidRDefault="00000000">
      <w:pPr>
        <w:rPr>
          <w:lang w:val="es-MX"/>
        </w:rPr>
      </w:pPr>
      <w:r w:rsidRPr="0015699B">
        <w:rPr>
          <w:i/>
          <w:color w:val="566471"/>
          <w:sz w:val="20"/>
          <w:lang w:val="es-MX"/>
        </w:rPr>
        <w:t>Quedo a disposición para repasar este documento punto por punto y aclarar cualquier duda antes de comenzar la Fase 2.</w:t>
      </w:r>
    </w:p>
    <w:sectPr w:rsidR="00B47968" w:rsidRPr="0015699B"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8921349">
    <w:abstractNumId w:val="8"/>
  </w:num>
  <w:num w:numId="2" w16cid:durableId="1111971666">
    <w:abstractNumId w:val="6"/>
  </w:num>
  <w:num w:numId="3" w16cid:durableId="425424799">
    <w:abstractNumId w:val="5"/>
  </w:num>
  <w:num w:numId="4" w16cid:durableId="372926708">
    <w:abstractNumId w:val="4"/>
  </w:num>
  <w:num w:numId="5" w16cid:durableId="851916486">
    <w:abstractNumId w:val="7"/>
  </w:num>
  <w:num w:numId="6" w16cid:durableId="785999209">
    <w:abstractNumId w:val="3"/>
  </w:num>
  <w:num w:numId="7" w16cid:durableId="415640762">
    <w:abstractNumId w:val="2"/>
  </w:num>
  <w:num w:numId="8" w16cid:durableId="559244186">
    <w:abstractNumId w:val="1"/>
  </w:num>
  <w:num w:numId="9" w16cid:durableId="94858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99B"/>
    <w:rsid w:val="00166927"/>
    <w:rsid w:val="0029639D"/>
    <w:rsid w:val="00326F90"/>
    <w:rsid w:val="007B7DE3"/>
    <w:rsid w:val="00AA1D8D"/>
    <w:rsid w:val="00B47730"/>
    <w:rsid w:val="00B479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4066F"/>
  <w14:defaultImageDpi w14:val="300"/>
  <w15:docId w15:val="{F3491CCB-5056-42E3-9BE0-AEEF37278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7" w:lineRule="auto"/>
    </w:pPr>
    <w:rPr>
      <w:rFonts w:ascii="Segoe UI" w:eastAsia="Segoe UI" w:hAnsi="Segoe U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1776</Words>
  <Characters>9772</Characters>
  <Application>Microsoft Office Word</Application>
  <DocSecurity>0</DocSecurity>
  <Lines>81</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Alexis Camacho</cp:lastModifiedBy>
  <cp:revision>1</cp:revision>
  <cp:lastPrinted>2026-07-25T01:18:00Z</cp:lastPrinted>
  <dcterms:created xsi:type="dcterms:W3CDTF">2013-12-23T23:15:00Z</dcterms:created>
  <dcterms:modified xsi:type="dcterms:W3CDTF">2026-07-28T23:57:00Z</dcterms:modified>
  <cp:category/>
</cp:coreProperties>
</file>