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${periodoConvenio</w:t>
      </w:r>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021B71D6"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9D02AC" w:rsidRPr="00216754">
        <w:rPr>
          <w:rFonts w:ascii="Calibri" w:hAnsi="Calibri" w:cs="Calibri"/>
          <w:b/>
          <w:bCs/>
          <w:szCs w:val="22"/>
          <w:highlight w:val="yellow"/>
        </w:rPr>
        <w:t>${ilustreTitulo}</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3EE89E77"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${fechaConvenio}</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${directorApelativo}</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${directorNationality}</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r w:rsidRPr="005225D4">
        <w:rPr>
          <w:rFonts w:ascii="Calibri" w:hAnsi="Calibri" w:cs="Calibri"/>
          <w:color w:val="auto"/>
          <w:szCs w:val="20"/>
          <w:highlight w:val="green"/>
          <w:lang w:eastAsia="ar-SA"/>
        </w:rPr>
        <w:t>N°</w:t>
      </w:r>
      <w:r w:rsidR="005810AE" w:rsidRPr="003D05BD">
        <w:rPr>
          <w:rFonts w:ascii="Calibri" w:hAnsi="Calibri" w:cs="Calibri"/>
          <w:color w:val="auto"/>
          <w:szCs w:val="20"/>
          <w:highlight w:val="green"/>
          <w:lang w:eastAsia="ar-SA"/>
        </w:rPr>
        <w:t>${directorRut}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${comunaRut}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r w:rsidRPr="005225D4">
        <w:rPr>
          <w:rFonts w:ascii="Calibri" w:hAnsi="Calibri" w:cs="Calibri"/>
          <w:color w:val="auto"/>
          <w:szCs w:val="20"/>
          <w:highlight w:val="green"/>
          <w:lang w:eastAsia="ar-SA"/>
        </w:rPr>
        <w:t>N°</w:t>
      </w:r>
      <w:r w:rsidR="00C71C38" w:rsidRPr="007A7405">
        <w:rPr>
          <w:rFonts w:ascii="Calibri" w:hAnsi="Calibri" w:cs="Calibri"/>
          <w:color w:val="auto"/>
          <w:szCs w:val="20"/>
          <w:highlight w:val="green"/>
          <w:lang w:eastAsia="ar-SA"/>
        </w:rPr>
        <w:t>${alcaldeRut}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${municipalidadDirec}</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proofErr w:type="gramStart"/>
      <w:r w:rsidRPr="00310EB9">
        <w:rPr>
          <w:rFonts w:ascii="Calibri" w:hAnsi="Calibri" w:cs="Calibri"/>
          <w:b/>
          <w:sz w:val="22"/>
          <w:szCs w:val="20"/>
        </w:rPr>
        <w:t>entrada en vigencia</w:t>
      </w:r>
      <w:proofErr w:type="gramEnd"/>
      <w:r w:rsidRPr="00310EB9">
        <w:rPr>
          <w:rFonts w:ascii="Calibri" w:hAnsi="Calibri" w:cs="Calibri"/>
          <w:b/>
          <w:sz w:val="22"/>
          <w:szCs w:val="20"/>
        </w:rPr>
        <w:t xml:space="preserve">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2E9E7A54" w:rsidR="009721B3" w:rsidRDefault="009721B3" w:rsidP="009721B3">
      <w:pPr>
        <w:spacing w:after="240"/>
        <w:jc w:val="both"/>
        <w:rPr>
          <w:rFonts w:ascii="Calibri" w:hAnsi="Calibri" w:cs="Calibri"/>
          <w:sz w:val="22"/>
          <w:szCs w:val="20"/>
        </w:rPr>
      </w:pPr>
      <w:r w:rsidRPr="00A54E3A">
        <w:rPr>
          <w:rFonts w:ascii="Calibri" w:hAnsi="Calibri" w:cs="Calibri"/>
          <w:sz w:val="22"/>
          <w:szCs w:val="20"/>
        </w:rPr>
        <w:t xml:space="preserve">Por su parte, </w:t>
      </w:r>
      <w:r w:rsidRPr="0036068D">
        <w:rPr>
          <w:rFonts w:ascii="Calibri" w:hAnsi="Calibri" w:cs="Calibri"/>
          <w:sz w:val="22"/>
          <w:szCs w:val="20"/>
        </w:rPr>
        <w:t xml:space="preserve">el artículo </w:t>
      </w:r>
      <w:r w:rsidR="001F303F" w:rsidRPr="0036068D">
        <w:rPr>
          <w:rFonts w:ascii="Calibri" w:hAnsi="Calibri" w:cs="Calibri"/>
          <w:sz w:val="22"/>
          <w:szCs w:val="20"/>
        </w:rPr>
        <w:t>5</w:t>
      </w:r>
      <w:r w:rsidRPr="0036068D">
        <w:rPr>
          <w:rFonts w:ascii="Calibri" w:hAnsi="Calibri" w:cs="Calibri"/>
          <w:sz w:val="22"/>
          <w:szCs w:val="20"/>
        </w:rPr>
        <w:t>º del Decreto Supremo N°</w:t>
      </w:r>
      <w:r w:rsidR="001F303F" w:rsidRPr="0036068D">
        <w:rPr>
          <w:rFonts w:ascii="Calibri" w:hAnsi="Calibri" w:cs="Calibri"/>
          <w:sz w:val="22"/>
          <w:szCs w:val="20"/>
        </w:rPr>
        <w:t>37</w:t>
      </w:r>
      <w:r w:rsidRPr="0036068D">
        <w:rPr>
          <w:rFonts w:ascii="Calibri" w:hAnsi="Calibri" w:cs="Calibri"/>
          <w:sz w:val="22"/>
          <w:szCs w:val="20"/>
        </w:rPr>
        <w:t xml:space="preserve"> del </w:t>
      </w:r>
      <w:r w:rsidR="001F303F" w:rsidRPr="0036068D">
        <w:rPr>
          <w:rFonts w:ascii="Calibri" w:hAnsi="Calibri" w:cs="Calibri"/>
          <w:sz w:val="22"/>
          <w:szCs w:val="20"/>
        </w:rPr>
        <w:t xml:space="preserve">año </w:t>
      </w:r>
      <w:r w:rsidRPr="0036068D">
        <w:rPr>
          <w:rFonts w:ascii="Calibri" w:hAnsi="Calibri" w:cs="Calibri"/>
          <w:sz w:val="22"/>
          <w:szCs w:val="20"/>
        </w:rPr>
        <w:t>20</w:t>
      </w:r>
      <w:r w:rsidR="001F303F" w:rsidRPr="0036068D">
        <w:rPr>
          <w:rFonts w:ascii="Calibri" w:hAnsi="Calibri" w:cs="Calibri"/>
          <w:sz w:val="22"/>
          <w:szCs w:val="20"/>
        </w:rPr>
        <w:t>21</w:t>
      </w:r>
      <w:r w:rsidRPr="0036068D">
        <w:rPr>
          <w:rFonts w:ascii="Calibri" w:hAnsi="Calibri" w:cs="Calibri"/>
          <w:sz w:val="22"/>
          <w:szCs w:val="20"/>
        </w:rPr>
        <w:t>,</w:t>
      </w:r>
      <w:r w:rsidRPr="00A54E3A">
        <w:rPr>
          <w:rFonts w:ascii="Calibri" w:hAnsi="Calibri" w:cs="Calibri"/>
          <w:sz w:val="22"/>
          <w:szCs w:val="20"/>
        </w:rPr>
        <w:t xml:space="preserve">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resolutividad de la atención de salud a la comunidad en el que participarán las partes, en conformidad a lo establecido en el presente convenio.</w:t>
      </w:r>
    </w:p>
    <w:p w14:paraId="32DF8691" w14:textId="2285A218"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r w:rsidRPr="00BB0937">
        <w:rPr>
          <w:rFonts w:ascii="Calibri" w:hAnsi="Calibri" w:cs="Calibri"/>
          <w:bCs/>
          <w:sz w:val="22"/>
          <w:szCs w:val="20"/>
        </w:rPr>
        <w:t>N</w:t>
      </w:r>
      <w:r w:rsidRPr="00BB0937">
        <w:rPr>
          <w:rFonts w:ascii="Calibri" w:hAnsi="Calibri" w:cs="Calibri"/>
          <w:b/>
          <w:bCs/>
          <w:sz w:val="22"/>
          <w:szCs w:val="20"/>
        </w:rPr>
        <w:t>°</w:t>
      </w:r>
      <w:r w:rsidR="00C71C38" w:rsidRPr="00A64A8F">
        <w:rPr>
          <w:rFonts w:ascii="Calibri" w:hAnsi="Calibri" w:cs="Calibri"/>
          <w:bCs/>
          <w:sz w:val="22"/>
          <w:szCs w:val="20"/>
          <w:highlight w:val="green"/>
        </w:rPr>
        <w:t>${numResolucion}</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${fechaResolucion}</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Ministerio de Salud y</w:t>
      </w:r>
      <w:r w:rsidR="00BD5A19">
        <w:rPr>
          <w:rFonts w:ascii="Calibri" w:hAnsi="Calibri" w:cs="Calibri"/>
          <w:bCs/>
          <w:sz w:val="22"/>
          <w:szCs w:val="20"/>
        </w:rPr>
        <w:t xml:space="preserve"> sus respectivas modificaciones,</w:t>
      </w:r>
      <w:r w:rsidRPr="00A54E3A">
        <w:rPr>
          <w:rFonts w:ascii="Calibri" w:hAnsi="Calibri" w:cs="Calibri"/>
          <w:bCs/>
          <w:sz w:val="22"/>
          <w:szCs w:val="20"/>
        </w:rPr>
        <w:t xml:space="preserve">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${establecimientosListado}</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${componentesListado}</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r w:rsidR="00BD7695" w:rsidRPr="00BD7695">
        <w:rPr>
          <w:rFonts w:ascii="Calibri" w:hAnsi="Calibri" w:cs="Calibri"/>
          <w:b/>
          <w:color w:val="000000" w:themeColor="text1"/>
          <w:sz w:val="22"/>
          <w:szCs w:val="20"/>
          <w:highlight w:val="green"/>
        </w:rPr>
        <w:t>componenteIndex</w:t>
      </w:r>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${componenteNombre}</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${/componentesListado}</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${totalConvenio} (${totalConvenioLetras})</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y de acuerdo a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proofErr w:type="gramStart"/>
      <w:r w:rsidR="009523F9">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w:t>
      </w:r>
      <w:proofErr w:type="gramStart"/>
      <w:r w:rsidRPr="00EA518D">
        <w:rPr>
          <w:rFonts w:cs="Calibri"/>
          <w:szCs w:val="20"/>
          <w:highlight w:val="green"/>
        </w:rPr>
        <w:t>Director</w:t>
      </w:r>
      <w:proofErr w:type="gramEnd"/>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w:t>
      </w:r>
      <w:r w:rsidRPr="00772CE3">
        <w:rPr>
          <w:rFonts w:cs="Calibri"/>
          <w:b/>
          <w:bCs/>
          <w:szCs w:val="20"/>
          <w:highlight w:val="green"/>
        </w:rPr>
        <w:lastRenderedPageBreak/>
        <w:t xml:space="preserve">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proofErr w:type="gramStart"/>
      <w:r w:rsidR="00EA518D">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sitas inspectivas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al </w:t>
      </w:r>
      <w:r w:rsidRPr="00A54E3A">
        <w:rPr>
          <w:rFonts w:ascii="Calibri" w:hAnsi="Calibri" w:cs="Calibri"/>
          <w:color w:val="000000"/>
          <w:sz w:val="22"/>
          <w:szCs w:val="20"/>
        </w:rPr>
        <w:t xml:space="preserve">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del uso correcto y adecuado de los recursos, mediante visitas inspectivas,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${totalQuotas}</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w:t>
      </w:r>
      <w:proofErr w:type="gramStart"/>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proofErr w:type="gramEnd"/>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634825AC"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w:t>
      </w:r>
      <w:r w:rsidR="00DA26DC">
        <w:rPr>
          <w:rFonts w:cs="Calibri"/>
          <w:bCs/>
          <w:szCs w:val="20"/>
          <w:highlight w:val="green"/>
        </w:rPr>
        <w:t>de los oficios correspondientes a la</w:t>
      </w:r>
      <w:r w:rsidRPr="00F94CB9">
        <w:rPr>
          <w:rFonts w:cs="Calibri"/>
          <w:bCs/>
          <w:szCs w:val="20"/>
          <w:highlight w:val="green"/>
        </w:rPr>
        <w:t xml:space="preserve">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5C75B3F9" w14:textId="03B18C19"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462A9">
        <w:rPr>
          <w:rFonts w:cs="Calibri"/>
          <w:bCs/>
          <w:szCs w:val="20"/>
          <w:highlight w:val="green"/>
        </w:rPr>
        <w:t xml:space="preserve"> </w:t>
      </w:r>
      <w:r w:rsidR="00D462A9" w:rsidRPr="00D462A9">
        <w:rPr>
          <w:rFonts w:cs="Calibri"/>
          <w:b/>
          <w:szCs w:val="20"/>
          <w:highlight w:val="green"/>
        </w:rPr>
        <w:t>“SISREC</w:t>
      </w:r>
      <w:proofErr w:type="gramStart"/>
      <w:r w:rsidR="00D462A9" w:rsidRPr="00D462A9">
        <w:rPr>
          <w:rFonts w:cs="Calibri"/>
          <w:b/>
          <w:szCs w:val="20"/>
          <w:highlight w:val="green"/>
        </w:rPr>
        <w:t>”</w:t>
      </w:r>
      <w:r w:rsidRPr="00F94CB9">
        <w:rPr>
          <w:rFonts w:cs="Calibri"/>
          <w:bCs/>
          <w:szCs w:val="20"/>
          <w:highlight w:val="green"/>
        </w:rPr>
        <w:t>,  donde</w:t>
      </w:r>
      <w:proofErr w:type="gramEnd"/>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1}%</w:t>
      </w:r>
      <w:proofErr w:type="gramEnd"/>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2}%</w:t>
      </w:r>
      <w:proofErr w:type="gramEnd"/>
      <w:r w:rsidR="008D7278">
        <w:rPr>
          <w:rFonts w:ascii="Calibri" w:hAnsi="Calibri" w:cs="Calibri"/>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6E68949A"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posterior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w:t>
      </w:r>
      <w:proofErr w:type="gramStart"/>
      <w:r w:rsidR="004C0080">
        <w:rPr>
          <w:rFonts w:ascii="Calibri" w:hAnsi="Calibri" w:cs="Calibri"/>
          <w:bCs/>
          <w:color w:val="000000" w:themeColor="text1"/>
          <w:sz w:val="22"/>
          <w:szCs w:val="20"/>
          <w:highlight w:val="green"/>
        </w:rPr>
        <w:t>3}%</w:t>
      </w:r>
      <w:proofErr w:type="gramEnd"/>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68446250"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w:t>
      </w:r>
      <w:r w:rsidR="003A3B45">
        <w:rPr>
          <w:rFonts w:cs="Calibri"/>
          <w:bCs/>
          <w:szCs w:val="20"/>
          <w:highlight w:val="green"/>
        </w:rPr>
        <w:t xml:space="preserve">los oficios correspondientes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46BA977E" w14:textId="0DB9E6AB"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3A3B45">
        <w:rPr>
          <w:rFonts w:cs="Calibri"/>
          <w:bCs/>
          <w:szCs w:val="20"/>
          <w:highlight w:val="green"/>
        </w:rPr>
        <w:t xml:space="preserve"> </w:t>
      </w:r>
      <w:r w:rsidR="003A3B45" w:rsidRPr="003A3B45">
        <w:rPr>
          <w:rFonts w:cs="Calibri"/>
          <w:b/>
          <w:szCs w:val="20"/>
          <w:highlight w:val="green"/>
        </w:rPr>
        <w:t>“SISREC”</w:t>
      </w:r>
      <w:r w:rsidRPr="00F94CB9">
        <w:rPr>
          <w:rFonts w:cs="Calibri"/>
          <w:bCs/>
          <w:szCs w:val="20"/>
          <w:highlight w:val="green"/>
        </w:rPr>
        <w:t xml:space="preserve">,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${cuotaMonto}</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(${cuotaLetra})</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proofErr w:type="gramStart"/>
      <w:r>
        <w:rPr>
          <w:rFonts w:ascii="Calibri" w:hAnsi="Calibri" w:cs="Calibri"/>
          <w:sz w:val="22"/>
          <w:szCs w:val="20"/>
          <w:highlight w:val="green"/>
          <w:lang w:val="es-CL"/>
        </w:rPr>
        <w:t>Programa,</w:t>
      </w:r>
      <w:proofErr w:type="gramEnd"/>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w:t>
      </w:r>
      <w:proofErr w:type="gramStart"/>
      <w:r w:rsidR="008A0926">
        <w:rPr>
          <w:rFonts w:ascii="Calibri" w:hAnsi="Calibri" w:cs="Calibri"/>
          <w:bCs/>
          <w:color w:val="000000" w:themeColor="text1"/>
          <w:sz w:val="22"/>
          <w:szCs w:val="20"/>
          <w:highlight w:val="green"/>
        </w:rPr>
        <w:t>Quinta,</w:t>
      </w:r>
      <w:proofErr w:type="gramEnd"/>
      <w:r w:rsidR="008A0926">
        <w:rPr>
          <w:rFonts w:ascii="Calibri" w:hAnsi="Calibri" w:cs="Calibri"/>
          <w:bCs/>
          <w:color w:val="000000" w:themeColor="text1"/>
          <w:sz w:val="22"/>
          <w:szCs w:val="20"/>
          <w:highlight w:val="green"/>
        </w:rPr>
        <w:t xml:space="preserve">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r w:rsidR="00821FEB">
        <w:rPr>
          <w:rFonts w:ascii="Calibri" w:hAnsi="Calibri" w:cs="Calibri"/>
          <w:bCs/>
          <w:color w:val="000000" w:themeColor="text1"/>
          <w:sz w:val="22"/>
          <w:szCs w:val="20"/>
          <w:highlight w:val="green"/>
        </w:rPr>
        <w:t>totalQuotasText</w:t>
      </w:r>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N°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5ABC573"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r w:rsidR="00DA26DC">
        <w:rPr>
          <w:rFonts w:ascii="Calibri" w:hAnsi="Calibri" w:cs="Calibri"/>
          <w:sz w:val="22"/>
          <w:szCs w:val="20"/>
          <w:highlight w:val="green"/>
          <w:lang w:val="es-CL"/>
        </w:rPr>
        <w:t>“PROGRAMA”</w:t>
      </w:r>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0B3EAD37" w14:textId="7298E3D0"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w:t>
      </w:r>
      <w:r w:rsidR="00DA26DC">
        <w:rPr>
          <w:rFonts w:cs="Calibri"/>
          <w:bCs/>
          <w:szCs w:val="20"/>
          <w:highlight w:val="green"/>
        </w:rPr>
        <w:t>os oficios</w:t>
      </w:r>
      <w:r w:rsidRPr="00F94CB9">
        <w:rPr>
          <w:rFonts w:cs="Calibri"/>
          <w:bCs/>
          <w:szCs w:val="20"/>
          <w:highlight w:val="green"/>
        </w:rPr>
        <w:t xml:space="preserve"> </w:t>
      </w:r>
      <w:r w:rsidR="00DA26DC">
        <w:rPr>
          <w:rFonts w:cs="Calibri"/>
          <w:bCs/>
          <w:szCs w:val="20"/>
          <w:highlight w:val="green"/>
        </w:rPr>
        <w:t>correspondientes a la</w:t>
      </w:r>
      <w:r w:rsidRPr="00F94CB9">
        <w:rPr>
          <w:rFonts w:cs="Calibri"/>
          <w:bCs/>
          <w:szCs w:val="20"/>
          <w:highlight w:val="green"/>
        </w:rPr>
        <w:t xml:space="preserve">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7E87D7DD" w14:textId="5B7145CD"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A26DC">
        <w:rPr>
          <w:rFonts w:cs="Calibri"/>
          <w:bCs/>
          <w:szCs w:val="20"/>
          <w:highlight w:val="green"/>
        </w:rPr>
        <w:t xml:space="preserve"> </w:t>
      </w:r>
      <w:r w:rsidR="00DA26DC" w:rsidRPr="00DA26DC">
        <w:rPr>
          <w:rFonts w:cs="Calibri"/>
          <w:b/>
          <w:szCs w:val="20"/>
          <w:highlight w:val="green"/>
        </w:rPr>
        <w:t>“SISREC”</w:t>
      </w:r>
      <w:r w:rsidRPr="00F94CB9">
        <w:rPr>
          <w:rFonts w:cs="Calibri"/>
          <w:bCs/>
          <w:szCs w:val="20"/>
          <w:highlight w:val="green"/>
        </w:rPr>
        <w:t xml:space="preserve">, </w:t>
      </w:r>
      <w:r w:rsidR="00DA26DC">
        <w:rPr>
          <w:rFonts w:cs="Calibri"/>
          <w:bCs/>
          <w:szCs w:val="20"/>
          <w:highlight w:val="green"/>
        </w:rPr>
        <w:t xml:space="preserve"> </w:t>
      </w:r>
      <w:r w:rsidRPr="00F94CB9">
        <w:rPr>
          <w:rFonts w:cs="Calibri"/>
          <w:bCs/>
          <w:szCs w:val="20"/>
          <w:highlight w:val="green"/>
        </w:rPr>
        <w:t xml:space="preserve">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esolución N°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6C8BC34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53B7AEA8" w14:textId="77777777" w:rsidR="000B08ED" w:rsidRDefault="000B08ED" w:rsidP="00964ABA">
      <w:pPr>
        <w:jc w:val="both"/>
        <w:rPr>
          <w:rFonts w:asciiTheme="minorHAnsi" w:hAnsiTheme="minorHAnsi"/>
          <w:i/>
          <w:iCs/>
          <w:sz w:val="22"/>
          <w:szCs w:val="22"/>
        </w:rPr>
      </w:pPr>
    </w:p>
    <w:p w14:paraId="38312C39" w14:textId="7FA55D1D" w:rsidR="008154CA" w:rsidRPr="00D202D7" w:rsidRDefault="001D60A8" w:rsidP="00964ABA">
      <w:pPr>
        <w:jc w:val="both"/>
        <w:rPr>
          <w:rFonts w:asciiTheme="minorHAnsi" w:hAnsiTheme="minorHAnsi"/>
          <w:i/>
          <w:iCs/>
          <w:sz w:val="22"/>
          <w:szCs w:val="22"/>
        </w:rPr>
      </w:pPr>
      <w:r w:rsidRPr="00D202D7">
        <w:rPr>
          <w:rFonts w:asciiTheme="minorHAnsi" w:hAnsiTheme="minorHAnsi"/>
          <w:i/>
          <w:iCs/>
          <w:sz w:val="22"/>
          <w:szCs w:val="22"/>
        </w:rPr>
        <w:t xml:space="preserve">El periodo a rendir del mes de enero </w:t>
      </w:r>
      <w:proofErr w:type="gramStart"/>
      <w:r w:rsidRPr="00D202D7">
        <w:rPr>
          <w:rFonts w:asciiTheme="minorHAnsi" w:hAnsiTheme="minorHAnsi"/>
          <w:i/>
          <w:iCs/>
          <w:sz w:val="22"/>
          <w:szCs w:val="22"/>
        </w:rPr>
        <w:t>2024,</w:t>
      </w:r>
      <w:proofErr w:type="gramEnd"/>
      <w:r w:rsidRPr="00D202D7">
        <w:rPr>
          <w:rFonts w:asciiTheme="minorHAnsi" w:hAnsiTheme="minorHAnsi"/>
          <w:i/>
          <w:iCs/>
          <w:sz w:val="22"/>
          <w:szCs w:val="22"/>
        </w:rPr>
        <w:t xml:space="preserve"> corresponde únicamente a boletas de honorarios y liquidaciones de remuneraciones cuyos montos líquidos son devengados o pagados antes del 31 de diciembre de 202</w:t>
      </w:r>
      <w:r w:rsidR="00BD5A19">
        <w:rPr>
          <w:rFonts w:asciiTheme="minorHAnsi" w:hAnsiTheme="minorHAnsi"/>
          <w:i/>
          <w:iCs/>
          <w:sz w:val="22"/>
          <w:szCs w:val="22"/>
        </w:rPr>
        <w:t>3</w:t>
      </w:r>
      <w:r w:rsidRPr="00D202D7">
        <w:rPr>
          <w:rFonts w:asciiTheme="minorHAnsi" w:hAnsiTheme="minorHAnsi"/>
          <w:i/>
          <w:iCs/>
          <w:sz w:val="22"/>
          <w:szCs w:val="22"/>
        </w:rPr>
        <w:t xml:space="preserve"> y que sus pagos de impuestos e imposiciones son efectuados en enero de 2024, considerando que, por proceso tributario, éstos últimos terminan siendo enterados al fisco al mes siguiente. Esto no implica, bajo ningún aspecto, que la ejecución del programa sea hasta el mes de enero de 2024, por lo que no se aceptará la rendición de otros gastos efectuados.</w:t>
      </w: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DA34E0C" w14:textId="77777777" w:rsidR="0008057E" w:rsidRPr="004B7B0C" w:rsidRDefault="0008057E" w:rsidP="0008057E">
      <w:pPr>
        <w:pStyle w:val="Sinespaciado"/>
        <w:numPr>
          <w:ilvl w:val="0"/>
          <w:numId w:val="8"/>
        </w:numPr>
        <w:tabs>
          <w:tab w:val="left" w:pos="4395"/>
        </w:tabs>
        <w:rPr>
          <w:rFonts w:ascii="Calibri" w:hAnsi="Calibri" w:cs="Calibri"/>
          <w:noProof/>
          <w:sz w:val="22"/>
          <w:szCs w:val="20"/>
        </w:rPr>
      </w:pPr>
      <w:r w:rsidRPr="004B7B0C">
        <w:rPr>
          <w:rFonts w:ascii="Calibri" w:hAnsi="Calibri" w:cs="Calibri"/>
          <w:noProof/>
          <w:sz w:val="22"/>
          <w:szCs w:val="20"/>
        </w:rPr>
        <w:t xml:space="preserve">Liquidaciones de sueldo especificando pago por concepto de PRAPS, </w:t>
      </w:r>
      <w:r w:rsidRPr="004B7B0C">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r w:rsidRPr="00964ABA">
        <w:rPr>
          <w:rFonts w:ascii="Calibri" w:hAnsi="Calibri" w:cs="Calibri"/>
          <w:sz w:val="22"/>
          <w:szCs w:val="22"/>
        </w:rPr>
        <w:t>respaldo</w:t>
      </w:r>
      <w:r w:rsidR="00ED3F1F">
        <w:rPr>
          <w:rFonts w:ascii="Calibri" w:hAnsi="Calibri" w:cs="Calibri"/>
          <w:sz w:val="22"/>
          <w:szCs w:val="22"/>
        </w:rPr>
        <w:t>,</w:t>
      </w:r>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de acuerdo al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0F2FDD73"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p w14:paraId="3A4F4956"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lastRenderedPageBreak/>
        <w:t>La prórroga del convenio comenzará a regir desde el 01 de enero del año presupuestario siguiente y su duración se extenderá hasta el 31 de diciembre del mismo.</w:t>
      </w:r>
    </w:p>
    <w:p w14:paraId="30DC1272" w14:textId="3E445BD9" w:rsidR="00355860"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Para todos los efectos legales, la prórroga automática</w:t>
      </w:r>
      <w:r>
        <w:rPr>
          <w:rFonts w:ascii="Calibri" w:hAnsi="Calibri" w:cs="Calibri"/>
          <w:sz w:val="22"/>
          <w:szCs w:val="22"/>
        </w:rPr>
        <w:t xml:space="preserve"> </w:t>
      </w:r>
      <w:r w:rsidRPr="00D202D7">
        <w:rPr>
          <w:rFonts w:ascii="Calibri" w:hAnsi="Calibri" w:cs="Calibri"/>
          <w:sz w:val="22"/>
          <w:szCs w:val="22"/>
        </w:rPr>
        <w:t xml:space="preserve">da inicio a un nuevo convenio de transferencia, cuyo monto a transferir se establecerá mediante Resolución Exenta del </w:t>
      </w:r>
      <w:r w:rsidRPr="00D202D7">
        <w:rPr>
          <w:rFonts w:ascii="Calibri" w:hAnsi="Calibri" w:cs="Calibri"/>
          <w:b/>
          <w:bCs/>
          <w:sz w:val="22"/>
          <w:szCs w:val="22"/>
        </w:rPr>
        <w:t>“SERVICIO”</w:t>
      </w:r>
      <w:r w:rsidRPr="00D202D7">
        <w:rPr>
          <w:rFonts w:ascii="Calibri" w:hAnsi="Calibri" w:cs="Calibri"/>
          <w:sz w:val="22"/>
          <w:szCs w:val="22"/>
        </w:rPr>
        <w:t>, de conformidad a lo que se disponga en la Ley de Presupuestos del Sector Público respectiva.</w:t>
      </w:r>
    </w:p>
    <w:p w14:paraId="37368B1A" w14:textId="77777777" w:rsidR="00D202D7" w:rsidRDefault="00D202D7" w:rsidP="00D202D7">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6CF88E82" w14:textId="2DD1CF5E" w:rsidR="001E216E" w:rsidRPr="009F0A3A" w:rsidRDefault="009C4095" w:rsidP="001E216E">
      <w:pPr>
        <w:tabs>
          <w:tab w:val="left" w:pos="4395"/>
        </w:tabs>
        <w:spacing w:after="240"/>
        <w:jc w:val="both"/>
        <w:rPr>
          <w:rFonts w:ascii="Calibri" w:hAnsi="Calibri" w:cs="Calibri"/>
          <w:bCs/>
          <w:sz w:val="22"/>
          <w:szCs w:val="22"/>
        </w:rPr>
      </w:pPr>
      <w:bookmarkStart w:id="9" w:name="_Hlk2348924"/>
      <w:r w:rsidRPr="009C4095">
        <w:rPr>
          <w:rFonts w:ascii="Calibri" w:hAnsi="Calibri" w:cs="Calibri"/>
          <w:b/>
          <w:bCs/>
          <w:sz w:val="22"/>
          <w:szCs w:val="22"/>
        </w:rPr>
        <w:t>DÉCIMA SEXTA</w:t>
      </w:r>
      <w:r w:rsidRPr="009C4095">
        <w:rPr>
          <w:rFonts w:ascii="Calibri" w:hAnsi="Calibri" w:cs="Calibri"/>
          <w:b/>
          <w:bCs/>
          <w:i/>
          <w:iCs/>
          <w:sz w:val="22"/>
          <w:szCs w:val="22"/>
        </w:rPr>
        <w:t>:</w:t>
      </w:r>
      <w:r w:rsidRPr="009C4095">
        <w:rPr>
          <w:rFonts w:ascii="Calibri" w:hAnsi="Calibri" w:cs="Calibri"/>
          <w:b/>
          <w:bCs/>
          <w:sz w:val="22"/>
          <w:szCs w:val="22"/>
        </w:rPr>
        <w:t> </w:t>
      </w:r>
      <w:r w:rsidRPr="009C4095">
        <w:rPr>
          <w:rFonts w:ascii="Calibri" w:hAnsi="Calibri" w:cs="Calibri"/>
          <w:bCs/>
          <w:sz w:val="22"/>
          <w:szCs w:val="22"/>
        </w:rPr>
        <w:t>Finalizado el período de vigencia del presente convenio, los saldos transferidos no utilizados, deberán ser reintegrados por la </w:t>
      </w:r>
      <w:r w:rsidRPr="009C4095">
        <w:rPr>
          <w:rFonts w:ascii="Calibri" w:hAnsi="Calibri" w:cs="Calibri"/>
          <w:b/>
          <w:sz w:val="22"/>
          <w:szCs w:val="22"/>
        </w:rPr>
        <w:t>“MUNICIPALIDAD”</w:t>
      </w:r>
      <w:r w:rsidRPr="009C4095">
        <w:rPr>
          <w:rFonts w:ascii="Calibri" w:hAnsi="Calibri" w:cs="Calibri"/>
          <w:bCs/>
          <w:sz w:val="22"/>
          <w:szCs w:val="22"/>
        </w:rPr>
        <w:t>, a Rentas Generales de la nación, a más tardar </w:t>
      </w:r>
      <w:r w:rsidRPr="009C4095">
        <w:rPr>
          <w:rFonts w:ascii="Calibri" w:hAnsi="Calibri" w:cs="Calibri"/>
          <w:b/>
          <w:sz w:val="22"/>
          <w:szCs w:val="22"/>
        </w:rPr>
        <w:t>el 31 de enero del año 2024</w:t>
      </w:r>
      <w:r w:rsidRPr="009C4095">
        <w:rPr>
          <w:rFonts w:ascii="Calibri" w:hAnsi="Calibri" w:cs="Calibri"/>
          <w:bCs/>
          <w:sz w:val="22"/>
          <w:szCs w:val="22"/>
        </w:rPr>
        <w:t>, según señala el artículo 7° de la Ley N°21.516 de Presupuesto para el sector público, correspondiente al año 2023, salvo casos excepcionales debidamente fundados.</w:t>
      </w: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 xml:space="preserve">dirigido a </w:t>
      </w:r>
      <w:proofErr w:type="gramStart"/>
      <w:r w:rsidRPr="00060EB1">
        <w:rPr>
          <w:rFonts w:ascii="Calibri" w:hAnsi="Calibri" w:cs="Calibri"/>
          <w:sz w:val="22"/>
          <w:szCs w:val="22"/>
        </w:rPr>
        <w:t>Director</w:t>
      </w:r>
      <w:proofErr w:type="gramEnd"/>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procederá a elaborar addendum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2168316F"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para representar al Servicio de Salud de Iquique,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${directorDecreto}</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${alcaldeDecreto}</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1379B591"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o del Servicio de Salud Iquique</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78E499C2"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lastRenderedPageBreak/>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“Presupuesto vigente del Servicio de Salud Iquique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${ilustreTitulo} ${municipalidad}</w:t>
            </w:r>
          </w:p>
        </w:tc>
      </w:tr>
    </w:tbl>
    <w:p w14:paraId="29FDC77C" w14:textId="77777777" w:rsidR="00195B7B" w:rsidRPr="009721B3" w:rsidRDefault="00195B7B" w:rsidP="00A656B6"/>
    <w:sectPr w:rsidR="00195B7B" w:rsidRPr="009721B3" w:rsidSect="008074A5">
      <w:headerReference w:type="even" r:id="rId8"/>
      <w:headerReference w:type="default" r:id="rId9"/>
      <w:footerReference w:type="even" r:id="rId10"/>
      <w:footerReference w:type="default" r:id="rId11"/>
      <w:headerReference w:type="first" r:id="rId12"/>
      <w:footerReference w:type="first" r:id="rId13"/>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97470" w14:textId="77777777" w:rsidR="009D12FF" w:rsidRDefault="009D12FF" w:rsidP="00A4547F">
      <w:r>
        <w:separator/>
      </w:r>
    </w:p>
  </w:endnote>
  <w:endnote w:type="continuationSeparator" w:id="0">
    <w:p w14:paraId="46788076" w14:textId="77777777" w:rsidR="009D12FF" w:rsidRDefault="009D12FF"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5A5" w14:textId="77777777" w:rsidR="00F0144F" w:rsidRDefault="00F014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E56" w14:textId="77777777" w:rsidR="00F0144F" w:rsidRDefault="00F014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911F" w14:textId="77777777" w:rsidR="009D12FF" w:rsidRDefault="009D12FF" w:rsidP="00A4547F">
      <w:r>
        <w:separator/>
      </w:r>
    </w:p>
  </w:footnote>
  <w:footnote w:type="continuationSeparator" w:id="0">
    <w:p w14:paraId="0AAA4863" w14:textId="77777777" w:rsidR="009D12FF" w:rsidRDefault="009D12FF"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D179" w14:textId="77777777" w:rsidR="00F0144F" w:rsidRDefault="00F014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223437" w:rsidRDefault="0022343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7F1C" w14:textId="77777777" w:rsidR="00F0144F" w:rsidRDefault="00F0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4BC4"/>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8ED"/>
    <w:rsid w:val="000B0A9F"/>
    <w:rsid w:val="000B2251"/>
    <w:rsid w:val="000B775A"/>
    <w:rsid w:val="000D4936"/>
    <w:rsid w:val="000D6203"/>
    <w:rsid w:val="000D7107"/>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0A8"/>
    <w:rsid w:val="001D6817"/>
    <w:rsid w:val="001E0C2E"/>
    <w:rsid w:val="001E216E"/>
    <w:rsid w:val="001E6C56"/>
    <w:rsid w:val="001F01AC"/>
    <w:rsid w:val="001F0588"/>
    <w:rsid w:val="001F18A9"/>
    <w:rsid w:val="001F1DBC"/>
    <w:rsid w:val="001F2E48"/>
    <w:rsid w:val="001F303F"/>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27B82"/>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719D"/>
    <w:rsid w:val="00310EB9"/>
    <w:rsid w:val="00312453"/>
    <w:rsid w:val="00314131"/>
    <w:rsid w:val="00320449"/>
    <w:rsid w:val="003210AB"/>
    <w:rsid w:val="00326AF5"/>
    <w:rsid w:val="00326E06"/>
    <w:rsid w:val="0033232E"/>
    <w:rsid w:val="003335B2"/>
    <w:rsid w:val="00335A1D"/>
    <w:rsid w:val="00340341"/>
    <w:rsid w:val="00347D44"/>
    <w:rsid w:val="003504D6"/>
    <w:rsid w:val="00355860"/>
    <w:rsid w:val="00356B8F"/>
    <w:rsid w:val="0036068D"/>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3B45"/>
    <w:rsid w:val="003A4849"/>
    <w:rsid w:val="003B7121"/>
    <w:rsid w:val="003C1AA4"/>
    <w:rsid w:val="003C26C7"/>
    <w:rsid w:val="003C5866"/>
    <w:rsid w:val="003C6597"/>
    <w:rsid w:val="003D05BD"/>
    <w:rsid w:val="003D37BE"/>
    <w:rsid w:val="003D53A1"/>
    <w:rsid w:val="003D7B58"/>
    <w:rsid w:val="003E10E5"/>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E72DA"/>
    <w:rsid w:val="004F0545"/>
    <w:rsid w:val="004F2B12"/>
    <w:rsid w:val="004F3C5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C2B08"/>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926"/>
    <w:rsid w:val="008A45C5"/>
    <w:rsid w:val="008A5BAC"/>
    <w:rsid w:val="008B0535"/>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3D7"/>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4095"/>
    <w:rsid w:val="009C7822"/>
    <w:rsid w:val="009D02AC"/>
    <w:rsid w:val="009D0C04"/>
    <w:rsid w:val="009D12FF"/>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31B3"/>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5A19"/>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2D7"/>
    <w:rsid w:val="00D2093E"/>
    <w:rsid w:val="00D20A72"/>
    <w:rsid w:val="00D2233E"/>
    <w:rsid w:val="00D23B26"/>
    <w:rsid w:val="00D23D7B"/>
    <w:rsid w:val="00D25DAA"/>
    <w:rsid w:val="00D26532"/>
    <w:rsid w:val="00D3341F"/>
    <w:rsid w:val="00D34CC8"/>
    <w:rsid w:val="00D3620B"/>
    <w:rsid w:val="00D36CA6"/>
    <w:rsid w:val="00D37F64"/>
    <w:rsid w:val="00D43630"/>
    <w:rsid w:val="00D44C0B"/>
    <w:rsid w:val="00D45EA3"/>
    <w:rsid w:val="00D462A9"/>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325"/>
    <w:rsid w:val="00D9247F"/>
    <w:rsid w:val="00D92481"/>
    <w:rsid w:val="00D92513"/>
    <w:rsid w:val="00D957C7"/>
    <w:rsid w:val="00DA1A03"/>
    <w:rsid w:val="00DA26DC"/>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12</Pages>
  <Words>5372</Words>
  <Characters>29547</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34850</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 </cp:lastModifiedBy>
  <cp:revision>94</cp:revision>
  <cp:lastPrinted>2022-01-05T19:06:00Z</cp:lastPrinted>
  <dcterms:created xsi:type="dcterms:W3CDTF">2022-01-11T13:06:00Z</dcterms:created>
  <dcterms:modified xsi:type="dcterms:W3CDTF">2023-02-23T12:01:00Z</dcterms:modified>
</cp:coreProperties>
</file>