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631" w:rsidRDefault="00724631">
      <w:pPr>
        <w:rPr>
          <w:lang w:val="es-MX"/>
        </w:rPr>
      </w:pPr>
      <w:r>
        <w:rPr>
          <w:lang w:val="es-MX"/>
        </w:rPr>
        <w:t>ENSAYOS NO DESTRUCTIVOS</w:t>
      </w:r>
    </w:p>
    <w:p w:rsidR="00724631" w:rsidRPr="00724631" w:rsidRDefault="009F4A19" w:rsidP="00724631">
      <w:pPr>
        <w:rPr>
          <w:lang w:val="es-MX"/>
        </w:rPr>
      </w:pPr>
      <w:r>
        <w:rPr>
          <w:lang w:val="es-MX"/>
        </w:rPr>
        <w:t xml:space="preserve">La </w:t>
      </w:r>
      <w:r w:rsidR="00724631" w:rsidRPr="00724631">
        <w:rPr>
          <w:lang w:val="es-MX"/>
        </w:rPr>
        <w:t xml:space="preserve">línea </w:t>
      </w:r>
      <w:r>
        <w:rPr>
          <w:lang w:val="es-MX"/>
        </w:rPr>
        <w:t xml:space="preserve">QUIMUR </w:t>
      </w:r>
      <w:r w:rsidR="00724631" w:rsidRPr="00724631">
        <w:rPr>
          <w:lang w:val="es-MX"/>
        </w:rPr>
        <w:t>e</w:t>
      </w:r>
      <w:r>
        <w:rPr>
          <w:lang w:val="es-MX"/>
        </w:rPr>
        <w:t>n la inspección con líquidos</w:t>
      </w:r>
      <w:r w:rsidR="00724631" w:rsidRPr="00724631">
        <w:rPr>
          <w:lang w:val="es-MX"/>
        </w:rPr>
        <w:t xml:space="preserve"> penetran</w:t>
      </w:r>
      <w:r>
        <w:rPr>
          <w:lang w:val="es-MX"/>
        </w:rPr>
        <w:t>tes y partículas magnéticas es mundialmente aceptada</w:t>
      </w:r>
      <w:r w:rsidR="00724631" w:rsidRPr="00724631">
        <w:rPr>
          <w:lang w:val="es-MX"/>
        </w:rPr>
        <w:t>. Los productos están certificados para cumplir con la norma ASTM, ASME, ASNT, AMS, especificaciones militares y de los principales requisitos de inspección aeronáu</w:t>
      </w:r>
      <w:r>
        <w:rPr>
          <w:lang w:val="es-MX"/>
        </w:rPr>
        <w:t>tica</w:t>
      </w:r>
      <w:r w:rsidR="00724631" w:rsidRPr="00724631">
        <w:rPr>
          <w:lang w:val="es-MX"/>
        </w:rPr>
        <w:t xml:space="preserve"> OEM.</w:t>
      </w:r>
    </w:p>
    <w:p w:rsidR="00724631" w:rsidRDefault="00724631" w:rsidP="00724631">
      <w:pPr>
        <w:rPr>
          <w:lang w:val="es-MX"/>
        </w:rPr>
      </w:pPr>
      <w:r w:rsidRPr="00724631">
        <w:rPr>
          <w:lang w:val="es-MX"/>
        </w:rPr>
        <w:t>Ofrecemos una amplia gama de materiales</w:t>
      </w:r>
      <w:r w:rsidR="009F4A19">
        <w:rPr>
          <w:lang w:val="es-MX"/>
        </w:rPr>
        <w:t xml:space="preserve"> amigables para el medio ambiente</w:t>
      </w:r>
      <w:r w:rsidR="0007538E">
        <w:rPr>
          <w:lang w:val="es-MX"/>
        </w:rPr>
        <w:t>,</w:t>
      </w:r>
      <w:r w:rsidRPr="00724631">
        <w:rPr>
          <w:lang w:val="es-MX"/>
        </w:rPr>
        <w:t xml:space="preserve"> fluo</w:t>
      </w:r>
      <w:r w:rsidR="009F4A19">
        <w:rPr>
          <w:lang w:val="es-MX"/>
        </w:rPr>
        <w:t>rescentes e inspección visible de color</w:t>
      </w:r>
      <w:r w:rsidRPr="00724631">
        <w:rPr>
          <w:lang w:val="es-MX"/>
        </w:rPr>
        <w:t xml:space="preserve">. </w:t>
      </w:r>
      <w:r w:rsidR="009F4A19" w:rsidRPr="009F4A19">
        <w:rPr>
          <w:lang w:val="es-MX"/>
        </w:rPr>
        <w:t>Nuestro compromiso de proporcionar a la industria</w:t>
      </w:r>
      <w:r w:rsidR="009F4A19">
        <w:rPr>
          <w:lang w:val="es-MX"/>
        </w:rPr>
        <w:t xml:space="preserve"> productos libres de V.O.C. </w:t>
      </w:r>
      <w:r w:rsidR="009F4A19" w:rsidRPr="009F4A19">
        <w:rPr>
          <w:lang w:val="es-MX"/>
        </w:rPr>
        <w:t xml:space="preserve"> (compuestos orgánicos volátiles) y O.D.S. (sustancias que agotan el ozono) </w:t>
      </w:r>
      <w:r w:rsidR="009F4A19">
        <w:rPr>
          <w:lang w:val="es-MX"/>
        </w:rPr>
        <w:t>en los</w:t>
      </w:r>
      <w:r w:rsidR="009F4A19" w:rsidRPr="009F4A19">
        <w:rPr>
          <w:lang w:val="es-MX"/>
        </w:rPr>
        <w:t xml:space="preserve"> ensayo</w:t>
      </w:r>
      <w:r w:rsidR="009F4A19">
        <w:rPr>
          <w:lang w:val="es-MX"/>
        </w:rPr>
        <w:t>s</w:t>
      </w:r>
      <w:r w:rsidR="009F4A19" w:rsidRPr="009F4A19">
        <w:rPr>
          <w:lang w:val="es-MX"/>
        </w:rPr>
        <w:t xml:space="preserve"> no destructivo</w:t>
      </w:r>
      <w:r w:rsidR="009F4A19">
        <w:rPr>
          <w:lang w:val="es-MX"/>
        </w:rPr>
        <w:t>s</w:t>
      </w:r>
      <w:r w:rsidR="009F4A19" w:rsidRPr="009F4A19">
        <w:rPr>
          <w:lang w:val="es-MX"/>
        </w:rPr>
        <w:t xml:space="preserve"> nos ha</w:t>
      </w:r>
      <w:r w:rsidR="009F4A19">
        <w:rPr>
          <w:lang w:val="es-MX"/>
        </w:rPr>
        <w:t>n</w:t>
      </w:r>
      <w:r w:rsidR="009F4A19" w:rsidRPr="009F4A19">
        <w:rPr>
          <w:lang w:val="es-MX"/>
        </w:rPr>
        <w:t xml:space="preserve"> convertido en el líder en este campo.</w:t>
      </w:r>
    </w:p>
    <w:p w:rsidR="009F4A19" w:rsidRPr="00724631" w:rsidRDefault="009F4A19" w:rsidP="00724631">
      <w:pPr>
        <w:rPr>
          <w:lang w:val="es-MX"/>
        </w:rPr>
      </w:pPr>
      <w:r w:rsidRPr="009F4A19">
        <w:rPr>
          <w:lang w:val="es-MX"/>
        </w:rPr>
        <w:t>QUIMUR ofrece la calidad consciente del margen adicional de seguridad productos de END son fácilmente disponibles a través de una red de distribuidores autorizados.</w:t>
      </w:r>
    </w:p>
    <w:p w:rsidR="00E83FAA" w:rsidRDefault="00E34B93" w:rsidP="00E83FAA">
      <w:pPr>
        <w:rPr>
          <w:lang w:val="es-MX"/>
        </w:rPr>
      </w:pPr>
      <w:r>
        <w:rPr>
          <w:lang w:val="es-MX"/>
        </w:rPr>
        <w:t>La inspección con Líquidos Penetrantes es una de las técnicas de Ensayos no Destructivos para detectar discontinuidades, defectos y grietas</w:t>
      </w:r>
      <w:r w:rsidR="00DC0FD4">
        <w:rPr>
          <w:lang w:val="es-MX"/>
        </w:rPr>
        <w:t>.</w:t>
      </w:r>
    </w:p>
    <w:p w:rsidR="00DC0FD4" w:rsidRDefault="00DC0FD4" w:rsidP="00E83FAA">
      <w:pPr>
        <w:rPr>
          <w:lang w:val="es-MX"/>
        </w:rPr>
      </w:pPr>
      <w:r>
        <w:rPr>
          <w:lang w:val="es-MX"/>
        </w:rPr>
        <w:t>Algunas discontinuidades o defectos producidos durante las operaciones de laminación, forja o fundición, etc., tienen siempre apertura  a la superficie, y se pueden detectar desde el momento en que se han producido; sin embargo discontinuidades o defectos que están por debajo de la superficie del material en una etapa de la producción, pueden aparecer abiertas a la superficie en la etapa siguiente, siendo ya detectables con Líquidos penetrantes.</w:t>
      </w:r>
    </w:p>
    <w:p w:rsidR="00DC0FD4" w:rsidRDefault="00DC0FD4" w:rsidP="00E83FAA">
      <w:pPr>
        <w:rPr>
          <w:lang w:val="es-MX"/>
        </w:rPr>
      </w:pPr>
    </w:p>
    <w:p w:rsidR="00DC0FD4" w:rsidRPr="00DC0FD4" w:rsidRDefault="00DC0FD4" w:rsidP="00DC0FD4">
      <w:pPr>
        <w:shd w:val="clear" w:color="auto" w:fill="EDEDED"/>
        <w:spacing w:line="240" w:lineRule="atLeast"/>
        <w:outlineLvl w:val="0"/>
        <w:rPr>
          <w:rFonts w:ascii="Calibri" w:eastAsia="Times New Roman" w:hAnsi="Calibri" w:cs="Calibri"/>
          <w:color w:val="000000"/>
          <w:kern w:val="36"/>
          <w:sz w:val="44"/>
          <w:szCs w:val="44"/>
          <w:lang w:val="es-MX" w:eastAsia="es-MX"/>
        </w:rPr>
      </w:pPr>
      <w:r w:rsidRPr="00DC0FD4">
        <w:rPr>
          <w:rFonts w:ascii="Calibri" w:eastAsia="Times New Roman" w:hAnsi="Calibri" w:cs="Calibri"/>
          <w:color w:val="000000"/>
          <w:kern w:val="36"/>
          <w:sz w:val="44"/>
          <w:szCs w:val="44"/>
          <w:lang w:val="es-MX" w:eastAsia="es-MX"/>
        </w:rPr>
        <w:t>Ensayos No Destructivos por Partículas Magnéticas</w:t>
      </w:r>
    </w:p>
    <w:p w:rsidR="00DC0FD4" w:rsidRPr="00DC0FD4" w:rsidRDefault="00DC0FD4" w:rsidP="00DC0FD4">
      <w:pPr>
        <w:shd w:val="clear" w:color="auto" w:fill="EDEDED"/>
        <w:spacing w:after="0" w:line="252" w:lineRule="atLeast"/>
        <w:outlineLvl w:val="1"/>
        <w:rPr>
          <w:rFonts w:ascii="Calibri" w:eastAsia="Times New Roman" w:hAnsi="Calibri" w:cs="Calibri"/>
          <w:color w:val="555555"/>
          <w:sz w:val="30"/>
          <w:szCs w:val="30"/>
          <w:lang w:val="es-MX" w:eastAsia="es-MX"/>
        </w:rPr>
      </w:pPr>
      <w:r w:rsidRPr="00DC0FD4">
        <w:rPr>
          <w:rFonts w:ascii="Calibri" w:eastAsia="Times New Roman" w:hAnsi="Calibri" w:cs="Calibri"/>
          <w:color w:val="555555"/>
          <w:sz w:val="30"/>
          <w:szCs w:val="30"/>
          <w:lang w:val="es-MX" w:eastAsia="es-MX"/>
        </w:rPr>
        <w:t>Los servicios de ensayos no destructivos (END</w:t>
      </w:r>
      <w:r w:rsidR="0069564C">
        <w:rPr>
          <w:rFonts w:ascii="Calibri" w:eastAsia="Times New Roman" w:hAnsi="Calibri" w:cs="Calibri"/>
          <w:color w:val="555555"/>
          <w:sz w:val="30"/>
          <w:szCs w:val="30"/>
          <w:lang w:val="es-MX" w:eastAsia="es-MX"/>
        </w:rPr>
        <w:t xml:space="preserve">) por partículas </w:t>
      </w:r>
      <w:proofErr w:type="spellStart"/>
      <w:r w:rsidR="0069564C">
        <w:rPr>
          <w:rFonts w:ascii="Calibri" w:eastAsia="Times New Roman" w:hAnsi="Calibri" w:cs="Calibri"/>
          <w:color w:val="555555"/>
          <w:sz w:val="30"/>
          <w:szCs w:val="30"/>
          <w:lang w:val="es-MX" w:eastAsia="es-MX"/>
        </w:rPr>
        <w:t>magnéticas</w:t>
      </w:r>
      <w:r w:rsidRPr="00DC0FD4">
        <w:rPr>
          <w:rFonts w:ascii="Calibri" w:eastAsia="Times New Roman" w:hAnsi="Calibri" w:cs="Calibri"/>
          <w:color w:val="555555"/>
          <w:sz w:val="30"/>
          <w:szCs w:val="30"/>
          <w:lang w:val="es-MX" w:eastAsia="es-MX"/>
        </w:rPr>
        <w:t>le</w:t>
      </w:r>
      <w:proofErr w:type="spellEnd"/>
      <w:r w:rsidRPr="00DC0FD4">
        <w:rPr>
          <w:rFonts w:ascii="Calibri" w:eastAsia="Times New Roman" w:hAnsi="Calibri" w:cs="Calibri"/>
          <w:color w:val="555555"/>
          <w:sz w:val="30"/>
          <w:szCs w:val="30"/>
          <w:lang w:val="es-MX" w:eastAsia="es-MX"/>
        </w:rPr>
        <w:t xml:space="preserve"> ayudan a detectar discontinuidades superficiales y sub-superficiales en materiales ferromagnéticos.</w:t>
      </w:r>
    </w:p>
    <w:p w:rsidR="00DC0FD4" w:rsidRPr="00DC0FD4" w:rsidRDefault="00DC0FD4" w:rsidP="00DC0FD4">
      <w:pPr>
        <w:shd w:val="clear" w:color="auto" w:fill="EDEDED"/>
        <w:spacing w:after="0" w:line="276" w:lineRule="atLeast"/>
        <w:rPr>
          <w:rFonts w:ascii="Calibri" w:eastAsia="Times New Roman" w:hAnsi="Calibri" w:cs="Calibri"/>
          <w:color w:val="444444"/>
          <w:lang w:val="es-MX" w:eastAsia="es-MX"/>
        </w:rPr>
      </w:pPr>
      <w:r w:rsidRPr="00DC0FD4">
        <w:rPr>
          <w:rFonts w:ascii="Calibri" w:eastAsia="Times New Roman" w:hAnsi="Calibri" w:cs="Calibri"/>
          <w:color w:val="444444"/>
          <w:lang w:val="es-MX" w:eastAsia="es-MX"/>
        </w:rPr>
        <w:t xml:space="preserve">Dentro de los ensayos superficiales, el ensayo mediante partículas magnéticas de materiales ferromagnéticos presenta una ventaja sustancial respecto al resto ya que es capaz de detectar defectos </w:t>
      </w:r>
      <w:proofErr w:type="spellStart"/>
      <w:r w:rsidRPr="00DC0FD4">
        <w:rPr>
          <w:rFonts w:ascii="Calibri" w:eastAsia="Times New Roman" w:hAnsi="Calibri" w:cs="Calibri"/>
          <w:color w:val="444444"/>
          <w:lang w:val="es-MX" w:eastAsia="es-MX"/>
        </w:rPr>
        <w:t>subsuperficiales</w:t>
      </w:r>
      <w:proofErr w:type="spellEnd"/>
      <w:r w:rsidRPr="00DC0FD4">
        <w:rPr>
          <w:rFonts w:ascii="Calibri" w:eastAsia="Times New Roman" w:hAnsi="Calibri" w:cs="Calibri"/>
          <w:color w:val="444444"/>
          <w:lang w:val="es-MX" w:eastAsia="es-MX"/>
        </w:rPr>
        <w:t xml:space="preserve">, es decir, aquellos que no afloran a la superficie pero están cercanos a ella. Esta capacidad permite la inspección de materiales con recubrimientos (finas capas de pintura, imprimaciones, </w:t>
      </w:r>
      <w:proofErr w:type="spellStart"/>
      <w:r w:rsidRPr="00DC0FD4">
        <w:rPr>
          <w:rFonts w:ascii="Calibri" w:eastAsia="Times New Roman" w:hAnsi="Calibri" w:cs="Calibri"/>
          <w:color w:val="444444"/>
          <w:lang w:val="es-MX" w:eastAsia="es-MX"/>
        </w:rPr>
        <w:t>etc</w:t>
      </w:r>
      <w:proofErr w:type="spellEnd"/>
      <w:r w:rsidRPr="00DC0FD4">
        <w:rPr>
          <w:rFonts w:ascii="Calibri" w:eastAsia="Times New Roman" w:hAnsi="Calibri" w:cs="Calibri"/>
          <w:color w:val="444444"/>
          <w:lang w:val="es-MX" w:eastAsia="es-MX"/>
        </w:rPr>
        <w:t>).</w:t>
      </w:r>
      <w:r w:rsidRPr="00DC0FD4">
        <w:rPr>
          <w:rFonts w:ascii="Calibri" w:eastAsia="Times New Roman" w:hAnsi="Calibri" w:cs="Calibri"/>
          <w:color w:val="444444"/>
          <w:lang w:val="es-MX" w:eastAsia="es-MX"/>
        </w:rPr>
        <w:br/>
      </w:r>
      <w:r w:rsidRPr="00DC0FD4">
        <w:rPr>
          <w:rFonts w:ascii="Calibri" w:eastAsia="Times New Roman" w:hAnsi="Calibri" w:cs="Calibri"/>
          <w:color w:val="444444"/>
          <w:lang w:val="es-MX" w:eastAsia="es-MX"/>
        </w:rPr>
        <w:br/>
      </w:r>
      <w:bookmarkStart w:id="0" w:name="_GoBack"/>
      <w:bookmarkEnd w:id="0"/>
      <w:r w:rsidRPr="00DC0FD4">
        <w:rPr>
          <w:rFonts w:ascii="Calibri" w:eastAsia="Times New Roman" w:hAnsi="Calibri" w:cs="Calibri"/>
          <w:color w:val="444444"/>
          <w:lang w:val="es-MX" w:eastAsia="es-MX"/>
        </w:rPr>
        <w:t>Los ensayos por partículas magnéticas tienen una extensa aplicación en los procesos de fabricación y en la inspección en servicio, entre las que se encuentran:</w:t>
      </w:r>
    </w:p>
    <w:p w:rsidR="00DC0FD4" w:rsidRPr="00DC0FD4" w:rsidRDefault="00DC0FD4" w:rsidP="00DC0FD4">
      <w:pPr>
        <w:numPr>
          <w:ilvl w:val="0"/>
          <w:numId w:val="1"/>
        </w:numPr>
        <w:shd w:val="clear" w:color="auto" w:fill="EDEDED"/>
        <w:spacing w:after="0" w:line="240" w:lineRule="auto"/>
        <w:ind w:left="30"/>
        <w:rPr>
          <w:rFonts w:ascii="Calibri" w:eastAsia="Times New Roman" w:hAnsi="Calibri" w:cs="Calibri"/>
          <w:color w:val="444444"/>
          <w:lang w:val="es-MX" w:eastAsia="es-MX"/>
        </w:rPr>
      </w:pPr>
      <w:r w:rsidRPr="00DC0FD4">
        <w:rPr>
          <w:rFonts w:ascii="Calibri" w:eastAsia="Times New Roman" w:hAnsi="Calibri" w:cs="Calibri"/>
          <w:color w:val="444444"/>
          <w:lang w:val="es-MX" w:eastAsia="es-MX"/>
        </w:rPr>
        <w:t> Inspección de soldaduras.</w:t>
      </w:r>
    </w:p>
    <w:p w:rsidR="00DC0FD4" w:rsidRPr="00DC0FD4" w:rsidRDefault="00DC0FD4" w:rsidP="00DC0FD4">
      <w:pPr>
        <w:numPr>
          <w:ilvl w:val="0"/>
          <w:numId w:val="1"/>
        </w:numPr>
        <w:shd w:val="clear" w:color="auto" w:fill="EDEDED"/>
        <w:spacing w:after="0" w:line="240" w:lineRule="auto"/>
        <w:ind w:left="30"/>
        <w:rPr>
          <w:rFonts w:ascii="Calibri" w:eastAsia="Times New Roman" w:hAnsi="Calibri" w:cs="Calibri"/>
          <w:color w:val="444444"/>
          <w:lang w:val="es-MX" w:eastAsia="es-MX"/>
        </w:rPr>
      </w:pPr>
      <w:r w:rsidRPr="00DC0FD4">
        <w:rPr>
          <w:rFonts w:ascii="Calibri" w:eastAsia="Times New Roman" w:hAnsi="Calibri" w:cs="Calibri"/>
          <w:color w:val="444444"/>
          <w:lang w:val="es-MX" w:eastAsia="es-MX"/>
        </w:rPr>
        <w:t>Inspección de preparaciones de bordes para soldadura o de excavaciones en reparación de las mismas.</w:t>
      </w:r>
    </w:p>
    <w:p w:rsidR="00DC0FD4" w:rsidRPr="00DC0FD4" w:rsidRDefault="00DC0FD4" w:rsidP="00DC0FD4">
      <w:pPr>
        <w:numPr>
          <w:ilvl w:val="0"/>
          <w:numId w:val="1"/>
        </w:numPr>
        <w:shd w:val="clear" w:color="auto" w:fill="EDEDED"/>
        <w:spacing w:after="0" w:line="240" w:lineRule="auto"/>
        <w:ind w:left="30"/>
        <w:rPr>
          <w:rFonts w:ascii="Calibri" w:eastAsia="Times New Roman" w:hAnsi="Calibri" w:cs="Calibri"/>
          <w:color w:val="444444"/>
          <w:lang w:val="es-MX" w:eastAsia="es-MX"/>
        </w:rPr>
      </w:pPr>
      <w:r w:rsidRPr="00DC0FD4">
        <w:rPr>
          <w:rFonts w:ascii="Calibri" w:eastAsia="Times New Roman" w:hAnsi="Calibri" w:cs="Calibri"/>
          <w:color w:val="444444"/>
          <w:lang w:val="es-MX" w:eastAsia="es-MX"/>
        </w:rPr>
        <w:t>Inspección de componentes metálicos: forjas, fundiciones, mecanizados, etc.</w:t>
      </w:r>
    </w:p>
    <w:p w:rsidR="00DC0FD4" w:rsidRDefault="00DC0FD4" w:rsidP="00E83FAA">
      <w:pPr>
        <w:rPr>
          <w:lang w:val="es-MX"/>
        </w:rPr>
      </w:pPr>
    </w:p>
    <w:p w:rsidR="00724631" w:rsidRPr="00724631" w:rsidRDefault="00724631" w:rsidP="00724631">
      <w:pPr>
        <w:rPr>
          <w:lang w:val="es-MX"/>
        </w:rPr>
      </w:pPr>
    </w:p>
    <w:sectPr w:rsidR="00724631" w:rsidRPr="00724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18BE"/>
    <w:multiLevelType w:val="multilevel"/>
    <w:tmpl w:val="CE60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31"/>
    <w:rsid w:val="0007538E"/>
    <w:rsid w:val="000E0EE0"/>
    <w:rsid w:val="001F7BD5"/>
    <w:rsid w:val="0069564C"/>
    <w:rsid w:val="00724631"/>
    <w:rsid w:val="009F4A19"/>
    <w:rsid w:val="00D65916"/>
    <w:rsid w:val="00DC0FD4"/>
    <w:rsid w:val="00E34B93"/>
    <w:rsid w:val="00E83FAA"/>
    <w:rsid w:val="00E94D5C"/>
    <w:rsid w:val="00EA10F5"/>
    <w:rsid w:val="00EE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27F7"/>
  <w15:chartTrackingRefBased/>
  <w15:docId w15:val="{6B60FD35-569B-4CBF-9F3D-E96A5ED8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C0F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paragraph" w:styleId="Ttulo2">
    <w:name w:val="heading 2"/>
    <w:basedOn w:val="Normal"/>
    <w:link w:val="Ttulo2Car"/>
    <w:uiPriority w:val="9"/>
    <w:qFormat/>
    <w:rsid w:val="00DC0F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FD4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C0FD4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DC0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A</dc:creator>
  <cp:keywords/>
  <dc:description/>
  <cp:lastModifiedBy>FER A</cp:lastModifiedBy>
  <cp:revision>6</cp:revision>
  <dcterms:created xsi:type="dcterms:W3CDTF">2016-04-04T22:35:00Z</dcterms:created>
  <dcterms:modified xsi:type="dcterms:W3CDTF">2017-02-23T00:43:00Z</dcterms:modified>
</cp:coreProperties>
</file>