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ADF3" w14:textId="29CDCE26" w:rsidR="00A21120" w:rsidRDefault="00A21120" w:rsidP="00A2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081FB07" w14:textId="7C63B3B1" w:rsidR="000E3D50" w:rsidRDefault="004C7AE0" w:rsidP="005C549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B2B">
        <w:rPr>
          <w:rFonts w:ascii="Times New Roman" w:eastAsia="Times New Roman" w:hAnsi="Times New Roman" w:cs="Times New Roman"/>
          <w:sz w:val="24"/>
          <w:szCs w:val="24"/>
        </w:rPr>
        <w:t xml:space="preserve">According to pivot table 1 </w:t>
      </w:r>
      <w:r w:rsidR="00F61E39" w:rsidRPr="00A26B2B">
        <w:rPr>
          <w:rFonts w:ascii="Times New Roman" w:eastAsia="Times New Roman" w:hAnsi="Times New Roman" w:cs="Times New Roman"/>
          <w:sz w:val="24"/>
          <w:szCs w:val="24"/>
        </w:rPr>
        <w:t>there is</w:t>
      </w:r>
      <w:r w:rsidR="00E84816" w:rsidRPr="00A26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988" w:rsidRPr="00A26B2B">
        <w:rPr>
          <w:rFonts w:ascii="Times New Roman" w:eastAsia="Times New Roman" w:hAnsi="Times New Roman" w:cs="Times New Roman"/>
          <w:sz w:val="24"/>
          <w:szCs w:val="24"/>
        </w:rPr>
        <w:t xml:space="preserve">53.8% </w:t>
      </w:r>
      <w:r w:rsidR="007C5803">
        <w:rPr>
          <w:rFonts w:ascii="Times New Roman" w:eastAsia="Times New Roman" w:hAnsi="Times New Roman" w:cs="Times New Roman"/>
          <w:sz w:val="24"/>
          <w:szCs w:val="24"/>
        </w:rPr>
        <w:t xml:space="preserve">campaign </w:t>
      </w:r>
      <w:r w:rsidR="005F3988" w:rsidRPr="00A26B2B">
        <w:rPr>
          <w:rFonts w:ascii="Times New Roman" w:eastAsia="Times New Roman" w:hAnsi="Times New Roman" w:cs="Times New Roman"/>
          <w:sz w:val="24"/>
          <w:szCs w:val="24"/>
        </w:rPr>
        <w:t>success rate</w:t>
      </w:r>
      <w:r w:rsidR="006460B6" w:rsidRPr="00A26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9CB" w:rsidRPr="00A26B2B">
        <w:rPr>
          <w:rFonts w:ascii="Times New Roman" w:eastAsia="Times New Roman" w:hAnsi="Times New Roman" w:cs="Times New Roman"/>
          <w:sz w:val="24"/>
          <w:szCs w:val="24"/>
        </w:rPr>
        <w:t>and a 37.6% fail rate</w:t>
      </w:r>
      <w:r w:rsidR="00A26B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6B2B" w:rsidRPr="00A26B2B">
        <w:rPr>
          <w:rFonts w:ascii="Times New Roman" w:eastAsia="Times New Roman" w:hAnsi="Times New Roman" w:cs="Times New Roman"/>
          <w:sz w:val="24"/>
          <w:szCs w:val="24"/>
        </w:rPr>
        <w:t>M</w:t>
      </w:r>
      <w:r w:rsidR="008B551B" w:rsidRPr="00A26B2B">
        <w:rPr>
          <w:rFonts w:ascii="Times New Roman" w:eastAsia="Times New Roman" w:hAnsi="Times New Roman" w:cs="Times New Roman"/>
          <w:sz w:val="24"/>
          <w:szCs w:val="24"/>
        </w:rPr>
        <w:t xml:space="preserve">usic and theatre </w:t>
      </w:r>
      <w:r w:rsidR="00A26B2B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8B551B" w:rsidRPr="00A26B2B">
        <w:rPr>
          <w:rFonts w:ascii="Times New Roman" w:eastAsia="Times New Roman" w:hAnsi="Times New Roman" w:cs="Times New Roman"/>
          <w:sz w:val="24"/>
          <w:szCs w:val="24"/>
        </w:rPr>
        <w:t xml:space="preserve"> the top</w:t>
      </w:r>
      <w:r w:rsidR="0063730D" w:rsidRPr="00A26B2B">
        <w:rPr>
          <w:rFonts w:ascii="Times New Roman" w:eastAsia="Times New Roman" w:hAnsi="Times New Roman" w:cs="Times New Roman"/>
          <w:sz w:val="24"/>
          <w:szCs w:val="24"/>
        </w:rPr>
        <w:t xml:space="preserve"> prod</w:t>
      </w:r>
      <w:r w:rsidR="005B6FFA" w:rsidRPr="00A26B2B">
        <w:rPr>
          <w:rFonts w:ascii="Times New Roman" w:eastAsia="Times New Roman" w:hAnsi="Times New Roman" w:cs="Times New Roman"/>
          <w:sz w:val="24"/>
          <w:szCs w:val="24"/>
        </w:rPr>
        <w:t>ucing</w:t>
      </w:r>
      <w:r w:rsidR="008B551B" w:rsidRPr="00A26B2B">
        <w:rPr>
          <w:rFonts w:ascii="Times New Roman" w:eastAsia="Times New Roman" w:hAnsi="Times New Roman" w:cs="Times New Roman"/>
          <w:sz w:val="24"/>
          <w:szCs w:val="24"/>
        </w:rPr>
        <w:t xml:space="preserve"> categories.</w:t>
      </w:r>
      <w:r w:rsidR="003339CB" w:rsidRPr="00A26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B33" w:rsidRPr="00A26B2B">
        <w:rPr>
          <w:rFonts w:ascii="Times New Roman" w:eastAsia="Times New Roman" w:hAnsi="Times New Roman" w:cs="Times New Roman"/>
          <w:sz w:val="24"/>
          <w:szCs w:val="24"/>
        </w:rPr>
        <w:t xml:space="preserve">According to pivot chart </w:t>
      </w:r>
      <w:r w:rsidR="00BE2CF2" w:rsidRPr="00A26B2B">
        <w:rPr>
          <w:rFonts w:ascii="Times New Roman" w:eastAsia="Times New Roman" w:hAnsi="Times New Roman" w:cs="Times New Roman"/>
          <w:sz w:val="24"/>
          <w:szCs w:val="24"/>
        </w:rPr>
        <w:t>3, May</w:t>
      </w:r>
      <w:r w:rsidR="00112F39" w:rsidRPr="00A26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1622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112F39" w:rsidRPr="00A26B2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0610F" w:rsidRPr="00A26B2B">
        <w:rPr>
          <w:rFonts w:ascii="Times New Roman" w:eastAsia="Times New Roman" w:hAnsi="Times New Roman" w:cs="Times New Roman"/>
          <w:sz w:val="24"/>
          <w:szCs w:val="24"/>
        </w:rPr>
        <w:t>most successful</w:t>
      </w:r>
      <w:r w:rsidR="007D1622">
        <w:rPr>
          <w:rFonts w:ascii="Times New Roman" w:eastAsia="Times New Roman" w:hAnsi="Times New Roman" w:cs="Times New Roman"/>
          <w:sz w:val="24"/>
          <w:szCs w:val="24"/>
        </w:rPr>
        <w:t xml:space="preserve"> campaigns</w:t>
      </w:r>
      <w:r w:rsidR="009417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E2E0A">
        <w:rPr>
          <w:rFonts w:ascii="Times New Roman" w:eastAsia="Times New Roman" w:hAnsi="Times New Roman" w:cs="Times New Roman"/>
          <w:sz w:val="24"/>
          <w:szCs w:val="24"/>
        </w:rPr>
        <w:t xml:space="preserve">following May, we see a steady decrease in </w:t>
      </w:r>
      <w:r w:rsidR="006D0BE2">
        <w:rPr>
          <w:rFonts w:ascii="Times New Roman" w:eastAsia="Times New Roman" w:hAnsi="Times New Roman" w:cs="Times New Roman"/>
          <w:sz w:val="24"/>
          <w:szCs w:val="24"/>
        </w:rPr>
        <w:t>success rate</w:t>
      </w:r>
      <w:r w:rsidR="006A2590">
        <w:rPr>
          <w:rFonts w:ascii="Times New Roman" w:eastAsia="Times New Roman" w:hAnsi="Times New Roman" w:cs="Times New Roman"/>
          <w:sz w:val="24"/>
          <w:szCs w:val="24"/>
        </w:rPr>
        <w:t xml:space="preserve"> until December where </w:t>
      </w:r>
      <w:r w:rsidR="00D32564">
        <w:rPr>
          <w:rFonts w:ascii="Times New Roman" w:eastAsia="Times New Roman" w:hAnsi="Times New Roman" w:cs="Times New Roman"/>
          <w:sz w:val="24"/>
          <w:szCs w:val="24"/>
        </w:rPr>
        <w:t>success and fail rates finally intersect</w:t>
      </w:r>
      <w:r w:rsidR="006D0B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F1905A" w14:textId="77777777" w:rsidR="005C5493" w:rsidRPr="005C5493" w:rsidRDefault="005C5493" w:rsidP="005C549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27C2822" w14:textId="0587FEC2" w:rsidR="00A21120" w:rsidRDefault="00A21120" w:rsidP="00A2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D450954" w14:textId="68F69129" w:rsidR="000E3D50" w:rsidRDefault="00150243" w:rsidP="005C549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6797A">
        <w:rPr>
          <w:rFonts w:ascii="Times New Roman" w:eastAsia="Times New Roman" w:hAnsi="Times New Roman" w:cs="Times New Roman"/>
          <w:sz w:val="24"/>
          <w:szCs w:val="24"/>
        </w:rPr>
        <w:t xml:space="preserve"> sample sizes vary greatly across each category. It would be interesting to see the success rate given </w:t>
      </w:r>
      <w:r w:rsidR="00B67BE8">
        <w:rPr>
          <w:rFonts w:ascii="Times New Roman" w:eastAsia="Times New Roman" w:hAnsi="Times New Roman" w:cs="Times New Roman"/>
          <w:sz w:val="24"/>
          <w:szCs w:val="24"/>
        </w:rPr>
        <w:t xml:space="preserve">each category had the same </w:t>
      </w:r>
      <w:r w:rsidR="005C3D6E">
        <w:rPr>
          <w:rFonts w:ascii="Times New Roman" w:eastAsia="Times New Roman" w:hAnsi="Times New Roman" w:cs="Times New Roman"/>
          <w:sz w:val="24"/>
          <w:szCs w:val="24"/>
        </w:rPr>
        <w:t xml:space="preserve">sample size. </w:t>
      </w:r>
      <w:r>
        <w:rPr>
          <w:rFonts w:ascii="Times New Roman" w:eastAsia="Times New Roman" w:hAnsi="Times New Roman" w:cs="Times New Roman"/>
          <w:sz w:val="24"/>
          <w:szCs w:val="24"/>
        </w:rPr>
        <w:t>Also canceled and live data throw off true success/fail rate.</w:t>
      </w:r>
    </w:p>
    <w:p w14:paraId="562BCBF4" w14:textId="77777777" w:rsidR="00E450EE" w:rsidRPr="00E450EE" w:rsidRDefault="00E450EE" w:rsidP="00E450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94CAB0" w14:textId="454D8EE4" w:rsidR="002121B3" w:rsidRDefault="00A21120" w:rsidP="00137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  <w:r w:rsidR="0013770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6F91E6" w14:textId="268D869A" w:rsidR="0013770A" w:rsidRPr="0013770A" w:rsidRDefault="00A64010" w:rsidP="00A91A6A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5D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7672E">
        <w:rPr>
          <w:rFonts w:ascii="Times New Roman" w:eastAsia="Times New Roman" w:hAnsi="Times New Roman" w:cs="Times New Roman"/>
          <w:sz w:val="24"/>
          <w:szCs w:val="24"/>
        </w:rPr>
        <w:t>chart</w:t>
      </w:r>
      <w:r w:rsidR="00635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3DD">
        <w:rPr>
          <w:rFonts w:ascii="Times New Roman" w:eastAsia="Times New Roman" w:hAnsi="Times New Roman" w:cs="Times New Roman"/>
          <w:sz w:val="24"/>
          <w:szCs w:val="24"/>
        </w:rPr>
        <w:t xml:space="preserve">comparing the </w:t>
      </w:r>
      <w:r w:rsidR="00A639BD">
        <w:rPr>
          <w:rFonts w:ascii="Times New Roman" w:eastAsia="Times New Roman" w:hAnsi="Times New Roman" w:cs="Times New Roman"/>
          <w:sz w:val="24"/>
          <w:szCs w:val="24"/>
        </w:rPr>
        <w:t>funding goal</w:t>
      </w:r>
      <w:r w:rsidR="00930B7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C97D82">
        <w:rPr>
          <w:rFonts w:ascii="Times New Roman" w:eastAsia="Times New Roman" w:hAnsi="Times New Roman" w:cs="Times New Roman"/>
          <w:sz w:val="24"/>
          <w:szCs w:val="24"/>
        </w:rPr>
        <w:t>pledged funds</w:t>
      </w:r>
      <w:r w:rsidR="00A639BD">
        <w:rPr>
          <w:rFonts w:ascii="Times New Roman" w:eastAsia="Times New Roman" w:hAnsi="Times New Roman" w:cs="Times New Roman"/>
          <w:sz w:val="24"/>
          <w:szCs w:val="24"/>
        </w:rPr>
        <w:t xml:space="preserve"> by category and subcategory</w:t>
      </w:r>
      <w:r w:rsidR="000F6792">
        <w:rPr>
          <w:rFonts w:ascii="Times New Roman" w:eastAsia="Times New Roman" w:hAnsi="Times New Roman" w:cs="Times New Roman"/>
          <w:sz w:val="24"/>
          <w:szCs w:val="24"/>
        </w:rPr>
        <w:t xml:space="preserve"> could put things in a different perspective</w:t>
      </w:r>
      <w:r w:rsidR="00A639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60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7672E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7A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7476">
        <w:rPr>
          <w:rFonts w:ascii="Times New Roman" w:eastAsia="Times New Roman" w:hAnsi="Times New Roman" w:cs="Times New Roman"/>
          <w:sz w:val="24"/>
          <w:szCs w:val="24"/>
        </w:rPr>
        <w:t>excluding outliers</w:t>
      </w:r>
      <w:r w:rsidR="00B554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30A9">
        <w:rPr>
          <w:rFonts w:ascii="Times New Roman" w:eastAsia="Times New Roman" w:hAnsi="Times New Roman" w:cs="Times New Roman"/>
          <w:sz w:val="24"/>
          <w:szCs w:val="24"/>
        </w:rPr>
        <w:t>upper extreme and lower extreme</w:t>
      </w:r>
      <w:r w:rsidR="001F2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F31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1F214F">
        <w:rPr>
          <w:rFonts w:ascii="Times New Roman" w:eastAsia="Times New Roman" w:hAnsi="Times New Roman" w:cs="Times New Roman"/>
          <w:sz w:val="24"/>
          <w:szCs w:val="24"/>
        </w:rPr>
        <w:t>may portray</w:t>
      </w:r>
      <w:r w:rsidR="00CC4495">
        <w:rPr>
          <w:rFonts w:ascii="Times New Roman" w:eastAsia="Times New Roman" w:hAnsi="Times New Roman" w:cs="Times New Roman"/>
          <w:sz w:val="24"/>
          <w:szCs w:val="24"/>
        </w:rPr>
        <w:t xml:space="preserve"> more accurate trends</w:t>
      </w:r>
      <w:r w:rsidR="008930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399D">
        <w:rPr>
          <w:rFonts w:ascii="Times New Roman" w:eastAsia="Times New Roman" w:hAnsi="Times New Roman" w:cs="Times New Roman"/>
          <w:sz w:val="24"/>
          <w:szCs w:val="24"/>
        </w:rPr>
        <w:t>Another t</w:t>
      </w:r>
      <w:r w:rsidR="009A546F">
        <w:rPr>
          <w:rFonts w:ascii="Times New Roman" w:eastAsia="Times New Roman" w:hAnsi="Times New Roman" w:cs="Times New Roman"/>
          <w:sz w:val="24"/>
          <w:szCs w:val="24"/>
        </w:rPr>
        <w:t>a</w:t>
      </w:r>
      <w:r w:rsidR="0053399D"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 w:rsidR="00A3206B">
        <w:rPr>
          <w:rFonts w:ascii="Times New Roman" w:eastAsia="Times New Roman" w:hAnsi="Times New Roman" w:cs="Times New Roman"/>
          <w:sz w:val="24"/>
          <w:szCs w:val="24"/>
        </w:rPr>
        <w:t>showing</w:t>
      </w:r>
      <w:r w:rsidR="00533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ED7">
        <w:rPr>
          <w:rFonts w:ascii="Times New Roman" w:eastAsia="Times New Roman" w:hAnsi="Times New Roman" w:cs="Times New Roman"/>
          <w:sz w:val="24"/>
          <w:szCs w:val="24"/>
        </w:rPr>
        <w:t xml:space="preserve">duration of </w:t>
      </w:r>
      <w:r w:rsidR="005C54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F6ED7">
        <w:rPr>
          <w:rFonts w:ascii="Times New Roman" w:eastAsia="Times New Roman" w:hAnsi="Times New Roman" w:cs="Times New Roman"/>
          <w:sz w:val="24"/>
          <w:szCs w:val="24"/>
        </w:rPr>
        <w:t xml:space="preserve">campaign </w:t>
      </w:r>
      <w:r w:rsidR="008B228A">
        <w:rPr>
          <w:rFonts w:ascii="Times New Roman" w:eastAsia="Times New Roman" w:hAnsi="Times New Roman" w:cs="Times New Roman"/>
          <w:sz w:val="24"/>
          <w:szCs w:val="24"/>
        </w:rPr>
        <w:t>compared</w:t>
      </w:r>
      <w:r w:rsidR="00C7346E">
        <w:rPr>
          <w:rFonts w:ascii="Times New Roman" w:eastAsia="Times New Roman" w:hAnsi="Times New Roman" w:cs="Times New Roman"/>
          <w:sz w:val="24"/>
          <w:szCs w:val="24"/>
        </w:rPr>
        <w:t xml:space="preserve"> to the success/fail rate</w:t>
      </w:r>
      <w:r w:rsidR="00216E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D9C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 w:rsidR="00216E55">
        <w:rPr>
          <w:rFonts w:ascii="Times New Roman" w:eastAsia="Times New Roman" w:hAnsi="Times New Roman" w:cs="Times New Roman"/>
          <w:sz w:val="24"/>
          <w:szCs w:val="24"/>
        </w:rPr>
        <w:t xml:space="preserve">also be a valuable insight. </w:t>
      </w:r>
    </w:p>
    <w:sectPr w:rsidR="0013770A" w:rsidRPr="0013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810D9"/>
    <w:multiLevelType w:val="multilevel"/>
    <w:tmpl w:val="F70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20"/>
    <w:rsid w:val="00092578"/>
    <w:rsid w:val="000E3D50"/>
    <w:rsid w:val="000F6792"/>
    <w:rsid w:val="000F6ED7"/>
    <w:rsid w:val="00112F39"/>
    <w:rsid w:val="0013770A"/>
    <w:rsid w:val="00150243"/>
    <w:rsid w:val="001F214F"/>
    <w:rsid w:val="00216E55"/>
    <w:rsid w:val="00274F44"/>
    <w:rsid w:val="003339CB"/>
    <w:rsid w:val="00387C6D"/>
    <w:rsid w:val="003D7934"/>
    <w:rsid w:val="0047672E"/>
    <w:rsid w:val="004B3D9C"/>
    <w:rsid w:val="004C4A7F"/>
    <w:rsid w:val="004C7AE0"/>
    <w:rsid w:val="0050610F"/>
    <w:rsid w:val="0053399D"/>
    <w:rsid w:val="005B6FFA"/>
    <w:rsid w:val="005C3D6E"/>
    <w:rsid w:val="005C5493"/>
    <w:rsid w:val="005E2E0A"/>
    <w:rsid w:val="005F3988"/>
    <w:rsid w:val="006342CA"/>
    <w:rsid w:val="00635D32"/>
    <w:rsid w:val="0063730D"/>
    <w:rsid w:val="006460B6"/>
    <w:rsid w:val="006A2590"/>
    <w:rsid w:val="006D0BE2"/>
    <w:rsid w:val="00717476"/>
    <w:rsid w:val="007A6013"/>
    <w:rsid w:val="007B028F"/>
    <w:rsid w:val="007C5803"/>
    <w:rsid w:val="007D1622"/>
    <w:rsid w:val="007D59B0"/>
    <w:rsid w:val="008930A9"/>
    <w:rsid w:val="008944B7"/>
    <w:rsid w:val="008B228A"/>
    <w:rsid w:val="008B551B"/>
    <w:rsid w:val="009150A1"/>
    <w:rsid w:val="00930B7A"/>
    <w:rsid w:val="009417F9"/>
    <w:rsid w:val="009A546F"/>
    <w:rsid w:val="00A07639"/>
    <w:rsid w:val="00A21120"/>
    <w:rsid w:val="00A26B2B"/>
    <w:rsid w:val="00A3206B"/>
    <w:rsid w:val="00A63378"/>
    <w:rsid w:val="00A639BD"/>
    <w:rsid w:val="00A64010"/>
    <w:rsid w:val="00AC6BAD"/>
    <w:rsid w:val="00AE10DB"/>
    <w:rsid w:val="00B5547C"/>
    <w:rsid w:val="00B67BE8"/>
    <w:rsid w:val="00BE2CF2"/>
    <w:rsid w:val="00C7346E"/>
    <w:rsid w:val="00C97D82"/>
    <w:rsid w:val="00CA0438"/>
    <w:rsid w:val="00CC4495"/>
    <w:rsid w:val="00CC730F"/>
    <w:rsid w:val="00CE3F31"/>
    <w:rsid w:val="00CE73DD"/>
    <w:rsid w:val="00D32564"/>
    <w:rsid w:val="00D76174"/>
    <w:rsid w:val="00DC3F52"/>
    <w:rsid w:val="00E450EE"/>
    <w:rsid w:val="00E6797A"/>
    <w:rsid w:val="00E84816"/>
    <w:rsid w:val="00F61E39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6742"/>
  <w15:chartTrackingRefBased/>
  <w15:docId w15:val="{752702C7-EEE4-4223-B987-9C71E014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aakepano@gmail.com</dc:creator>
  <cp:keywords/>
  <dc:description/>
  <cp:lastModifiedBy>aakepano@gmail.com</cp:lastModifiedBy>
  <cp:revision>62</cp:revision>
  <dcterms:created xsi:type="dcterms:W3CDTF">2020-12-18T23:22:00Z</dcterms:created>
  <dcterms:modified xsi:type="dcterms:W3CDTF">2020-12-19T16:23:00Z</dcterms:modified>
</cp:coreProperties>
</file>