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004A7A">
      <w:pPr>
        <w:pStyle w:val="2"/>
        <w:bidi w:val="0"/>
        <w:rPr>
          <w:rFonts w:hint="default"/>
        </w:rPr>
      </w:pPr>
      <w:r>
        <w:rPr>
          <w:rFonts w:hint="default"/>
        </w:rPr>
        <w:t>Derivación de funciones implícitas y de orden superior</w:t>
      </w:r>
    </w:p>
    <w:p w14:paraId="43484BD8">
      <w:r>
        <w:rPr>
          <w:rFonts w:ascii="_fb_" w:hAnsi="_fb_" w:eastAsia="_fb_" w:cs="_fb_"/>
          <w:b/>
          <w:bCs/>
          <w:i w:val="0"/>
          <w:iCs w:val="0"/>
          <w:caps w:val="0"/>
          <w:color w:val="000000"/>
          <w:spacing w:val="0"/>
          <w:sz w:val="39"/>
          <w:szCs w:val="39"/>
          <w:shd w:val="clear" w:fill="FFFFFF"/>
        </w:rPr>
        <w:t>Cálculo de la derivada</w:t>
      </w:r>
    </w:p>
    <w:p w14:paraId="17D9203C">
      <w:pPr>
        <w:rPr>
          <w:rFonts w:hint="default" w:ascii="_fb_" w:hAnsi="_fb_" w:eastAsia="_fb_" w:cs="_fb_"/>
          <w:i w:val="0"/>
          <w:iCs w:val="0"/>
          <w:caps w:val="0"/>
          <w:color w:val="0F406F"/>
          <w:spacing w:val="0"/>
          <w:sz w:val="30"/>
          <w:szCs w:val="30"/>
          <w:bdr w:val="none" w:color="auto" w:sz="0" w:space="0"/>
          <w:shd w:val="clear" w:fill="FFFFFF"/>
          <w:vertAlign w:val="baseline"/>
        </w:rPr>
      </w:pPr>
      <w:r>
        <w:rPr>
          <w:rFonts w:ascii="_fb_" w:hAnsi="_fb_" w:eastAsia="_fb_" w:cs="_fb_"/>
          <w:i w:val="0"/>
          <w:iCs w:val="0"/>
          <w:caps w:val="0"/>
          <w:color w:val="0F406F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La</w:t>
      </w:r>
      <w:r>
        <w:rPr>
          <w:rFonts w:hint="default" w:ascii="_fb_" w:hAnsi="_fb_" w:eastAsia="_fb_" w:cs="_fb_"/>
          <w:i w:val="0"/>
          <w:iCs w:val="0"/>
          <w:caps w:val="0"/>
          <w:color w:val="0F406F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 </w:t>
      </w:r>
      <w:r>
        <w:rPr>
          <w:rFonts w:hint="default" w:ascii="_fb_" w:hAnsi="_fb_" w:eastAsia="_fb_" w:cs="_fb_"/>
          <w:b/>
          <w:bCs/>
          <w:i w:val="0"/>
          <w:iCs w:val="0"/>
          <w:caps w:val="0"/>
          <w:color w:val="2C70B4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derivada</w:t>
      </w:r>
      <w:r>
        <w:rPr>
          <w:rFonts w:hint="default" w:ascii="_fb_" w:hAnsi="_fb_" w:eastAsia="_fb_" w:cs="_fb_"/>
          <w:i w:val="0"/>
          <w:iCs w:val="0"/>
          <w:caps w:val="0"/>
          <w:color w:val="0F406F"/>
          <w:spacing w:val="0"/>
          <w:sz w:val="30"/>
          <w:szCs w:val="30"/>
          <w:bdr w:val="none" w:color="auto" w:sz="0" w:space="0"/>
          <w:shd w:val="clear" w:fill="FFFFFF"/>
          <w:vertAlign w:val="baseline"/>
        </w:rPr>
        <w:t> es una medida de cómo cambia una función en respuesta a pequeños cambios en su variable independiente.</w:t>
      </w:r>
    </w:p>
    <w:p w14:paraId="654FDAAC">
      <w:pPr>
        <w:rPr>
          <w:rFonts w:ascii="_fb_" w:hAnsi="_fb_" w:eastAsia="_fb_" w:cs="_fb_"/>
          <w:b/>
          <w:bCs/>
          <w:i w:val="0"/>
          <w:iCs w:val="0"/>
          <w:caps w:val="0"/>
          <w:color w:val="0F406F"/>
          <w:spacing w:val="0"/>
          <w:sz w:val="30"/>
          <w:szCs w:val="30"/>
        </w:rPr>
      </w:pPr>
      <w:r>
        <w:rPr>
          <w:rFonts w:ascii="_fb_" w:hAnsi="_fb_" w:eastAsia="_fb_" w:cs="_fb_"/>
          <w:b/>
          <w:bCs/>
          <w:i w:val="0"/>
          <w:iCs w:val="0"/>
          <w:caps w:val="0"/>
          <w:color w:val="0F406F"/>
          <w:spacing w:val="0"/>
          <w:sz w:val="30"/>
          <w:szCs w:val="30"/>
        </w:rPr>
        <w:t>En términos simples, representa la tasa de cambio instantáneo de una función en un punto dado.</w:t>
      </w:r>
    </w:p>
    <w:p w14:paraId="0246B3FA">
      <w:r>
        <w:drawing>
          <wp:inline distT="0" distB="0" distL="114300" distR="114300">
            <wp:extent cx="5269865" cy="1082675"/>
            <wp:effectExtent l="0" t="0" r="698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0D47">
      <w:r>
        <w:drawing>
          <wp:inline distT="0" distB="0" distL="114300" distR="114300">
            <wp:extent cx="5181600" cy="4714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ED43">
      <w:pPr>
        <w:rPr>
          <w:rFonts w:ascii="_fb_" w:hAnsi="_fb_" w:eastAsia="_fb_" w:cs="_fb_"/>
          <w:b/>
          <w:bCs/>
          <w:i w:val="0"/>
          <w:iCs w:val="0"/>
          <w:caps w:val="0"/>
          <w:color w:val="000000"/>
          <w:spacing w:val="0"/>
          <w:sz w:val="39"/>
          <w:szCs w:val="39"/>
          <w:shd w:val="clear" w:fill="FFFFFF"/>
        </w:rPr>
      </w:pPr>
      <w:r>
        <w:rPr>
          <w:rFonts w:ascii="_fb_" w:hAnsi="_fb_" w:eastAsia="_fb_" w:cs="_fb_"/>
          <w:b/>
          <w:bCs/>
          <w:i w:val="0"/>
          <w:iCs w:val="0"/>
          <w:caps w:val="0"/>
          <w:color w:val="000000"/>
          <w:spacing w:val="0"/>
          <w:sz w:val="39"/>
          <w:szCs w:val="39"/>
          <w:shd w:val="clear" w:fill="FFFFFF"/>
        </w:rPr>
        <w:t>Reglas de derivación básicas</w:t>
      </w:r>
    </w:p>
    <w:p w14:paraId="4B1CA1BF">
      <w:pPr>
        <w:rPr>
          <w:rFonts w:ascii="_fb_" w:hAnsi="_fb_" w:eastAsia="_fb_" w:cs="_fb_"/>
          <w:i w:val="0"/>
          <w:iCs w:val="0"/>
          <w:caps w:val="0"/>
          <w:color w:val="0F406F"/>
          <w:spacing w:val="0"/>
          <w:sz w:val="30"/>
          <w:szCs w:val="30"/>
          <w:shd w:val="clear" w:fill="FFFFFF"/>
        </w:rPr>
      </w:pPr>
      <w:r>
        <w:rPr>
          <w:rFonts w:ascii="_fb_" w:hAnsi="_fb_" w:eastAsia="_fb_" w:cs="_fb_"/>
          <w:i w:val="0"/>
          <w:iCs w:val="0"/>
          <w:caps w:val="0"/>
          <w:color w:val="0F406F"/>
          <w:spacing w:val="0"/>
          <w:sz w:val="30"/>
          <w:szCs w:val="30"/>
          <w:shd w:val="clear" w:fill="FFFFFF"/>
        </w:rPr>
        <w:t>Existen reglas específicas para derivadas de funciones comunes. Algunas de estas reglas incluyen lo siguiente:</w:t>
      </w:r>
    </w:p>
    <w:p w14:paraId="0EDFFBAE">
      <w:r>
        <w:drawing>
          <wp:inline distT="0" distB="0" distL="114300" distR="114300">
            <wp:extent cx="5162550" cy="5000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DE16">
      <w:r>
        <w:drawing>
          <wp:inline distT="0" distB="0" distL="114300" distR="114300">
            <wp:extent cx="5271135" cy="4070350"/>
            <wp:effectExtent l="0" t="0" r="571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BB7F">
      <w:r>
        <w:drawing>
          <wp:inline distT="0" distB="0" distL="114300" distR="114300">
            <wp:extent cx="2857500" cy="2819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8C66">
      <w:r>
        <w:drawing>
          <wp:inline distT="0" distB="0" distL="114300" distR="114300">
            <wp:extent cx="5273040" cy="5681345"/>
            <wp:effectExtent l="0" t="0" r="3810" b="146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8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C3D6">
      <w:r>
        <w:drawing>
          <wp:inline distT="0" distB="0" distL="114300" distR="114300">
            <wp:extent cx="2581275" cy="28003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493D">
      <w:pPr>
        <w:rPr>
          <w:rFonts w:ascii="_fb_" w:hAnsi="_fb_" w:eastAsia="_fb_" w:cs="_fb_"/>
          <w:b/>
          <w:bCs/>
          <w:i w:val="0"/>
          <w:iCs w:val="0"/>
          <w:caps w:val="0"/>
          <w:color w:val="FFFFFF"/>
          <w:spacing w:val="0"/>
          <w:sz w:val="39"/>
          <w:szCs w:val="39"/>
          <w:shd w:val="clear" w:fill="FFFFFF"/>
        </w:rPr>
      </w:pPr>
      <w:r>
        <w:rPr>
          <w:rFonts w:ascii="_fb_" w:hAnsi="_fb_" w:eastAsia="_fb_" w:cs="_fb_"/>
          <w:b/>
          <w:bCs/>
          <w:i w:val="0"/>
          <w:iCs w:val="0"/>
          <w:caps w:val="0"/>
          <w:color w:val="FFFFFF"/>
          <w:spacing w:val="0"/>
          <w:sz w:val="39"/>
          <w:szCs w:val="39"/>
          <w:shd w:val="clear" w:fill="FFFFFF"/>
        </w:rPr>
        <w:t>Derivación de funciones implícitas</w:t>
      </w:r>
    </w:p>
    <w:p w14:paraId="7E9ADFA8">
      <w:pPr>
        <w:bidi w:val="0"/>
        <w:rPr>
          <w:rFonts w:hint="default"/>
        </w:rPr>
      </w:pPr>
      <w:r>
        <w:rPr>
          <w:rFonts w:hint="default"/>
        </w:rPr>
        <w:t xml:space="preserve">La derivación de funciones implícitas es una técnica fundamental en cálculo que te permite encontrar la derivada de una función cuando las variables independiente </w:t>
      </w:r>
      <w:r>
        <w:rPr>
          <w:rFonts w:hint="default"/>
          <w:lang w:val="es-MX"/>
        </w:rPr>
        <w:t>x</w:t>
      </w:r>
      <w:r>
        <w:rPr>
          <w:rFonts w:hint="default"/>
        </w:rPr>
        <w:t xml:space="preserve"> y dependiente</w:t>
      </w:r>
    </w:p>
    <w:p w14:paraId="44E378EC">
      <w:pPr>
        <w:bidi w:val="0"/>
        <w:rPr>
          <w:rFonts w:hint="default"/>
        </w:rPr>
      </w:pPr>
      <w:r>
        <w:rPr>
          <w:rFonts w:hint="default"/>
          <w:lang w:val="es-MX"/>
        </w:rPr>
        <w:t>y</w:t>
      </w:r>
      <w:r>
        <w:rPr>
          <w:rFonts w:hint="default"/>
        </w:rPr>
        <w:t xml:space="preserve"> no pueden despejarse explícitamente. Para derivar funciones implícitas se aplican las reglas de derivación básicas que se muestran a continuación (Guerrero, 2019):</w:t>
      </w:r>
    </w:p>
    <w:p w14:paraId="0F351ACD">
      <w:pPr>
        <w:bidi w:val="0"/>
      </w:pPr>
      <w:r>
        <w:drawing>
          <wp:inline distT="0" distB="0" distL="114300" distR="114300">
            <wp:extent cx="5269230" cy="44577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47FD">
      <w:pPr>
        <w:bidi w:val="0"/>
      </w:pPr>
      <w:r>
        <w:drawing>
          <wp:inline distT="0" distB="0" distL="114300" distR="114300">
            <wp:extent cx="1828800" cy="1714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C015">
      <w:pPr>
        <w:bidi w:val="0"/>
      </w:pPr>
      <w:r>
        <w:drawing>
          <wp:inline distT="0" distB="0" distL="114300" distR="114300">
            <wp:extent cx="2990850" cy="1590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7D66">
      <w:pPr>
        <w:bidi w:val="0"/>
      </w:pPr>
      <w:r>
        <w:drawing>
          <wp:inline distT="0" distB="0" distL="114300" distR="114300">
            <wp:extent cx="5274310" cy="434340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1550">
      <w:pPr>
        <w:bidi w:val="0"/>
      </w:pPr>
      <w:r>
        <w:drawing>
          <wp:inline distT="0" distB="0" distL="114300" distR="114300">
            <wp:extent cx="2524125" cy="14573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6117">
      <w:pPr>
        <w:bidi w:val="0"/>
      </w:pPr>
      <w:r>
        <w:drawing>
          <wp:inline distT="0" distB="0" distL="114300" distR="114300">
            <wp:extent cx="5038725" cy="19907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5391">
      <w:pPr>
        <w:bidi w:val="0"/>
        <w:rPr>
          <w:rFonts w:ascii="_fb_" w:hAnsi="_fb_" w:eastAsia="_fb_" w:cs="_fb_"/>
          <w:b/>
          <w:bCs/>
          <w:i w:val="0"/>
          <w:iCs w:val="0"/>
          <w:caps w:val="0"/>
          <w:color w:val="FFFFFF"/>
          <w:spacing w:val="0"/>
          <w:sz w:val="39"/>
          <w:szCs w:val="39"/>
          <w:shd w:val="clear" w:fill="FFFFFF"/>
        </w:rPr>
      </w:pPr>
      <w:r>
        <w:rPr>
          <w:rFonts w:ascii="_fb_" w:hAnsi="_fb_" w:eastAsia="_fb_" w:cs="_fb_"/>
          <w:b/>
          <w:bCs/>
          <w:i w:val="0"/>
          <w:iCs w:val="0"/>
          <w:caps w:val="0"/>
          <w:color w:val="FFFFFF"/>
          <w:spacing w:val="0"/>
          <w:sz w:val="39"/>
          <w:szCs w:val="39"/>
          <w:shd w:val="clear" w:fill="FFFFFF"/>
        </w:rPr>
        <w:t>Derivadas de orden superior</w:t>
      </w:r>
    </w:p>
    <w:p w14:paraId="61639575">
      <w:pPr>
        <w:bidi w:val="0"/>
      </w:pPr>
      <w:r>
        <w:t>Por otra parte, la derivación de orden superior es una extensión del concepto de derivación que implica calcular derivadas sucesivas de una función. Revisa lo siguiente:</w:t>
      </w:r>
    </w:p>
    <w:p w14:paraId="4C525E40">
      <w:pPr>
        <w:bidi w:val="0"/>
      </w:pPr>
      <w:r>
        <w:drawing>
          <wp:inline distT="0" distB="0" distL="114300" distR="114300">
            <wp:extent cx="5271135" cy="4665345"/>
            <wp:effectExtent l="0" t="0" r="5715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2BEA0">
      <w:pPr>
        <w:bidi w:val="0"/>
      </w:pPr>
      <w:r>
        <w:drawing>
          <wp:inline distT="0" distB="0" distL="114300" distR="114300">
            <wp:extent cx="5272405" cy="4100195"/>
            <wp:effectExtent l="0" t="0" r="4445" b="146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4AD8">
      <w:pPr>
        <w:bidi w:val="0"/>
      </w:pPr>
      <w:r>
        <w:drawing>
          <wp:inline distT="0" distB="0" distL="114300" distR="114300">
            <wp:extent cx="4914900" cy="27527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EB34">
      <w:pPr>
        <w:bidi w:val="0"/>
        <w:rPr>
          <w:rFonts w:ascii="_fb_" w:hAnsi="_fb_" w:eastAsia="_fb_" w:cs="_fb_"/>
          <w:i w:val="0"/>
          <w:iCs w:val="0"/>
          <w:caps w:val="0"/>
          <w:color w:val="0F406F"/>
          <w:spacing w:val="0"/>
          <w:sz w:val="30"/>
          <w:szCs w:val="30"/>
        </w:rPr>
      </w:pPr>
      <w:r>
        <w:rPr>
          <w:rFonts w:ascii="_fb_" w:hAnsi="_fb_" w:eastAsia="_fb_" w:cs="_fb_"/>
          <w:i w:val="0"/>
          <w:iCs w:val="0"/>
          <w:caps w:val="0"/>
          <w:color w:val="0F406F"/>
          <w:spacing w:val="0"/>
          <w:sz w:val="30"/>
          <w:szCs w:val="30"/>
        </w:rPr>
        <w:t>Te invito a que experimentes en una calculadora gráfica como Desmos o GeoGebra (ambas tienen una versión en línea) cómo afectan el valor de las constantes la representación gráfica de cada función y derivada vistas en esta Lección.</w:t>
      </w:r>
    </w:p>
    <w:p w14:paraId="3081644A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 w14:paraId="5FAB07C4">
      <w:r>
        <w:drawing>
          <wp:inline distT="0" distB="0" distL="114300" distR="114300">
            <wp:extent cx="5271770" cy="1231900"/>
            <wp:effectExtent l="0" t="0" r="508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2779">
      <w:pPr>
        <w:rPr>
          <w:rFonts w:hint="default"/>
          <w:lang w:val="es-MX"/>
        </w:rPr>
      </w:pPr>
      <w:r>
        <w:rPr>
          <w:rFonts w:hint="default"/>
          <w:lang w:val="es-MX"/>
        </w:rPr>
        <w:t>F</w:t>
      </w:r>
    </w:p>
    <w:p w14:paraId="3A52E4C4">
      <w:r>
        <w:drawing>
          <wp:inline distT="0" distB="0" distL="114300" distR="114300">
            <wp:extent cx="5273040" cy="1699260"/>
            <wp:effectExtent l="0" t="0" r="3810" b="152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D6A0">
      <w:pPr>
        <w:rPr>
          <w:rFonts w:hint="default"/>
          <w:lang w:val="es-MX"/>
        </w:rPr>
      </w:pPr>
      <w:r>
        <w:rPr>
          <w:rFonts w:hint="default"/>
          <w:lang w:val="es-MX"/>
        </w:rPr>
        <w:t>F</w:t>
      </w:r>
    </w:p>
    <w:p w14:paraId="36E34DD7">
      <w:r>
        <w:drawing>
          <wp:inline distT="0" distB="0" distL="114300" distR="114300">
            <wp:extent cx="5271135" cy="1557655"/>
            <wp:effectExtent l="0" t="0" r="5715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A0AB">
      <w:pPr>
        <w:rPr>
          <w:rFonts w:hint="default"/>
          <w:lang w:val="es-MX"/>
        </w:rPr>
      </w:pPr>
      <w:r>
        <w:rPr>
          <w:rFonts w:hint="default"/>
          <w:lang w:val="es-MX"/>
        </w:rPr>
        <w:t>V</w:t>
      </w:r>
    </w:p>
    <w:p w14:paraId="1C5931AC">
      <w:pPr>
        <w:rPr>
          <w:rFonts w:hint="default"/>
          <w:lang w:val="es-MX"/>
        </w:rPr>
      </w:pPr>
    </w:p>
    <w:p w14:paraId="0B9868B4">
      <w:pPr>
        <w:bidi w:val="0"/>
      </w:pPr>
      <w:r>
        <w:drawing>
          <wp:inline distT="0" distB="0" distL="114300" distR="114300">
            <wp:extent cx="5270500" cy="2127250"/>
            <wp:effectExtent l="0" t="0" r="635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ACBF">
      <w:pPr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V</w:t>
      </w:r>
    </w:p>
    <w:p w14:paraId="40F61DEF">
      <w:pPr>
        <w:bidi w:val="0"/>
        <w:rPr>
          <w:rFonts w:hint="default"/>
          <w:lang w:val="es-MX"/>
        </w:rPr>
      </w:pPr>
    </w:p>
    <w:p w14:paraId="4460AD80">
      <w:pPr>
        <w:bidi w:val="0"/>
      </w:pPr>
      <w:r>
        <w:drawing>
          <wp:inline distT="0" distB="0" distL="114300" distR="114300">
            <wp:extent cx="5269865" cy="1768475"/>
            <wp:effectExtent l="0" t="0" r="6985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CD44">
      <w:pPr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V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_fb_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483E2E"/>
    <w:rsid w:val="047563BF"/>
    <w:rsid w:val="08483E2E"/>
    <w:rsid w:val="0B6F3FD2"/>
    <w:rsid w:val="0C39369B"/>
    <w:rsid w:val="0DEC6564"/>
    <w:rsid w:val="10997447"/>
    <w:rsid w:val="27E53D82"/>
    <w:rsid w:val="2C4C53A8"/>
    <w:rsid w:val="33B75467"/>
    <w:rsid w:val="33D8341D"/>
    <w:rsid w:val="33F3732D"/>
    <w:rsid w:val="3BDF37C8"/>
    <w:rsid w:val="49547ADD"/>
    <w:rsid w:val="4ADE3D60"/>
    <w:rsid w:val="4C88631A"/>
    <w:rsid w:val="4CD05815"/>
    <w:rsid w:val="4F26376B"/>
    <w:rsid w:val="5F920B59"/>
    <w:rsid w:val="6013352F"/>
    <w:rsid w:val="611B04DE"/>
    <w:rsid w:val="647F5607"/>
    <w:rsid w:val="6740647D"/>
    <w:rsid w:val="6A3972D0"/>
    <w:rsid w:val="6E752944"/>
    <w:rsid w:val="6FE54EC4"/>
    <w:rsid w:val="739C3F3B"/>
    <w:rsid w:val="791C3E2E"/>
    <w:rsid w:val="7EA72453"/>
    <w:rsid w:val="7FC22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  <w:lang w:val="es-ES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62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2024-11-30T03:35:00Z</dcterms:created>
  <dc:creator>PC</dc:creator>
  <cp:lastModifiedBy>PC</cp:lastModifiedBy>
  <dcterms:modified xsi:type="dcterms:W3CDTF">2024-11-30T19:45:48Z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2058-12.2.0.18911</vt:lpwstr>
  </property>
  <property fmtid="{D5CDD505-2E9C-101B-9397-08002B2CF9AE}" pid="3" name="ICV">
    <vt:lpwstr>E793B5C1626D46B9972D7A82BA67C741_11</vt:lpwstr>
  </property>
</Properties>
</file>