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sz w:val="20"/>
                <w:szCs w:val="20"/>
                <w:rtl w:val="0"/>
              </w:rPr>
              <w:t xml:space="preserve">Durante esta fase del proyecto(plataforma para Juntas de Vecinos), hemos avanzado significativamente en la estructuración e implementación técnica. Se consolidó el análisis de requerimientos mediante Diagramas de Casos de Uso (UML), definiendo los roles de Administrador, Presidente y Vecino. En el ámbito técnico, se estructuró el backend utilizando NestJS y la base de datos relacional en MySQL. Asimismo, se comenzó el desarrollo de las interfaces móviles utilizando Ionic y Angular. Como ajuste principal en esta fase, se decidió posponer el módulo de "Marketplace vecinal" catalogándolo como una funcionalidad secundaria ("extra") para priorizar el núcleo central del sistema (alertas, gestión de usuarios y juntas).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sz w:val="20"/>
                <w:szCs w:val="20"/>
                <w:rtl w:val="0"/>
              </w:rPr>
              <w:t xml:space="preserve">Se ajustaron los objetivos específicos para esta fase. El objetivo relacionado con "Desarrollar el módulo de Marketplace vecinal" fue pospuesto temporalmente. En su lugar, el objetivo central se reenfocó exclusivamente en estructurar el núcleo del sistema: "Diseñar la arquitectura de la base de datos relacional", "Implementar la API backend" y "Modelar los casos de uso principales".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sz w:val="20"/>
                <w:szCs w:val="20"/>
                <w:rtl w:val="0"/>
              </w:rPr>
              <w:t xml:space="preserve">Se mantiene una metodología de desarrollo iterativo e incremental, pero con una re-priorización de las tareas (backlog). Se dio máxima prioridad a la integración del backend (NestJS/MySQL) con el frontend móvil (Ionic). El desarrollo del módulo secundario (Marketplace) se movió a iteraciones futuras para concentrar los esfuerzos técnicos en las pruebas de conexión e integración.</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Se presentan como evidencias principales el Diagrama de Casos de Uso (UML) y el Modelo Entidad-Relación (MER). Estas evidencias permiten dar cuenta del avance del proyecto ya que definen de forma clara los requisitos funcionales, las acciones por cada rol y la estructura de datos necesaria para soportar el software.</w:t>
            </w:r>
          </w:p>
          <w:p w:rsidR="00000000" w:rsidDel="00000000" w:rsidP="00000000" w:rsidRDefault="00000000" w:rsidRPr="00000000" w14:paraId="00000015">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Para resguardar la calidad de nuestro Proyecto APT desde la disciplina, los diagramas se construyeron respetando estándares de la industria (normativas estructurales UML y reglas de normalización de bases de datos para asegurar la integridad relacional).</w:t>
            </w:r>
          </w:p>
          <w:p w:rsidR="00000000" w:rsidDel="00000000" w:rsidP="00000000" w:rsidRDefault="00000000" w:rsidRPr="00000000" w14:paraId="00000016">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sz w:val="20"/>
                <w:szCs w:val="20"/>
                <w:rtl w:val="0"/>
              </w:rPr>
              <w:t xml:space="preserve">(Nota: Aquí debes pegar las imágenes de tu Draw.io y el MER).</w:t>
            </w:r>
            <w:r w:rsidDel="00000000" w:rsidR="00000000" w:rsidRPr="00000000">
              <w:rPr>
                <w:rtl w:val="0"/>
              </w:rPr>
            </w:r>
          </w:p>
        </w:tc>
      </w:tr>
    </w:tbl>
    <w:p w:rsidR="00000000" w:rsidDel="00000000" w:rsidP="00000000" w:rsidRDefault="00000000" w:rsidRPr="00000000" w14:paraId="0000001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8">
      <w:pPr>
        <w:spacing w:after="0" w:line="240" w:lineRule="auto"/>
        <w:rPr>
          <w:color w:val="595959"/>
          <w:sz w:val="24"/>
          <w:szCs w:val="24"/>
        </w:rPr>
      </w:pPr>
      <w:r w:rsidDel="00000000" w:rsidR="00000000" w:rsidRPr="00000000">
        <w:rPr>
          <w:color w:val="595959"/>
          <w:sz w:val="24"/>
          <w:szCs w:val="24"/>
        </w:rPr>
        <w:drawing>
          <wp:inline distB="114300" distT="114300" distL="114300" distR="114300">
            <wp:extent cx="5399730" cy="6807200"/>
            <wp:effectExtent b="0" l="0" r="0" t="0"/>
            <wp:docPr id="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9730" cy="6807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240" w:lineRule="auto"/>
        <w:rPr>
          <w:color w:val="595959"/>
          <w:sz w:val="24"/>
          <w:szCs w:val="24"/>
        </w:rPr>
      </w:pPr>
      <w:r w:rsidDel="00000000" w:rsidR="00000000" w:rsidRPr="00000000">
        <w:rPr>
          <w:color w:val="595959"/>
          <w:sz w:val="24"/>
          <w:szCs w:val="24"/>
        </w:rPr>
        <w:drawing>
          <wp:inline distB="114300" distT="114300" distL="114300" distR="114300">
            <wp:extent cx="5753100" cy="5933391"/>
            <wp:effectExtent b="0" l="0" r="0" t="0"/>
            <wp:docPr id="3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53100" cy="593339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tbl>
      <w:tblPr>
        <w:tblStyle w:val="Table3"/>
        <w:tblpPr w:leftFromText="141" w:rightFromText="141" w:topFromText="0" w:bottomFromText="0" w:vertAnchor="text" w:horzAnchor="text" w:tblpX="30" w:tblpY="165"/>
        <w:tblW w:w="92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5"/>
        <w:tblGridChange w:id="0">
          <w:tblGrid>
            <w:gridCol w:w="9285"/>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7216"/>
        <w:tblW w:w="1034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502"/>
        <w:gridCol w:w="1134"/>
        <w:gridCol w:w="993"/>
        <w:gridCol w:w="1275"/>
        <w:gridCol w:w="1560"/>
        <w:gridCol w:w="1134"/>
        <w:gridCol w:w="1417"/>
        <w:tblGridChange w:id="0">
          <w:tblGrid>
            <w:gridCol w:w="1328"/>
            <w:gridCol w:w="1502"/>
            <w:gridCol w:w="1134"/>
            <w:gridCol w:w="993"/>
            <w:gridCol w:w="1275"/>
            <w:gridCol w:w="1560"/>
            <w:gridCol w:w="1134"/>
            <w:gridCol w:w="1417"/>
          </w:tblGrid>
        </w:tblGridChange>
      </w:tblGrid>
      <w:tr>
        <w:trPr>
          <w:cantSplit w:val="0"/>
          <w:trHeight w:val="415" w:hRule="atLeast"/>
          <w:tblHeader w:val="0"/>
        </w:trPr>
        <w:tc>
          <w:tcPr>
            <w:gridSpan w:val="8"/>
            <w:vAlign w:val="center"/>
          </w:tcPr>
          <w:p w:rsidR="00000000" w:rsidDel="00000000" w:rsidP="00000000" w:rsidRDefault="00000000" w:rsidRPr="00000000" w14:paraId="0000003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4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4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4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4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4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4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3932" w:hRule="atLeast"/>
          <w:tblHeader w:val="0"/>
        </w:trPr>
        <w:tc>
          <w:tcPr/>
          <w:p w:rsidR="00000000" w:rsidDel="00000000" w:rsidP="00000000" w:rsidRDefault="00000000" w:rsidRPr="00000000" w14:paraId="0000004C">
            <w:pPr>
              <w:jc w:val="both"/>
              <w:rPr>
                <w:rFonts w:ascii="Calibri" w:cs="Calibri" w:eastAsia="Calibri" w:hAnsi="Calibri"/>
                <w:i w:val="1"/>
                <w:iCs w:val="1"/>
                <w:sz w:val="18"/>
                <w:szCs w:val="18"/>
              </w:rPr>
            </w:pPr>
            <w:r w:rsidDel="00000000" w:rsidR="00000000" w:rsidRPr="00000000">
              <w:rPr>
                <w:i w:val="1"/>
                <w:iCs w:val="1"/>
                <w:sz w:val="18"/>
                <w:szCs w:val="18"/>
                <w:rtl w:val="0"/>
              </w:rPr>
              <w:t xml:space="preserve">1</w:t>
            </w:r>
            <w:r w:rsidDel="00000000" w:rsidR="00000000" w:rsidRPr="00000000">
              <w:rPr>
                <w:rFonts w:ascii="Calibri" w:cs="Calibri" w:eastAsia="Calibri" w:hAnsi="Calibri"/>
                <w:i w:val="1"/>
                <w:iCs w:val="1"/>
                <w:sz w:val="18"/>
                <w:szCs w:val="18"/>
                <w:rtl w:val="0"/>
              </w:rPr>
              <w:t xml:space="preserve">• Construir modelos de datos para soportar los requerimientos de la organización de acuerdo a un diseño definido.</w:t>
            </w:r>
          </w:p>
          <w:p w:rsidR="00000000" w:rsidDel="00000000" w:rsidP="00000000" w:rsidRDefault="00000000" w:rsidRPr="00000000" w14:paraId="0000004D">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4E">
            <w:pPr>
              <w:jc w:val="both"/>
              <w:rPr>
                <w:i w:val="1"/>
                <w:iCs w:val="1"/>
                <w:sz w:val="18"/>
                <w:szCs w:val="18"/>
              </w:rPr>
            </w:pPr>
            <w:r w:rsidDel="00000000" w:rsidR="00000000" w:rsidRPr="00000000">
              <w:rPr>
                <w:i w:val="1"/>
                <w:iCs w:val="1"/>
                <w:sz w:val="18"/>
                <w:szCs w:val="18"/>
                <w:rtl w:val="0"/>
              </w:rPr>
              <w:t xml:space="preserve">2</w:t>
            </w:r>
            <w:r w:rsidDel="00000000" w:rsidR="00000000" w:rsidRPr="00000000">
              <w:rPr>
                <w:rFonts w:ascii="Calibri" w:cs="Calibri" w:eastAsia="Calibri" w:hAnsi="Calibri"/>
                <w:i w:val="1"/>
                <w:iCs w:val="1"/>
                <w:sz w:val="18"/>
                <w:szCs w:val="18"/>
                <w:rtl w:val="0"/>
              </w:rPr>
              <w:t xml:space="preserve">• Desarrollar una solución de software utilizando técnicas que permitan sistematizar el proceso.</w:t>
            </w:r>
            <w:r w:rsidDel="00000000" w:rsidR="00000000" w:rsidRPr="00000000">
              <w:rPr>
                <w:rtl w:val="0"/>
              </w:rPr>
            </w:r>
          </w:p>
          <w:p w:rsidR="00000000" w:rsidDel="00000000" w:rsidP="00000000" w:rsidRDefault="00000000" w:rsidRPr="00000000" w14:paraId="0000004F">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50">
            <w:pPr>
              <w:jc w:val="both"/>
              <w:rPr>
                <w:rFonts w:ascii="Calibri" w:cs="Calibri" w:eastAsia="Calibri" w:hAnsi="Calibri"/>
                <w:i w:val="1"/>
                <w:iCs w:val="1"/>
                <w:sz w:val="18"/>
                <w:szCs w:val="18"/>
              </w:rPr>
            </w:pPr>
            <w:r w:rsidDel="00000000" w:rsidR="00000000" w:rsidRPr="00000000">
              <w:rPr>
                <w:i w:val="1"/>
                <w:iCs w:val="1"/>
                <w:sz w:val="18"/>
                <w:szCs w:val="18"/>
                <w:rtl w:val="0"/>
              </w:rPr>
              <w:t xml:space="preserve">3</w:t>
            </w:r>
            <w:r w:rsidDel="00000000" w:rsidR="00000000" w:rsidRPr="00000000">
              <w:rPr>
                <w:rFonts w:ascii="Calibri" w:cs="Calibri" w:eastAsia="Calibri" w:hAnsi="Calibri"/>
                <w:i w:val="1"/>
                <w:iCs w:val="1"/>
                <w:sz w:val="18"/>
                <w:szCs w:val="18"/>
                <w:rtl w:val="0"/>
              </w:rPr>
              <w:t xml:space="preserve">• Desarrollar una solución de software utilizando técnicas que permitan sistematizar el proceso.</w:t>
            </w:r>
          </w:p>
          <w:p w:rsidR="00000000" w:rsidDel="00000000" w:rsidP="00000000" w:rsidRDefault="00000000" w:rsidRPr="00000000" w14:paraId="00000051">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52">
            <w:pPr>
              <w:jc w:val="both"/>
              <w:rPr>
                <w:b w:val="1"/>
                <w:bCs w:val="1"/>
                <w:sz w:val="18"/>
                <w:szCs w:val="18"/>
              </w:rPr>
            </w:pPr>
            <w:r w:rsidDel="00000000" w:rsidR="00000000" w:rsidRPr="00000000">
              <w:rPr>
                <w:i w:val="1"/>
                <w:iCs w:val="1"/>
                <w:sz w:val="18"/>
                <w:szCs w:val="18"/>
                <w:rtl w:val="0"/>
              </w:rPr>
              <w:t xml:space="preserve">4</w:t>
            </w:r>
            <w:r w:rsidDel="00000000" w:rsidR="00000000" w:rsidRPr="00000000">
              <w:rPr>
                <w:rFonts w:ascii="Calibri" w:cs="Calibri" w:eastAsia="Calibri" w:hAnsi="Calibri"/>
                <w:i w:val="1"/>
                <w:iCs w:val="1"/>
                <w:sz w:val="18"/>
                <w:szCs w:val="18"/>
                <w:rtl w:val="0"/>
              </w:rPr>
              <w:t xml:space="preserve">• Gestionar proyectos informáticos, ofreciendo alternativas para la toma de decisiones..</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w:t>
            </w:r>
            <w:r w:rsidDel="00000000" w:rsidR="00000000" w:rsidRPr="00000000">
              <w:rPr>
                <w:rFonts w:ascii="Calibri" w:cs="Calibri" w:eastAsia="Calibri" w:hAnsi="Calibri"/>
                <w:i w:val="1"/>
                <w:iCs w:val="1"/>
                <w:sz w:val="18"/>
                <w:szCs w:val="18"/>
                <w:rtl w:val="0"/>
              </w:rPr>
              <w:t xml:space="preserve">Diseño de diagramas UML y Modelo Entidad-Relación (MER).</w:t>
            </w:r>
          </w:p>
          <w:p w:rsidR="00000000" w:rsidDel="00000000" w:rsidP="00000000" w:rsidRDefault="00000000" w:rsidRPr="00000000" w14:paraId="00000054">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55">
            <w:pPr>
              <w:jc w:val="both"/>
              <w:rPr>
                <w:rFonts w:ascii="Calibri" w:cs="Calibri" w:eastAsia="Calibri" w:hAnsi="Calibri"/>
                <w:i w:val="1"/>
                <w:iCs w:val="1"/>
                <w:sz w:val="18"/>
                <w:szCs w:val="18"/>
              </w:rPr>
            </w:pPr>
            <w:r w:rsidDel="00000000" w:rsidR="00000000" w:rsidRPr="00000000">
              <w:rPr>
                <w:i w:val="1"/>
                <w:iCs w:val="1"/>
                <w:sz w:val="18"/>
                <w:szCs w:val="18"/>
                <w:rtl w:val="0"/>
              </w:rPr>
              <w:t xml:space="preserve">2</w:t>
            </w:r>
            <w:r w:rsidDel="00000000" w:rsidR="00000000" w:rsidRPr="00000000">
              <w:rPr>
                <w:rFonts w:ascii="Calibri" w:cs="Calibri" w:eastAsia="Calibri" w:hAnsi="Calibri"/>
                <w:i w:val="1"/>
                <w:iCs w:val="1"/>
                <w:sz w:val="18"/>
                <w:szCs w:val="18"/>
                <w:rtl w:val="0"/>
              </w:rPr>
              <w:t xml:space="preserve">• Configuración de Base de Datos MySQL y desarrollo de API (Backend).</w:t>
            </w:r>
          </w:p>
          <w:p w:rsidR="00000000" w:rsidDel="00000000" w:rsidP="00000000" w:rsidRDefault="00000000" w:rsidRPr="00000000" w14:paraId="00000056">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57">
            <w:pPr>
              <w:jc w:val="both"/>
              <w:rPr>
                <w:rFonts w:ascii="Calibri" w:cs="Calibri" w:eastAsia="Calibri" w:hAnsi="Calibri"/>
                <w:i w:val="1"/>
                <w:iCs w:val="1"/>
                <w:sz w:val="18"/>
                <w:szCs w:val="18"/>
              </w:rPr>
            </w:pPr>
            <w:r w:rsidDel="00000000" w:rsidR="00000000" w:rsidRPr="00000000">
              <w:rPr>
                <w:i w:val="1"/>
                <w:iCs w:val="1"/>
                <w:sz w:val="18"/>
                <w:szCs w:val="18"/>
                <w:rtl w:val="0"/>
              </w:rPr>
              <w:t xml:space="preserve">3</w:t>
            </w:r>
            <w:r w:rsidDel="00000000" w:rsidR="00000000" w:rsidRPr="00000000">
              <w:rPr>
                <w:rFonts w:ascii="Calibri" w:cs="Calibri" w:eastAsia="Calibri" w:hAnsi="Calibri"/>
                <w:i w:val="1"/>
                <w:iCs w:val="1"/>
                <w:sz w:val="18"/>
                <w:szCs w:val="18"/>
                <w:rtl w:val="0"/>
              </w:rPr>
              <w:t xml:space="preserve">• Desarrollo de interfaz móvil e integración/pruebas en emulador Android.</w:t>
            </w:r>
          </w:p>
          <w:p w:rsidR="00000000" w:rsidDel="00000000" w:rsidP="00000000" w:rsidRDefault="00000000" w:rsidRPr="00000000" w14:paraId="00000058">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59">
            <w:pPr>
              <w:jc w:val="both"/>
              <w:rPr>
                <w:rFonts w:ascii="Calibri" w:cs="Calibri" w:eastAsia="Calibri" w:hAnsi="Calibri"/>
                <w:i w:val="1"/>
                <w:iCs w:val="1"/>
                <w:sz w:val="18"/>
                <w:szCs w:val="18"/>
              </w:rPr>
            </w:pPr>
            <w:r w:rsidDel="00000000" w:rsidR="00000000" w:rsidRPr="00000000">
              <w:rPr>
                <w:i w:val="1"/>
                <w:iCs w:val="1"/>
                <w:sz w:val="18"/>
                <w:szCs w:val="18"/>
                <w:rtl w:val="0"/>
              </w:rPr>
              <w:t xml:space="preserve">4</w:t>
            </w:r>
            <w:r w:rsidDel="00000000" w:rsidR="00000000" w:rsidRPr="00000000">
              <w:rPr>
                <w:rFonts w:ascii="Calibri" w:cs="Calibri" w:eastAsia="Calibri" w:hAnsi="Calibri"/>
                <w:i w:val="1"/>
                <w:iCs w:val="1"/>
                <w:sz w:val="18"/>
                <w:szCs w:val="18"/>
                <w:rtl w:val="0"/>
              </w:rPr>
              <w:t xml:space="preserve">• Desarrollo del módulo secundario "Marketplace vecinal".</w:t>
            </w:r>
          </w:p>
        </w:tc>
        <w:tc>
          <w:tcPr/>
          <w:p w:rsidR="00000000" w:rsidDel="00000000" w:rsidP="00000000" w:rsidRDefault="00000000" w:rsidRPr="00000000" w14:paraId="0000005A">
            <w:pPr>
              <w:jc w:val="both"/>
              <w:rPr>
                <w:i w:val="1"/>
                <w:iCs w:val="1"/>
                <w:sz w:val="18"/>
                <w:szCs w:val="18"/>
              </w:rPr>
            </w:pPr>
            <w:r w:rsidDel="00000000" w:rsidR="00000000" w:rsidRPr="00000000">
              <w:rPr>
                <w:i w:val="1"/>
                <w:iCs w:val="1"/>
                <w:sz w:val="18"/>
                <w:szCs w:val="18"/>
                <w:rtl w:val="0"/>
              </w:rPr>
              <w:t xml:space="preserve">1</w:t>
            </w:r>
            <w:r w:rsidDel="00000000" w:rsidR="00000000" w:rsidRPr="00000000">
              <w:rPr>
                <w:rFonts w:ascii="Calibri" w:cs="Calibri" w:eastAsia="Calibri" w:hAnsi="Calibri"/>
                <w:i w:val="1"/>
                <w:iCs w:val="1"/>
                <w:sz w:val="18"/>
                <w:szCs w:val="18"/>
                <w:rtl w:val="0"/>
              </w:rPr>
              <w:t xml:space="preserve">• Draw.io, MySQL Workbench</w:t>
            </w:r>
            <w:r w:rsidDel="00000000" w:rsidR="00000000" w:rsidRPr="00000000">
              <w:rPr>
                <w:rtl w:val="0"/>
              </w:rPr>
            </w:r>
          </w:p>
          <w:p w:rsidR="00000000" w:rsidDel="00000000" w:rsidP="00000000" w:rsidRDefault="00000000" w:rsidRPr="00000000" w14:paraId="0000005B">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5C">
            <w:pPr>
              <w:jc w:val="both"/>
              <w:rPr>
                <w:rFonts w:ascii="Calibri" w:cs="Calibri" w:eastAsia="Calibri" w:hAnsi="Calibri"/>
                <w:i w:val="1"/>
                <w:iCs w:val="1"/>
                <w:sz w:val="18"/>
                <w:szCs w:val="18"/>
              </w:rPr>
            </w:pPr>
            <w:r w:rsidDel="00000000" w:rsidR="00000000" w:rsidRPr="00000000">
              <w:rPr>
                <w:i w:val="1"/>
                <w:iCs w:val="1"/>
                <w:sz w:val="18"/>
                <w:szCs w:val="18"/>
                <w:rtl w:val="0"/>
              </w:rPr>
              <w:t xml:space="preserve">2</w:t>
            </w:r>
            <w:r w:rsidDel="00000000" w:rsidR="00000000" w:rsidRPr="00000000">
              <w:rPr>
                <w:rFonts w:ascii="Calibri" w:cs="Calibri" w:eastAsia="Calibri" w:hAnsi="Calibri"/>
                <w:i w:val="1"/>
                <w:iCs w:val="1"/>
                <w:sz w:val="18"/>
                <w:szCs w:val="18"/>
                <w:rtl w:val="0"/>
              </w:rPr>
              <w:t xml:space="preserve">• NestJS, TypeORM, MySQL</w:t>
            </w:r>
          </w:p>
          <w:p w:rsidR="00000000" w:rsidDel="00000000" w:rsidP="00000000" w:rsidRDefault="00000000" w:rsidRPr="00000000" w14:paraId="0000005D">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5E">
            <w:pPr>
              <w:jc w:val="both"/>
              <w:rPr>
                <w:rFonts w:ascii="Calibri" w:cs="Calibri" w:eastAsia="Calibri" w:hAnsi="Calibri"/>
                <w:i w:val="1"/>
                <w:iCs w:val="1"/>
                <w:sz w:val="18"/>
                <w:szCs w:val="18"/>
              </w:rPr>
            </w:pPr>
            <w:r w:rsidDel="00000000" w:rsidR="00000000" w:rsidRPr="00000000">
              <w:rPr>
                <w:i w:val="1"/>
                <w:iCs w:val="1"/>
                <w:sz w:val="18"/>
                <w:szCs w:val="18"/>
                <w:rtl w:val="0"/>
              </w:rPr>
              <w:t xml:space="preserve">3</w:t>
            </w:r>
            <w:r w:rsidDel="00000000" w:rsidR="00000000" w:rsidRPr="00000000">
              <w:rPr>
                <w:rFonts w:ascii="Calibri" w:cs="Calibri" w:eastAsia="Calibri" w:hAnsi="Calibri"/>
                <w:i w:val="1"/>
                <w:iCs w:val="1"/>
                <w:sz w:val="18"/>
                <w:szCs w:val="18"/>
                <w:rtl w:val="0"/>
              </w:rPr>
              <w:t xml:space="preserve">• Ionic, Angular, Capacitor, Android Studio</w:t>
            </w:r>
          </w:p>
          <w:p w:rsidR="00000000" w:rsidDel="00000000" w:rsidP="00000000" w:rsidRDefault="00000000" w:rsidRPr="00000000" w14:paraId="0000005F">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60">
            <w:pPr>
              <w:jc w:val="both"/>
              <w:rPr>
                <w:rFonts w:ascii="Calibri" w:cs="Calibri" w:eastAsia="Calibri" w:hAnsi="Calibri"/>
                <w:i w:val="1"/>
                <w:iCs w:val="1"/>
                <w:sz w:val="18"/>
                <w:szCs w:val="18"/>
              </w:rPr>
            </w:pPr>
            <w:r w:rsidDel="00000000" w:rsidR="00000000" w:rsidRPr="00000000">
              <w:rPr>
                <w:i w:val="1"/>
                <w:iCs w:val="1"/>
                <w:sz w:val="18"/>
                <w:szCs w:val="18"/>
                <w:rtl w:val="0"/>
              </w:rPr>
              <w:t xml:space="preserve">4</w:t>
            </w:r>
            <w:r w:rsidDel="00000000" w:rsidR="00000000" w:rsidRPr="00000000">
              <w:rPr>
                <w:rFonts w:ascii="Calibri" w:cs="Calibri" w:eastAsia="Calibri" w:hAnsi="Calibri"/>
                <w:i w:val="1"/>
                <w:iCs w:val="1"/>
                <w:sz w:val="18"/>
                <w:szCs w:val="18"/>
                <w:rtl w:val="0"/>
              </w:rPr>
              <w:t xml:space="preserve">• Ionic, NestJS</w:t>
            </w:r>
          </w:p>
          <w:p w:rsidR="00000000" w:rsidDel="00000000" w:rsidP="00000000" w:rsidRDefault="00000000" w:rsidRPr="00000000" w14:paraId="00000061">
            <w:pPr>
              <w:jc w:val="both"/>
              <w:rPr>
                <w:i w:val="1"/>
                <w:iCs w:val="1"/>
                <w:sz w:val="18"/>
                <w:szCs w:val="18"/>
              </w:rPr>
            </w:pPr>
            <w:r w:rsidDel="00000000" w:rsidR="00000000" w:rsidRPr="00000000">
              <w:rPr>
                <w:i w:val="1"/>
                <w:iCs w:val="1"/>
                <w:sz w:val="18"/>
                <w:szCs w:val="18"/>
                <w:rtl w:val="0"/>
              </w:rPr>
              <w:t xml:space="preserve">—-------------</w:t>
            </w:r>
          </w:p>
        </w:tc>
        <w:tc>
          <w:tcPr/>
          <w:p w:rsidR="00000000" w:rsidDel="00000000" w:rsidP="00000000" w:rsidRDefault="00000000" w:rsidRPr="00000000" w14:paraId="00000062">
            <w:pPr>
              <w:jc w:val="both"/>
              <w:rPr>
                <w:rFonts w:ascii="Calibri" w:cs="Calibri" w:eastAsia="Calibri" w:hAnsi="Calibri"/>
                <w:i w:val="1"/>
                <w:iCs w:val="1"/>
                <w:sz w:val="18"/>
                <w:szCs w:val="18"/>
              </w:rPr>
            </w:pPr>
            <w:r w:rsidDel="00000000" w:rsidR="00000000" w:rsidRPr="00000000">
              <w:rPr>
                <w:i w:val="1"/>
                <w:iCs w:val="1"/>
                <w:sz w:val="18"/>
                <w:szCs w:val="18"/>
                <w:rtl w:val="0"/>
              </w:rPr>
              <w:t xml:space="preserve">1</w:t>
            </w:r>
            <w:r w:rsidDel="00000000" w:rsidR="00000000" w:rsidRPr="00000000">
              <w:rPr>
                <w:rFonts w:ascii="Calibri" w:cs="Calibri" w:eastAsia="Calibri" w:hAnsi="Calibri"/>
                <w:i w:val="1"/>
                <w:iCs w:val="1"/>
                <w:sz w:val="18"/>
                <w:szCs w:val="18"/>
                <w:rtl w:val="0"/>
              </w:rPr>
              <w:t xml:space="preserve">• 2 semanas</w:t>
            </w:r>
          </w:p>
          <w:p w:rsidR="00000000" w:rsidDel="00000000" w:rsidP="00000000" w:rsidRDefault="00000000" w:rsidRPr="00000000" w14:paraId="00000063">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64">
            <w:pPr>
              <w:jc w:val="both"/>
              <w:rPr>
                <w:rFonts w:ascii="Calibri" w:cs="Calibri" w:eastAsia="Calibri" w:hAnsi="Calibri"/>
                <w:i w:val="1"/>
                <w:iCs w:val="1"/>
                <w:sz w:val="18"/>
                <w:szCs w:val="18"/>
              </w:rPr>
            </w:pPr>
            <w:r w:rsidDel="00000000" w:rsidR="00000000" w:rsidRPr="00000000">
              <w:rPr>
                <w:i w:val="1"/>
                <w:iCs w:val="1"/>
                <w:sz w:val="18"/>
                <w:szCs w:val="18"/>
                <w:rtl w:val="0"/>
              </w:rPr>
              <w:t xml:space="preserve">2</w:t>
            </w:r>
            <w:r w:rsidDel="00000000" w:rsidR="00000000" w:rsidRPr="00000000">
              <w:rPr>
                <w:rFonts w:ascii="Calibri" w:cs="Calibri" w:eastAsia="Calibri" w:hAnsi="Calibri"/>
                <w:i w:val="1"/>
                <w:iCs w:val="1"/>
                <w:sz w:val="18"/>
                <w:szCs w:val="18"/>
                <w:rtl w:val="0"/>
              </w:rPr>
              <w:t xml:space="preserve">• 3 semanas</w:t>
            </w:r>
          </w:p>
          <w:p w:rsidR="00000000" w:rsidDel="00000000" w:rsidP="00000000" w:rsidRDefault="00000000" w:rsidRPr="00000000" w14:paraId="00000065">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66">
            <w:pPr>
              <w:jc w:val="both"/>
              <w:rPr>
                <w:rFonts w:ascii="Calibri" w:cs="Calibri" w:eastAsia="Calibri" w:hAnsi="Calibri"/>
                <w:i w:val="1"/>
                <w:iCs w:val="1"/>
                <w:sz w:val="18"/>
                <w:szCs w:val="18"/>
              </w:rPr>
            </w:pPr>
            <w:r w:rsidDel="00000000" w:rsidR="00000000" w:rsidRPr="00000000">
              <w:rPr>
                <w:i w:val="1"/>
                <w:iCs w:val="1"/>
                <w:sz w:val="18"/>
                <w:szCs w:val="18"/>
                <w:rtl w:val="0"/>
              </w:rPr>
              <w:t xml:space="preserve">3</w:t>
            </w:r>
            <w:r w:rsidDel="00000000" w:rsidR="00000000" w:rsidRPr="00000000">
              <w:rPr>
                <w:rFonts w:ascii="Calibri" w:cs="Calibri" w:eastAsia="Calibri" w:hAnsi="Calibri"/>
                <w:i w:val="1"/>
                <w:iCs w:val="1"/>
                <w:sz w:val="18"/>
                <w:szCs w:val="18"/>
                <w:rtl w:val="0"/>
              </w:rPr>
              <w:t xml:space="preserve">• 3 semanas</w:t>
            </w:r>
          </w:p>
          <w:p w:rsidR="00000000" w:rsidDel="00000000" w:rsidP="00000000" w:rsidRDefault="00000000" w:rsidRPr="00000000" w14:paraId="00000067">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68">
            <w:pPr>
              <w:jc w:val="both"/>
              <w:rPr>
                <w:rFonts w:ascii="Calibri" w:cs="Calibri" w:eastAsia="Calibri" w:hAnsi="Calibri"/>
                <w:i w:val="1"/>
                <w:iCs w:val="1"/>
                <w:sz w:val="18"/>
                <w:szCs w:val="18"/>
              </w:rPr>
            </w:pPr>
            <w:r w:rsidDel="00000000" w:rsidR="00000000" w:rsidRPr="00000000">
              <w:rPr>
                <w:i w:val="1"/>
                <w:iCs w:val="1"/>
                <w:sz w:val="18"/>
                <w:szCs w:val="18"/>
                <w:rtl w:val="0"/>
              </w:rPr>
              <w:t xml:space="preserve">4</w:t>
            </w:r>
            <w:r w:rsidDel="00000000" w:rsidR="00000000" w:rsidRPr="00000000">
              <w:rPr>
                <w:rFonts w:ascii="Calibri" w:cs="Calibri" w:eastAsia="Calibri" w:hAnsi="Calibri"/>
                <w:i w:val="1"/>
                <w:iCs w:val="1"/>
                <w:sz w:val="18"/>
                <w:szCs w:val="18"/>
                <w:rtl w:val="0"/>
              </w:rPr>
              <w:t xml:space="preserve">• 2 semanas</w:t>
            </w:r>
          </w:p>
          <w:p w:rsidR="00000000" w:rsidDel="00000000" w:rsidP="00000000" w:rsidRDefault="00000000" w:rsidRPr="00000000" w14:paraId="00000069">
            <w:pPr>
              <w:jc w:val="both"/>
              <w:rPr>
                <w:i w:val="1"/>
                <w:iCs w:val="1"/>
                <w:sz w:val="18"/>
                <w:szCs w:val="18"/>
              </w:rPr>
            </w:pPr>
            <w:r w:rsidDel="00000000" w:rsidR="00000000" w:rsidRPr="00000000">
              <w:rPr>
                <w:i w:val="1"/>
                <w:iCs w:val="1"/>
                <w:sz w:val="18"/>
                <w:szCs w:val="18"/>
                <w:rtl w:val="0"/>
              </w:rPr>
              <w:t xml:space="preserve">—-----------</w:t>
            </w:r>
          </w:p>
        </w:tc>
        <w:tc>
          <w:tcPr/>
          <w:p w:rsidR="00000000" w:rsidDel="00000000" w:rsidP="00000000" w:rsidRDefault="00000000" w:rsidRPr="00000000" w14:paraId="0000006A">
            <w:pPr>
              <w:jc w:val="both"/>
              <w:rPr>
                <w:rFonts w:ascii="Calibri" w:cs="Calibri" w:eastAsia="Calibri" w:hAnsi="Calibri"/>
                <w:i w:val="1"/>
                <w:iCs w:val="1"/>
                <w:sz w:val="18"/>
                <w:szCs w:val="18"/>
              </w:rPr>
            </w:pPr>
            <w:r w:rsidDel="00000000" w:rsidR="00000000" w:rsidRPr="00000000">
              <w:rPr>
                <w:i w:val="1"/>
                <w:iCs w:val="1"/>
                <w:sz w:val="18"/>
                <w:szCs w:val="18"/>
                <w:rtl w:val="0"/>
              </w:rPr>
              <w:t xml:space="preserve">1</w:t>
            </w:r>
            <w:r w:rsidDel="00000000" w:rsidR="00000000" w:rsidRPr="00000000">
              <w:rPr>
                <w:rFonts w:ascii="Calibri" w:cs="Calibri" w:eastAsia="Calibri" w:hAnsi="Calibri"/>
                <w:i w:val="1"/>
                <w:iCs w:val="1"/>
                <w:sz w:val="18"/>
                <w:szCs w:val="18"/>
                <w:rtl w:val="0"/>
              </w:rPr>
              <w:t xml:space="preserve">• Alexis, Benjamín e Ignacio</w:t>
            </w:r>
          </w:p>
          <w:p w:rsidR="00000000" w:rsidDel="00000000" w:rsidP="00000000" w:rsidRDefault="00000000" w:rsidRPr="00000000" w14:paraId="0000006B">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6C">
            <w:pPr>
              <w:jc w:val="both"/>
              <w:rPr>
                <w:rFonts w:ascii="Calibri" w:cs="Calibri" w:eastAsia="Calibri" w:hAnsi="Calibri"/>
                <w:i w:val="1"/>
                <w:iCs w:val="1"/>
                <w:sz w:val="18"/>
                <w:szCs w:val="18"/>
              </w:rPr>
            </w:pPr>
            <w:r w:rsidDel="00000000" w:rsidR="00000000" w:rsidRPr="00000000">
              <w:rPr>
                <w:i w:val="1"/>
                <w:iCs w:val="1"/>
                <w:sz w:val="18"/>
                <w:szCs w:val="18"/>
                <w:rtl w:val="0"/>
              </w:rPr>
              <w:t xml:space="preserve">2</w:t>
            </w:r>
            <w:r w:rsidDel="00000000" w:rsidR="00000000" w:rsidRPr="00000000">
              <w:rPr>
                <w:rFonts w:ascii="Calibri" w:cs="Calibri" w:eastAsia="Calibri" w:hAnsi="Calibri"/>
                <w:i w:val="1"/>
                <w:iCs w:val="1"/>
                <w:sz w:val="18"/>
                <w:szCs w:val="18"/>
                <w:rtl w:val="0"/>
              </w:rPr>
              <w:t xml:space="preserve">• Alexis, Benjamín e Ignacio</w:t>
            </w:r>
          </w:p>
          <w:p w:rsidR="00000000" w:rsidDel="00000000" w:rsidP="00000000" w:rsidRDefault="00000000" w:rsidRPr="00000000" w14:paraId="0000006D">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6E">
            <w:pPr>
              <w:jc w:val="both"/>
              <w:rPr>
                <w:rFonts w:ascii="Calibri" w:cs="Calibri" w:eastAsia="Calibri" w:hAnsi="Calibri"/>
                <w:i w:val="1"/>
                <w:iCs w:val="1"/>
                <w:sz w:val="18"/>
                <w:szCs w:val="18"/>
              </w:rPr>
            </w:pPr>
            <w:r w:rsidDel="00000000" w:rsidR="00000000" w:rsidRPr="00000000">
              <w:rPr>
                <w:i w:val="1"/>
                <w:iCs w:val="1"/>
                <w:sz w:val="18"/>
                <w:szCs w:val="18"/>
                <w:rtl w:val="0"/>
              </w:rPr>
              <w:t xml:space="preserve">3</w:t>
            </w:r>
            <w:r w:rsidDel="00000000" w:rsidR="00000000" w:rsidRPr="00000000">
              <w:rPr>
                <w:rFonts w:ascii="Calibri" w:cs="Calibri" w:eastAsia="Calibri" w:hAnsi="Calibri"/>
                <w:i w:val="1"/>
                <w:iCs w:val="1"/>
                <w:sz w:val="18"/>
                <w:szCs w:val="18"/>
                <w:rtl w:val="0"/>
              </w:rPr>
              <w:t xml:space="preserve">• Alexis, Benjamín e Ignacio</w:t>
            </w:r>
          </w:p>
          <w:p w:rsidR="00000000" w:rsidDel="00000000" w:rsidP="00000000" w:rsidRDefault="00000000" w:rsidRPr="00000000" w14:paraId="0000006F">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70">
            <w:pPr>
              <w:jc w:val="both"/>
              <w:rPr>
                <w:rFonts w:ascii="Calibri" w:cs="Calibri" w:eastAsia="Calibri" w:hAnsi="Calibri"/>
                <w:i w:val="1"/>
                <w:iCs w:val="1"/>
                <w:sz w:val="18"/>
                <w:szCs w:val="18"/>
              </w:rPr>
            </w:pPr>
            <w:r w:rsidDel="00000000" w:rsidR="00000000" w:rsidRPr="00000000">
              <w:rPr>
                <w:i w:val="1"/>
                <w:iCs w:val="1"/>
                <w:sz w:val="18"/>
                <w:szCs w:val="18"/>
                <w:rtl w:val="0"/>
              </w:rPr>
              <w:t xml:space="preserve">4</w:t>
            </w:r>
            <w:r w:rsidDel="00000000" w:rsidR="00000000" w:rsidRPr="00000000">
              <w:rPr>
                <w:rFonts w:ascii="Calibri" w:cs="Calibri" w:eastAsia="Calibri" w:hAnsi="Calibri"/>
                <w:i w:val="1"/>
                <w:iCs w:val="1"/>
                <w:sz w:val="18"/>
                <w:szCs w:val="18"/>
                <w:rtl w:val="0"/>
              </w:rPr>
              <w:t xml:space="preserve">• Alexis, Benjamín e Ignacio</w:t>
            </w:r>
          </w:p>
        </w:tc>
        <w:tc>
          <w:tcPr/>
          <w:p w:rsidR="00000000" w:rsidDel="00000000" w:rsidP="00000000" w:rsidRDefault="00000000" w:rsidRPr="00000000" w14:paraId="00000071">
            <w:pPr>
              <w:jc w:val="both"/>
              <w:rPr>
                <w:rFonts w:ascii="Calibri" w:cs="Calibri" w:eastAsia="Calibri" w:hAnsi="Calibri"/>
                <w:i w:val="1"/>
                <w:iCs w:val="1"/>
                <w:sz w:val="18"/>
                <w:szCs w:val="18"/>
              </w:rPr>
            </w:pPr>
            <w:r w:rsidDel="00000000" w:rsidR="00000000" w:rsidRPr="00000000">
              <w:rPr>
                <w:i w:val="1"/>
                <w:iCs w:val="1"/>
                <w:sz w:val="18"/>
                <w:szCs w:val="18"/>
                <w:rtl w:val="0"/>
              </w:rPr>
              <w:t xml:space="preserve">1</w:t>
            </w:r>
            <w:r w:rsidDel="00000000" w:rsidR="00000000" w:rsidRPr="00000000">
              <w:rPr>
                <w:rFonts w:ascii="Calibri" w:cs="Calibri" w:eastAsia="Calibri" w:hAnsi="Calibri"/>
                <w:i w:val="1"/>
                <w:iCs w:val="1"/>
                <w:sz w:val="18"/>
                <w:szCs w:val="18"/>
                <w:rtl w:val="0"/>
              </w:rPr>
              <w:t xml:space="preserve">• Facilitador: Excelente coordinación para definir requerimientos y roles.</w:t>
            </w:r>
          </w:p>
          <w:p w:rsidR="00000000" w:rsidDel="00000000" w:rsidP="00000000" w:rsidRDefault="00000000" w:rsidRPr="00000000" w14:paraId="00000072">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73">
            <w:pPr>
              <w:jc w:val="both"/>
              <w:rPr>
                <w:rFonts w:ascii="Calibri" w:cs="Calibri" w:eastAsia="Calibri" w:hAnsi="Calibri"/>
                <w:i w:val="1"/>
                <w:iCs w:val="1"/>
                <w:sz w:val="18"/>
                <w:szCs w:val="18"/>
              </w:rPr>
            </w:pPr>
            <w:r w:rsidDel="00000000" w:rsidR="00000000" w:rsidRPr="00000000">
              <w:rPr>
                <w:i w:val="1"/>
                <w:iCs w:val="1"/>
                <w:sz w:val="18"/>
                <w:szCs w:val="18"/>
                <w:rtl w:val="0"/>
              </w:rPr>
              <w:t xml:space="preserve">2</w:t>
            </w:r>
            <w:r w:rsidDel="00000000" w:rsidR="00000000" w:rsidRPr="00000000">
              <w:rPr>
                <w:rFonts w:ascii="Calibri" w:cs="Calibri" w:eastAsia="Calibri" w:hAnsi="Calibri"/>
                <w:i w:val="1"/>
                <w:iCs w:val="1"/>
                <w:sz w:val="18"/>
                <w:szCs w:val="18"/>
                <w:rtl w:val="0"/>
              </w:rPr>
              <w:t xml:space="preserve">• Facilitador: Proceso fluido en la creación y conexión de los endpoints.</w:t>
            </w:r>
          </w:p>
          <w:p w:rsidR="00000000" w:rsidDel="00000000" w:rsidP="00000000" w:rsidRDefault="00000000" w:rsidRPr="00000000" w14:paraId="00000074">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75">
            <w:pPr>
              <w:jc w:val="both"/>
              <w:rPr>
                <w:rFonts w:ascii="Calibri" w:cs="Calibri" w:eastAsia="Calibri" w:hAnsi="Calibri"/>
                <w:i w:val="1"/>
                <w:iCs w:val="1"/>
                <w:sz w:val="18"/>
                <w:szCs w:val="18"/>
              </w:rPr>
            </w:pPr>
            <w:r w:rsidDel="00000000" w:rsidR="00000000" w:rsidRPr="00000000">
              <w:rPr>
                <w:i w:val="1"/>
                <w:iCs w:val="1"/>
                <w:sz w:val="18"/>
                <w:szCs w:val="18"/>
                <w:rtl w:val="0"/>
              </w:rPr>
              <w:t xml:space="preserve">3</w:t>
            </w:r>
            <w:r w:rsidDel="00000000" w:rsidR="00000000" w:rsidRPr="00000000">
              <w:rPr>
                <w:rFonts w:ascii="Calibri" w:cs="Calibri" w:eastAsia="Calibri" w:hAnsi="Calibri"/>
                <w:i w:val="1"/>
                <w:iCs w:val="1"/>
                <w:sz w:val="18"/>
                <w:szCs w:val="18"/>
                <w:rtl w:val="0"/>
              </w:rPr>
              <w:t xml:space="preserve">• Dificultad: Error de conexión y bloqueo entre emulador Android y servidor local.</w:t>
            </w:r>
          </w:p>
          <w:p w:rsidR="00000000" w:rsidDel="00000000" w:rsidP="00000000" w:rsidRDefault="00000000" w:rsidRPr="00000000" w14:paraId="00000076">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77">
            <w:pPr>
              <w:jc w:val="both"/>
              <w:rPr>
                <w:rFonts w:ascii="Calibri" w:cs="Calibri" w:eastAsia="Calibri" w:hAnsi="Calibri"/>
                <w:i w:val="1"/>
                <w:iCs w:val="1"/>
                <w:sz w:val="18"/>
                <w:szCs w:val="18"/>
              </w:rPr>
            </w:pPr>
            <w:r w:rsidDel="00000000" w:rsidR="00000000" w:rsidRPr="00000000">
              <w:rPr>
                <w:i w:val="1"/>
                <w:iCs w:val="1"/>
                <w:sz w:val="18"/>
                <w:szCs w:val="18"/>
                <w:rtl w:val="0"/>
              </w:rPr>
              <w:t xml:space="preserve">4</w:t>
            </w:r>
            <w:r w:rsidDel="00000000" w:rsidR="00000000" w:rsidRPr="00000000">
              <w:rPr>
                <w:rFonts w:ascii="Calibri" w:cs="Calibri" w:eastAsia="Calibri" w:hAnsi="Calibri"/>
                <w:i w:val="1"/>
                <w:iCs w:val="1"/>
                <w:sz w:val="18"/>
                <w:szCs w:val="18"/>
                <w:rtl w:val="0"/>
              </w:rPr>
              <w:t xml:space="preserve">• Dificultad: Tiempos acotados y necesidad de priorizar el núcleo principal de la app.</w:t>
            </w:r>
          </w:p>
        </w:tc>
        <w:tc>
          <w:tcPr/>
          <w:p w:rsidR="00000000" w:rsidDel="00000000" w:rsidP="00000000" w:rsidRDefault="00000000" w:rsidRPr="00000000" w14:paraId="00000078">
            <w:pPr>
              <w:jc w:val="both"/>
              <w:rPr>
                <w:rFonts w:ascii="Calibri" w:cs="Calibri" w:eastAsia="Calibri" w:hAnsi="Calibri"/>
                <w:i w:val="1"/>
                <w:iCs w:val="1"/>
                <w:sz w:val="18"/>
                <w:szCs w:val="18"/>
              </w:rPr>
            </w:pPr>
            <w:r w:rsidDel="00000000" w:rsidR="00000000" w:rsidRPr="00000000">
              <w:rPr>
                <w:i w:val="1"/>
                <w:iCs w:val="1"/>
                <w:sz w:val="18"/>
                <w:szCs w:val="18"/>
                <w:rtl w:val="0"/>
              </w:rPr>
              <w:t xml:space="preserve">1</w:t>
            </w:r>
            <w:r w:rsidDel="00000000" w:rsidR="00000000" w:rsidRPr="00000000">
              <w:rPr>
                <w:rFonts w:ascii="Calibri" w:cs="Calibri" w:eastAsia="Calibri" w:hAnsi="Calibri"/>
                <w:i w:val="1"/>
                <w:iCs w:val="1"/>
                <w:sz w:val="18"/>
                <w:szCs w:val="18"/>
                <w:rtl w:val="0"/>
              </w:rPr>
              <w:t xml:space="preserve">• Completado</w:t>
            </w:r>
          </w:p>
          <w:p w:rsidR="00000000" w:rsidDel="00000000" w:rsidP="00000000" w:rsidRDefault="00000000" w:rsidRPr="00000000" w14:paraId="00000079">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7A">
            <w:pPr>
              <w:jc w:val="both"/>
              <w:rPr>
                <w:rFonts w:ascii="Calibri" w:cs="Calibri" w:eastAsia="Calibri" w:hAnsi="Calibri"/>
                <w:i w:val="1"/>
                <w:iCs w:val="1"/>
                <w:sz w:val="18"/>
                <w:szCs w:val="18"/>
              </w:rPr>
            </w:pPr>
            <w:r w:rsidDel="00000000" w:rsidR="00000000" w:rsidRPr="00000000">
              <w:rPr>
                <w:i w:val="1"/>
                <w:iCs w:val="1"/>
                <w:sz w:val="18"/>
                <w:szCs w:val="18"/>
                <w:rtl w:val="0"/>
              </w:rPr>
              <w:t xml:space="preserve">2</w:t>
            </w:r>
            <w:r w:rsidDel="00000000" w:rsidR="00000000" w:rsidRPr="00000000">
              <w:rPr>
                <w:rFonts w:ascii="Calibri" w:cs="Calibri" w:eastAsia="Calibri" w:hAnsi="Calibri"/>
                <w:i w:val="1"/>
                <w:iCs w:val="1"/>
                <w:sz w:val="18"/>
                <w:szCs w:val="18"/>
                <w:rtl w:val="0"/>
              </w:rPr>
              <w:t xml:space="preserve">• En curso</w:t>
            </w:r>
          </w:p>
          <w:p w:rsidR="00000000" w:rsidDel="00000000" w:rsidP="00000000" w:rsidRDefault="00000000" w:rsidRPr="00000000" w14:paraId="0000007B">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7C">
            <w:pPr>
              <w:jc w:val="both"/>
              <w:rPr>
                <w:rFonts w:ascii="Calibri" w:cs="Calibri" w:eastAsia="Calibri" w:hAnsi="Calibri"/>
                <w:i w:val="1"/>
                <w:iCs w:val="1"/>
                <w:sz w:val="18"/>
                <w:szCs w:val="18"/>
              </w:rPr>
            </w:pPr>
            <w:r w:rsidDel="00000000" w:rsidR="00000000" w:rsidRPr="00000000">
              <w:rPr>
                <w:i w:val="1"/>
                <w:iCs w:val="1"/>
                <w:sz w:val="18"/>
                <w:szCs w:val="18"/>
                <w:rtl w:val="0"/>
              </w:rPr>
              <w:t xml:space="preserve">3</w:t>
            </w:r>
            <w:r w:rsidDel="00000000" w:rsidR="00000000" w:rsidRPr="00000000">
              <w:rPr>
                <w:rFonts w:ascii="Calibri" w:cs="Calibri" w:eastAsia="Calibri" w:hAnsi="Calibri"/>
                <w:i w:val="1"/>
                <w:iCs w:val="1"/>
                <w:sz w:val="18"/>
                <w:szCs w:val="18"/>
                <w:rtl w:val="0"/>
              </w:rPr>
              <w:t xml:space="preserve">• Completado</w:t>
            </w:r>
          </w:p>
          <w:p w:rsidR="00000000" w:rsidDel="00000000" w:rsidP="00000000" w:rsidRDefault="00000000" w:rsidRPr="00000000" w14:paraId="0000007D">
            <w:pPr>
              <w:jc w:val="both"/>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7E">
            <w:pPr>
              <w:jc w:val="both"/>
              <w:rPr>
                <w:rFonts w:ascii="Calibri" w:cs="Calibri" w:eastAsia="Calibri" w:hAnsi="Calibri"/>
                <w:i w:val="1"/>
                <w:iCs w:val="1"/>
                <w:color w:val="c00000"/>
                <w:sz w:val="16"/>
                <w:szCs w:val="16"/>
              </w:rPr>
            </w:pPr>
            <w:r w:rsidDel="00000000" w:rsidR="00000000" w:rsidRPr="00000000">
              <w:rPr>
                <w:i w:val="1"/>
                <w:iCs w:val="1"/>
                <w:sz w:val="18"/>
                <w:szCs w:val="18"/>
                <w:rtl w:val="0"/>
              </w:rPr>
              <w:t xml:space="preserve">4</w:t>
            </w:r>
            <w:r w:rsidDel="00000000" w:rsidR="00000000" w:rsidRPr="00000000">
              <w:rPr>
                <w:rFonts w:ascii="Calibri" w:cs="Calibri" w:eastAsia="Calibri" w:hAnsi="Calibri"/>
                <w:i w:val="1"/>
                <w:iCs w:val="1"/>
                <w:sz w:val="18"/>
                <w:szCs w:val="18"/>
                <w:rtl w:val="0"/>
              </w:rPr>
              <w:t xml:space="preserve">• Ajustada</w:t>
            </w:r>
            <w:r w:rsidDel="00000000" w:rsidR="00000000" w:rsidRPr="00000000">
              <w:rPr>
                <w:rtl w:val="0"/>
              </w:rPr>
            </w:r>
          </w:p>
        </w:tc>
        <w:tc>
          <w:tcPr/>
          <w:p w:rsidR="00000000" w:rsidDel="00000000" w:rsidP="00000000" w:rsidRDefault="00000000" w:rsidRPr="00000000" w14:paraId="0000007F">
            <w:pPr>
              <w:jc w:val="center"/>
              <w:rPr>
                <w:rFonts w:ascii="Calibri" w:cs="Calibri" w:eastAsia="Calibri" w:hAnsi="Calibri"/>
                <w:i w:val="1"/>
                <w:iCs w:val="1"/>
                <w:sz w:val="18"/>
                <w:szCs w:val="18"/>
              </w:rPr>
            </w:pPr>
            <w:r w:rsidDel="00000000" w:rsidR="00000000" w:rsidRPr="00000000">
              <w:rPr>
                <w:i w:val="1"/>
                <w:iCs w:val="1"/>
                <w:sz w:val="18"/>
                <w:szCs w:val="18"/>
                <w:rtl w:val="0"/>
              </w:rPr>
              <w:t xml:space="preserve">1</w:t>
            </w:r>
            <w:r w:rsidDel="00000000" w:rsidR="00000000" w:rsidRPr="00000000">
              <w:rPr>
                <w:rFonts w:ascii="Calibri" w:cs="Calibri" w:eastAsia="Calibri" w:hAnsi="Calibri"/>
                <w:i w:val="1"/>
                <w:iCs w:val="1"/>
                <w:sz w:val="18"/>
                <w:szCs w:val="18"/>
                <w:rtl w:val="0"/>
              </w:rPr>
              <w:t xml:space="preserve">• Ninguno.</w:t>
            </w:r>
          </w:p>
          <w:p w:rsidR="00000000" w:rsidDel="00000000" w:rsidP="00000000" w:rsidRDefault="00000000" w:rsidRPr="00000000" w14:paraId="00000080">
            <w:pPr>
              <w:jc w:val="center"/>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81">
            <w:pPr>
              <w:jc w:val="center"/>
              <w:rPr>
                <w:rFonts w:ascii="Calibri" w:cs="Calibri" w:eastAsia="Calibri" w:hAnsi="Calibri"/>
                <w:i w:val="1"/>
                <w:iCs w:val="1"/>
                <w:sz w:val="18"/>
                <w:szCs w:val="18"/>
              </w:rPr>
            </w:pPr>
            <w:r w:rsidDel="00000000" w:rsidR="00000000" w:rsidRPr="00000000">
              <w:rPr>
                <w:i w:val="1"/>
                <w:iCs w:val="1"/>
                <w:sz w:val="18"/>
                <w:szCs w:val="18"/>
                <w:rtl w:val="0"/>
              </w:rPr>
              <w:t xml:space="preserve">2</w:t>
            </w:r>
            <w:r w:rsidDel="00000000" w:rsidR="00000000" w:rsidRPr="00000000">
              <w:rPr>
                <w:rFonts w:ascii="Calibri" w:cs="Calibri" w:eastAsia="Calibri" w:hAnsi="Calibri"/>
                <w:i w:val="1"/>
                <w:iCs w:val="1"/>
                <w:sz w:val="18"/>
                <w:szCs w:val="18"/>
                <w:rtl w:val="0"/>
              </w:rPr>
              <w:t xml:space="preserve">• Ninguno.</w:t>
            </w:r>
          </w:p>
          <w:p w:rsidR="00000000" w:rsidDel="00000000" w:rsidP="00000000" w:rsidRDefault="00000000" w:rsidRPr="00000000" w14:paraId="00000082">
            <w:pPr>
              <w:jc w:val="center"/>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83">
            <w:pPr>
              <w:jc w:val="center"/>
              <w:rPr>
                <w:rFonts w:ascii="Calibri" w:cs="Calibri" w:eastAsia="Calibri" w:hAnsi="Calibri"/>
                <w:i w:val="1"/>
                <w:iCs w:val="1"/>
                <w:sz w:val="18"/>
                <w:szCs w:val="18"/>
              </w:rPr>
            </w:pPr>
            <w:r w:rsidDel="00000000" w:rsidR="00000000" w:rsidRPr="00000000">
              <w:rPr>
                <w:i w:val="1"/>
                <w:iCs w:val="1"/>
                <w:sz w:val="18"/>
                <w:szCs w:val="18"/>
                <w:rtl w:val="0"/>
              </w:rPr>
              <w:t xml:space="preserve">3</w:t>
            </w:r>
            <w:r w:rsidDel="00000000" w:rsidR="00000000" w:rsidRPr="00000000">
              <w:rPr>
                <w:rFonts w:ascii="Calibri" w:cs="Calibri" w:eastAsia="Calibri" w:hAnsi="Calibri"/>
                <w:i w:val="1"/>
                <w:iCs w:val="1"/>
                <w:sz w:val="18"/>
                <w:szCs w:val="18"/>
                <w:rtl w:val="0"/>
              </w:rPr>
              <w:t xml:space="preserve">• Se asignó tiempo extra a la depuración del error de red.</w:t>
            </w:r>
          </w:p>
          <w:p w:rsidR="00000000" w:rsidDel="00000000" w:rsidP="00000000" w:rsidRDefault="00000000" w:rsidRPr="00000000" w14:paraId="00000084">
            <w:pPr>
              <w:jc w:val="center"/>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085">
            <w:pPr>
              <w:jc w:val="center"/>
              <w:rPr>
                <w:rFonts w:ascii="Calibri" w:cs="Calibri" w:eastAsia="Calibri" w:hAnsi="Calibri"/>
                <w:i w:val="1"/>
                <w:iCs w:val="1"/>
                <w:sz w:val="18"/>
                <w:szCs w:val="18"/>
              </w:rPr>
            </w:pPr>
            <w:r w:rsidDel="00000000" w:rsidR="00000000" w:rsidRPr="00000000">
              <w:rPr>
                <w:i w:val="1"/>
                <w:iCs w:val="1"/>
                <w:sz w:val="18"/>
                <w:szCs w:val="18"/>
                <w:rtl w:val="0"/>
              </w:rPr>
              <w:t xml:space="preserve">4</w:t>
            </w:r>
            <w:r w:rsidDel="00000000" w:rsidR="00000000" w:rsidRPr="00000000">
              <w:rPr>
                <w:rFonts w:ascii="Calibri" w:cs="Calibri" w:eastAsia="Calibri" w:hAnsi="Calibri"/>
                <w:i w:val="1"/>
                <w:iCs w:val="1"/>
                <w:sz w:val="18"/>
                <w:szCs w:val="18"/>
                <w:rtl w:val="0"/>
              </w:rPr>
              <w:t xml:space="preserve">• Actividad pospuesta temporalmente para no retrasar la arquitectura principal.</w:t>
            </w:r>
          </w:p>
        </w:tc>
      </w:tr>
    </w:tbl>
    <w:p w:rsidR="00000000" w:rsidDel="00000000" w:rsidP="00000000" w:rsidRDefault="00000000" w:rsidRPr="00000000" w14:paraId="00000086">
      <w:pPr>
        <w:rPr>
          <w:color w:val="595959"/>
          <w:sz w:val="24"/>
          <w:szCs w:val="24"/>
        </w:rPr>
      </w:pPr>
      <w:r w:rsidDel="00000000" w:rsidR="00000000" w:rsidRPr="00000000">
        <w:rPr>
          <w:rtl w:val="0"/>
        </w:rPr>
      </w:r>
    </w:p>
    <w:tbl>
      <w:tblPr>
        <w:tblStyle w:val="Table5"/>
        <w:tblpPr w:leftFromText="141" w:rightFromText="141" w:topFromText="0" w:bottomFromText="0" w:vertAnchor="text" w:horzAnchor="text" w:tblpX="0" w:tblpY="1300"/>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9">
      <w:pPr>
        <w:rPr>
          <w:color w:val="595959"/>
          <w:sz w:val="24"/>
          <w:szCs w:val="24"/>
        </w:rPr>
      </w:pPr>
      <w:r w:rsidDel="00000000" w:rsidR="00000000" w:rsidRPr="00000000">
        <w:rPr>
          <w:rtl w:val="0"/>
        </w:rPr>
      </w:r>
    </w:p>
    <w:p w:rsidR="00000000" w:rsidDel="00000000" w:rsidP="00000000" w:rsidRDefault="00000000" w:rsidRPr="00000000" w14:paraId="0000008A">
      <w:pPr>
        <w:rPr>
          <w:color w:val="595959"/>
          <w:sz w:val="24"/>
          <w:szCs w:val="24"/>
        </w:rPr>
      </w:pPr>
      <w:r w:rsidDel="00000000" w:rsidR="00000000" w:rsidRPr="00000000">
        <w:rPr>
          <w:rtl w:val="0"/>
        </w:rPr>
      </w:r>
    </w:p>
    <w:p w:rsidR="00000000" w:rsidDel="00000000" w:rsidP="00000000" w:rsidRDefault="00000000" w:rsidRPr="00000000" w14:paraId="0000008B">
      <w:pPr>
        <w:rPr>
          <w:color w:val="595959"/>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pPr w:leftFromText="141" w:rightFromText="141" w:topFromText="0" w:bottomFromText="0" w:vertAnchor="text" w:horzAnchor="text" w:tblpX="0" w:tblpY="8566"/>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E">
            <w:pPr>
              <w:jc w:val="both"/>
              <w:rPr>
                <w:rFonts w:ascii="Calibri" w:cs="Calibri" w:eastAsia="Calibri" w:hAnsi="Calibri"/>
                <w:i w:val="1"/>
                <w:iCs w:val="1"/>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sz w:val="20"/>
                <w:szCs w:val="20"/>
                <w:rtl w:val="0"/>
              </w:rPr>
              <w:t xml:space="preserve">Las pruebas de integración en el emulador móvil presentaron retraso debido a bloqueos de conexión de red (CORS/Localhost). La estrategia que utilizamos para avanzar fue investigar y aplicar túneles locales (Cloudflare) y configuración de IP pública, logrando establecer la comunicación entre la APK y el backend local sin afectar la arquitectura </w:t>
            </w: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936" w:hRule="atLeast"/>
          <w:tblHeader w:val="0"/>
        </w:trPr>
        <w:tc>
          <w:tcPr>
            <w:vAlign w:val="center"/>
          </w:tcPr>
          <w:p w:rsidR="00000000" w:rsidDel="00000000" w:rsidP="00000000" w:rsidRDefault="00000000" w:rsidRPr="00000000" w14:paraId="00000096">
            <w:pPr>
              <w:jc w:val="both"/>
              <w:rPr>
                <w:rFonts w:ascii="Calibri" w:cs="Calibri" w:eastAsia="Calibri" w:hAnsi="Calibri"/>
                <w:i w:val="1"/>
                <w:iCs w:val="1"/>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sz w:val="20"/>
                <w:szCs w:val="20"/>
                <w:rtl w:val="0"/>
              </w:rPr>
              <w:t xml:space="preserve">La actividad relacionada con el "Marketplace vecinal" ha sido ajustada. Se decidió pausar y eliminar este módulo extra de esta fase para asegurar el correcto funcionamiento de las características principales de la junta de vecinos (alertas y usuarios) y la conexión estable de la base de datos con el backend </w:t>
            </w:r>
            <w:r w:rsidDel="00000000" w:rsidR="00000000" w:rsidRPr="00000000">
              <w:rPr>
                <w:rtl w:val="0"/>
              </w:rPr>
            </w:r>
          </w:p>
          <w:p w:rsidR="00000000" w:rsidDel="00000000" w:rsidP="00000000" w:rsidRDefault="00000000" w:rsidRPr="00000000" w14:paraId="0000009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936" w:hRule="atLeast"/>
          <w:tblHeader w:val="0"/>
        </w:trPr>
        <w:tc>
          <w:tcPr>
            <w:vAlign w:val="center"/>
          </w:tcPr>
          <w:p w:rsidR="00000000" w:rsidDel="00000000" w:rsidP="00000000" w:rsidRDefault="00000000" w:rsidRPr="00000000" w14:paraId="0000009E">
            <w:pPr>
              <w:jc w:val="both"/>
              <w:rPr>
                <w:rFonts w:ascii="Calibri" w:cs="Calibri" w:eastAsia="Calibri" w:hAnsi="Calibri"/>
                <w:i w:val="1"/>
                <w:iCs w:val="1"/>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sz w:val="20"/>
                <w:szCs w:val="20"/>
                <w:rtl w:val="0"/>
              </w:rPr>
              <w:t xml:space="preserve">El principal factor facilitador ha sido la excelente relación y comunicación del equipo, lo que ha permitido una división de tareas fluida y equitativa entre los tres. Como dificultad, nos hemos enfrentado a desafíos técnicos de configuración de red (conexión entre el emulador de Android mediante Capacitor y el servidor local de NestJS), lo cual estamos abordando con investigación conjunta y depuración en Android Studio </w:t>
            </w:r>
            <w:r w:rsidDel="00000000" w:rsidR="00000000" w:rsidRPr="00000000">
              <w:rPr>
                <w:rtl w:val="0"/>
              </w:rPr>
            </w:r>
          </w:p>
          <w:p w:rsidR="00000000" w:rsidDel="00000000" w:rsidP="00000000" w:rsidRDefault="00000000" w:rsidRPr="00000000" w14:paraId="0000009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A0">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548faDTkQW+ef7CldlEPg1vXJw==">CgMxLjA4AHIhMVVhRVltSlE0SktockxReVoxQjA3VVc5Z1N3b2Q3Q1A0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