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120"/>
        <w:gridCol w:w="3224"/>
      </w:tblGrid>
      <w:tr>
        <w:trPr/>
        <w:tc>
          <w:tcPr>
            <w:tcW w:w="6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Email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:  </w:t>
            </w:r>
            <w:hyperlink r:id="rId2"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Alexis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</w:rPr>
                <w:t>220382@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gmail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</w:rPr>
                <w:t>.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Phone: +375(29)7513014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635</wp:posOffset>
                  </wp:positionV>
                  <wp:extent cx="1496060" cy="13912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40"/>
          <w:szCs w:val="40"/>
        </w:rPr>
      </w:pPr>
      <w:r>
        <w:rPr>
          <w:rFonts w:eastAsia="Calibri" w:cs="Calibri" w:ascii="Calibri" w:hAnsi="Calibri"/>
          <w:b/>
          <w:sz w:val="40"/>
          <w:szCs w:val="40"/>
        </w:rPr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40"/>
          <w:szCs w:val="40"/>
        </w:rPr>
        <w:t>Краткие сведения</w:t>
      </w:r>
    </w:p>
    <w:p>
      <w:pPr>
        <w:pStyle w:val="Normal"/>
        <w:spacing w:lineRule="auto" w:line="228" w:before="200" w:after="200"/>
        <w:jc w:val="both"/>
        <w:rPr/>
      </w:pP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Разработчик программного обеспечения. Работаю, в основном, с наиболее популярными фреймворками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Java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, такими, как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Spring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 и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Hibernate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>, а также реляционными базами данных.</w:t>
      </w:r>
    </w:p>
    <w:p>
      <w:pPr>
        <w:pStyle w:val="Normal"/>
        <w:spacing w:lineRule="auto" w:line="228" w:before="200" w:after="200"/>
        <w:jc w:val="both"/>
        <w:rPr>
          <w:rFonts w:ascii="Calibri" w:hAnsi="Calibri" w:eastAsia="Calibri" w:cs="Calibri" w:asciiTheme="minorHAnsi" w:hAnsiTheme="minorHAnsi"/>
          <w:i/>
          <w:i/>
          <w:color w:val="000000"/>
          <w:sz w:val="28"/>
          <w:szCs w:val="28"/>
          <w:lang w:eastAsia="zh-CN" w:bidi="hi-IN"/>
        </w:rPr>
      </w:pP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>Мое твердое убеждение, что реальный опыт измеряется не от общего количества лет на одну технологию либо один проект, а в количестве выполненных проектов, примененных технологиях, достигнутых целях и решаемых задачах. Я считаю, что более важно получать новые навыки и способности для умения быстро применять различные технологии на практике, а не использовать один и тот же стек технологий из года в год.</w:t>
      </w:r>
    </w:p>
    <w:p>
      <w:pPr>
        <w:pStyle w:val="Normal"/>
        <w:spacing w:before="200" w:after="200"/>
        <w:rPr/>
      </w:pPr>
      <w:r>
        <w:rPr>
          <w:rFonts w:ascii="Calibri" w:hAnsi="Calibri" w:asciiTheme="minorHAnsi" w:hAnsiTheme="minorHAnsi"/>
          <w:b/>
          <w:sz w:val="40"/>
          <w:szCs w:val="40"/>
        </w:rPr>
        <w:br/>
        <w:t>История найма</w:t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AmadoAd Ltd.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– Минск, Беларусь 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Java Developer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ab/>
        <w:t xml:space="preserve">   Июнь 2017 – по настоящее время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Mobile advertising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;serif" w:hAnsi="Calibri;serif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В настоящее время вовлечен в команду стартапа, которая разрабатывает собственный продукт Demand-side platform (DSP) основанной на использовании openRTB протокола (</w:t>
      </w:r>
      <w:hyperlink r:id="rId4">
        <w:r>
          <w:rPr>
            <w:rStyle w:val="InternetLink"/>
            <w:rFonts w:eastAsia="Calibri" w:cs="Calibri" w:ascii="Calibri;serif" w:hAnsi="Calibri;serif"/>
            <w:b w:val="false"/>
            <w:i/>
            <w:caps w:val="false"/>
            <w:smallCaps w:val="false"/>
            <w:color w:val="000000"/>
            <w:spacing w:val="0"/>
            <w:sz w:val="28"/>
            <w:szCs w:val="28"/>
          </w:rPr>
          <w:t>https://www.iab.com/guidelines/real-time-bidding-rtb-project/</w:t>
        </w:r>
      </w:hyperlink>
      <w:r>
        <w:rPr>
          <w:rFonts w:eastAsia="Calibri" w:cs="Calibri" w:ascii="Calibri;serif" w:hAnsi="Calibri;serif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)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. Основной задачей имею интеграцию с  различными SSP (Supply-side platform) и приведение ответов DSP приложения к требованиям со стороны SSP. Также учавствую в разработке нового функционала и внедрении его в продакшн.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используются следующие технологии: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openRTB protocol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java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yandex clickhouse DB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MySQL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Amazon Web Services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s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3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bucket,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ec2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), Linux</w:t>
      </w:r>
      <w:r>
        <w:rPr>
          <w:rFonts w:eastAsia="Calibri" w:cs="Calibri" w:ascii="Calibri;serif" w:hAnsi="Calibri;serif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spacing w:before="200" w:after="200"/>
        <w:rPr/>
      </w:pPr>
      <w:r>
        <w:rPr>
          <w:rFonts w:eastAsia="Calibri" w:cs="Calibri" w:ascii="Calibri" w:hAnsi="Calibri" w:asciiTheme="minorHAnsi" w:hAnsiTheme="minorHAnsi"/>
          <w:b w:val="false"/>
          <w:bCs w:val="false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 w:asciiTheme="minorHAnsi" w:hAnsiTheme="minorHAnsi"/>
          <w:b w:val="false"/>
          <w:bCs w:val="false"/>
          <w:sz w:val="28"/>
          <w:szCs w:val="28"/>
          <w:lang w:val="en-US"/>
        </w:rPr>
        <w:t>Scrum</w:t>
      </w:r>
    </w:p>
    <w:p>
      <w:pPr>
        <w:pStyle w:val="Normal"/>
        <w:spacing w:before="200" w:after="200"/>
        <w:rPr>
          <w:rFonts w:ascii="Calibri" w:hAnsi="Calibri" w:eastAsia="Calibri" w:cs="Calibri" w:asciiTheme="minorHAnsi" w:hAnsiTheme="min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EPAM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Systems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Минск, Беларусь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Software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engineer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ab/>
        <w:t xml:space="preserve">                Ноябрь 2016 – Июнь 2017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</w:t>
      </w:r>
      <w:r>
        <w:rPr>
          <w:sz w:val="28"/>
          <w:szCs w:val="28"/>
          <w:lang w:val="en-US"/>
        </w:rPr>
        <w:t>RPA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AI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Руководил командой в направлении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Customer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success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по разработке, конфигурации и внедрению бизнес процессов на одной из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Artificial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Intelligence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платформе.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использовались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beanshell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groovy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Postgres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MySQL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Amazon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Web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Services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3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bucket</w:t>
      </w:r>
      <w:r>
        <w:rPr>
          <w:rFonts w:eastAsia="Calibri" w:cs="Calibri" w:ascii="Calibri" w:hAnsi="Calibri"/>
          <w:i/>
          <w:iCs/>
          <w:sz w:val="28"/>
          <w:szCs w:val="28"/>
        </w:rPr>
        <w:t>), Linux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spacing w:before="200" w:after="200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spacing w:before="200" w:after="200"/>
        <w:rPr>
          <w:rFonts w:ascii="Calibri" w:hAnsi="Calibri" w:eastAsia="Calibri" w:cs="Calibri" w:asciiTheme="minorHAnsi" w:hAnsiTheme="minorHAnsi"/>
          <w:b/>
          <w:b/>
          <w:sz w:val="40"/>
          <w:szCs w:val="40"/>
          <w:lang w:val="en-US"/>
        </w:rPr>
      </w:pPr>
      <w:r>
        <w:rPr>
          <w:rFonts w:eastAsia="Calibri" w:cs="Calibri" w:ascii="Calibri" w:hAnsi="Calibri"/>
          <w:b/>
          <w:sz w:val="40"/>
          <w:szCs w:val="40"/>
          <w:lang w:val="en-US"/>
        </w:rPr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Фриланс проект                        Август 2016 – ноябрь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Survey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В качестве дополнительной работы разрабатывал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backend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Для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решения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указанных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задач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использовал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следующие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технологии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: Spring IoC, Spring security, Spring MVC, jsp, servlets, MySQL, Amazon Web Services (Elastic compute 2, Elastic beanstalk, Relations database service)</w:t>
      </w:r>
      <w:r>
        <w:rPr>
          <w:rFonts w:eastAsia="Calibri" w:cs="Calibri" w:ascii="Calibri" w:hAnsi="Calibri"/>
          <w:sz w:val="28"/>
          <w:szCs w:val="28"/>
          <w:lang w:val="en-US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Сбербанк-Технологии – Москва, Россия</w:t>
        <w:br/>
        <w:t xml:space="preserve">Старший инженер  </w:t>
        <w:tab/>
        <w:t xml:space="preserve">                  Май 2016 – Ноябрь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Платформа: Платформа поддержки развития бизнеса</w:t>
        <w:br/>
        <w:t xml:space="preserve">Проект: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Прикладной модуль, который разрабатывала наша команда, предназначен для ежедневного контроля производительности элемента ядра платформы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в процессе его разработки и своевременного оповещения о снижении производительности в целях своевременного принятия решения на восстановление и накопления статистики. Также команда постоянно работала над технической поддержкой и вела работу по заявленным багам основного проекта (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использовались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JAXB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IMDG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memory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grid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),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Oracle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, LInux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Kanban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Сбербанк-Технологии – Москва, Россия</w:t>
        <w:br/>
        <w:t xml:space="preserve">Старший инженер  </w:t>
        <w:tab/>
        <w:t xml:space="preserve">                Февраль 2016 – Май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Платформа: Платформа поддержки развития бизнеса</w:t>
        <w:br/>
        <w:t xml:space="preserve">Проект: Реестр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API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Прикладной модуль, который разрабатывала наша команда, предназначен для ведения учета всех прикладных модулей, участвующих в банковской платформе. С помощью этого модуля предоставляется возможность вызвать любой процесс любого прикладного модуля, который зарегистрирован в платформе. С помощью реестра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API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, имеется так же возможность принять решение о вводе зарегистрированного прикладного модуля в эксплуатацию либо о его выводе.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использовались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JAXB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IMDG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memory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grid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),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Oracle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Фриланс проекты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Java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developer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              Июнь 2015 – по настоящее время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Выполнил множество прикладных задач для различных фриланс заказчиков. Это были в основном различные лабораторные и курсовые работы для студентов</w:t>
        <w:br/>
        <w:t>ИТ-специальностей. При выполнении фриланс проектов, я научился смотреть на пути решения задач так, как это хочет видеть клиент.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Для решения указанных задач использовал следующие технологии: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br/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backend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Spring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IoC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Spring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MVC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Hibernate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MySQL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Oracle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database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.</w:t>
        <w:br/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frontend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Bootstrap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javaFX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  <w:lang w:val="en-US"/>
        </w:rPr>
      </w:pPr>
      <w:r>
        <w:rPr>
          <w:rFonts w:eastAsia="Calibri" w:cs="Calibri" w:ascii="Calibri" w:hAnsi="Calibri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Itstart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.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by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Минск, Беларусь 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Junior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java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developer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               Март 2015 – Декабрь 2015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Выполнял различные задачи по развитию сайта школы по изучению языка программирования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Java</w:t>
      </w:r>
      <w:r>
        <w:rPr>
          <w:rFonts w:eastAsia="Calibri" w:cs="Calibri" w:ascii="Calibri" w:hAnsi="Calibri"/>
          <w:i/>
          <w:iCs/>
          <w:sz w:val="28"/>
          <w:szCs w:val="28"/>
        </w:rPr>
        <w:t>, в которой я обучался в начале карьеры.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Одна из задач была разработка тестовой системы, которая основана на наличии нескольких тестов и отдельном списке вопросов. Задача была поставлена таким образом, что любой тест может включать в себя различные вопросы на любой стадии тестирования с сохранением статистики в базе данных.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мною были выбраны такие технологии, как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IoC</w:t>
      </w:r>
      <w:r>
        <w:rPr>
          <w:rFonts w:eastAsia="Calibri" w:cs="Calibri" w:ascii="Calibri" w:hAnsi="Calibri"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Hibernate</w:t>
      </w:r>
      <w:r>
        <w:rPr>
          <w:rFonts w:eastAsia="Calibri" w:cs="Calibri" w:ascii="Calibri" w:hAnsi="Calibri"/>
          <w:sz w:val="28"/>
          <w:szCs w:val="28"/>
        </w:rPr>
        <w:t>,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Web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MVC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и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MySQL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database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Вооруженные Силы – Беларусь </w:t>
        <w:br/>
        <w:t>Командир зенитного                   Август 2004 – Июль 2015</w:t>
      </w:r>
      <w:bookmarkStart w:id="0" w:name="_GoBack"/>
      <w:bookmarkEnd w:id="0"/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br/>
        <w:t>ракетного дивизиона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Занимал различные руководящие должности от начальника расчета (3-5 человек) до командира отдельно расположенного зенитного ракетного дивизиона</w:t>
        <w:br/>
        <w:t>(70 человек) в системе войск ПВО. В последней должности имею опыт 5 лет. Вверенный мне в подчинение дивизион, за три месяца был выведен с 9-го (последнее место) на 1-е место и не опускался ниже 3-го места в течение всего времени, которое я им управлял.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i/>
          <w:i/>
          <w:iCs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>Основными обязанностями являлись управление боевой и хозяйственной деятельностью подразделения, лично возглавлял боевой расчет.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i/>
          <w:i/>
          <w:iCs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>В работе использовал, в основном, не авторитарный, а корпоративный стиль управления, направленный на создание команды единомышленников для выполнения поставленных задач. Старался мыслить нешаблонно при принятии решений.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Times New Roman" w:asciiTheme="minorHAnsi" w:hAnsiTheme="minorHAnsi"/>
          <w:b/>
          <w:b/>
          <w:bCs/>
          <w:sz w:val="28"/>
          <w:szCs w:val="28"/>
          <w:lang w:eastAsia="ru-RU"/>
        </w:rPr>
      </w:pPr>
      <w:r>
        <w:rPr>
          <w:rFonts w:eastAsia="Times New Roman" w:ascii="Calibri" w:hAnsi="Calibri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Times New Roman" w:asciiTheme="minorHAnsi" w:hAnsiTheme="minorHAnsi"/>
          <w:b/>
          <w:b/>
          <w:bCs/>
          <w:sz w:val="28"/>
          <w:szCs w:val="28"/>
          <w:lang w:eastAsia="ru-RU"/>
        </w:rPr>
      </w:pPr>
      <w:r>
        <w:rPr>
          <w:rFonts w:eastAsia="Times New Roman" w:ascii="Calibri" w:hAnsi="Calibri" w:asciiTheme="minorHAnsi" w:hAnsiTheme="minorHAnsi"/>
          <w:b/>
          <w:bCs/>
          <w:sz w:val="40"/>
          <w:szCs w:val="40"/>
          <w:lang w:eastAsia="ru-RU"/>
        </w:rPr>
        <w:t>Образование</w:t>
      </w:r>
    </w:p>
    <w:p>
      <w:pPr>
        <w:pStyle w:val="Normal"/>
        <w:keepNext/>
        <w:suppressAutoHyphens w:val="false"/>
        <w:spacing w:lineRule="auto" w:line="240"/>
        <w:jc w:val="both"/>
        <w:rPr/>
      </w:pP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1999-2004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гг.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Военная академия Республики Беларусь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.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Факультет противовоздушной обороны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. Специальность по диплому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"</w:t>
      </w:r>
      <w:r>
        <w:rPr>
          <w:rFonts w:ascii="Calibri" w:hAnsi="Calibri" w:asciiTheme="minorHAnsi" w:hAnsiTheme="minorHAnsi"/>
          <w:i/>
          <w:sz w:val="28"/>
          <w:szCs w:val="28"/>
        </w:rPr>
        <w:t>Инженер радиосистем."</w:t>
      </w:r>
    </w:p>
    <w:sectPr>
      <w:type w:val="nextPage"/>
      <w:pgSz w:w="11906" w:h="16838"/>
      <w:pgMar w:left="1701" w:right="850" w:header="0" w:top="851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49b"/>
    <w:pPr>
      <w:keepNext/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c649b"/>
    <w:rPr>
      <w:color w:val="0563C1" w:themeColor="hyperlink"/>
      <w:u w:val="single"/>
    </w:rPr>
  </w:style>
  <w:style w:type="character" w:styleId="Hps" w:customStyle="1">
    <w:name w:val="hps"/>
    <w:basedOn w:val="DefaultParagraphFont"/>
    <w:qFormat/>
    <w:rsid w:val="008c649b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9451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is220382@gmail.com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www.iab.com/guidelines/real-time-bidding-rtb-project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A735-47E1-44DD-ADF9-FCBCC296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5</Pages>
  <Words>774</Words>
  <Characters>5236</Characters>
  <CharactersWithSpaces>6117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2016-07-10T17:00:00Z</dcterms:created>
  <dc:creator>Alexey Ivanovskiy</dc:creator>
  <dc:description/>
  <dc:language>en-US</dc:language>
  <cp:lastModifiedBy/>
  <dcterms:modified xsi:type="dcterms:W3CDTF">2017-11-20T12:49:19Z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