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sz w:val="48"/>
          <w:szCs w:val="48"/>
          <w:rtl w:val="0"/>
        </w:rPr>
        <w:t xml:space="preserve">Design Assignment 5: Timer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48"/>
          <w:szCs w:val="48"/>
        </w:rPr>
      </w:pPr>
      <w:r w:rsidDel="00000000" w:rsidR="00000000" w:rsidRPr="00000000">
        <w:rPr>
          <w:sz w:val="48"/>
          <w:szCs w:val="48"/>
        </w:rPr>
        <w:drawing>
          <wp:inline distB="114300" distT="114300" distL="114300" distR="114300">
            <wp:extent cx="6067108" cy="2550448"/>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6067108" cy="255044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Alexis Adie and Madison Mastroberte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ELC 411-01: Embedded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Submitted: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November 16th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42"/>
          <w:szCs w:val="42"/>
          <w:rtl w:val="0"/>
        </w:rPr>
        <w:t xml:space="preserve">Design Assignment 5: Timer</w:t>
      </w:r>
      <w:r w:rsidDel="00000000" w:rsidR="00000000" w:rsidRPr="00000000">
        <w:rPr>
          <w:rtl w:val="0"/>
        </w:rPr>
      </w:r>
    </w:p>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Alexis Adie</w:t>
      </w:r>
      <w:r w:rsidDel="00000000" w:rsidR="00000000" w:rsidRPr="00000000">
        <w:rPr>
          <w:sz w:val="22"/>
          <w:szCs w:val="22"/>
          <w:rtl w:val="0"/>
        </w:rPr>
        <w:t xml:space="preserve"> and Madison Mastroberte</w:t>
      </w:r>
    </w:p>
    <w:p w:rsidR="00000000" w:rsidDel="00000000" w:rsidP="00000000" w:rsidRDefault="00000000" w:rsidRPr="00000000">
      <w:pPr>
        <w:widowControl w:val="0"/>
        <w:contextualSpacing w:val="0"/>
        <w:rPr/>
      </w:pPr>
      <w:r w:rsidDel="00000000" w:rsidR="00000000" w:rsidRPr="00000000">
        <w:rPr>
          <w:rtl w:val="0"/>
        </w:rPr>
        <w:t xml:space="preserve">Department of Electrical and Computer Engineering </w:t>
      </w:r>
    </w:p>
    <w:p w:rsidR="00000000" w:rsidDel="00000000" w:rsidP="00000000" w:rsidRDefault="00000000" w:rsidRPr="00000000">
      <w:pPr>
        <w:widowControl w:val="0"/>
        <w:contextualSpacing w:val="0"/>
        <w:rPr/>
      </w:pPr>
      <w:r w:rsidDel="00000000" w:rsidR="00000000" w:rsidRPr="00000000">
        <w:rPr>
          <w:rtl w:val="0"/>
        </w:rPr>
        <w:t xml:space="preserve">The College of New Jersey </w:t>
      </w:r>
    </w:p>
    <w:p w:rsidR="00000000" w:rsidDel="00000000" w:rsidP="00000000" w:rsidRDefault="00000000" w:rsidRPr="00000000">
      <w:pPr>
        <w:widowControl w:val="0"/>
        <w:contextualSpacing w:val="0"/>
        <w:rPr/>
      </w:pPr>
      <w:r w:rsidDel="00000000" w:rsidR="00000000" w:rsidRPr="00000000">
        <w:rPr>
          <w:rtl w:val="0"/>
        </w:rPr>
        <w:t xml:space="preserve">2000 Pennington Road, Ewing, NJ 08618, USA </w:t>
      </w:r>
    </w:p>
    <w:p w:rsidR="00000000" w:rsidDel="00000000" w:rsidP="00000000" w:rsidRDefault="00000000" w:rsidRPr="00000000">
      <w:pPr>
        <w:widowControl w:val="0"/>
        <w:contextualSpacing w:val="0"/>
        <w:rPr>
          <w:i w:val="1"/>
          <w:sz w:val="28"/>
          <w:szCs w:val="28"/>
        </w:rPr>
      </w:pPr>
      <w:r w:rsidDel="00000000" w:rsidR="00000000" w:rsidRPr="00000000">
        <w:rPr>
          <w:rtl w:val="0"/>
        </w:rPr>
        <w:t xml:space="preserve">(adiea1, mastrom7)@tcnj.edu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ectPr>
          <w:pgSz w:h="15840" w:w="12240"/>
          <w:pgMar w:bottom="1440" w:top="1080" w:left="900" w:right="893" w:header="0"/>
          <w:pgNumType w:start="1"/>
        </w:sect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83.99999999999999"/>
        <w:contextualSpacing w:val="1"/>
        <w:rPr>
          <w:smallCaps w:val="1"/>
          <w:sz w:val="28"/>
          <w:szCs w:val="28"/>
          <w:vertAlign w:val="baseline"/>
        </w:rPr>
      </w:pPr>
      <w:r w:rsidDel="00000000" w:rsidR="00000000" w:rsidRPr="00000000">
        <w:rPr>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The purpose of this experiment was to incorporate a Timer into the project in Design Assignment 4 rather than the CyDelay function. </w:t>
      </w:r>
    </w:p>
    <w:p w:rsidR="00000000" w:rsidDel="00000000" w:rsidP="00000000" w:rsidRDefault="00000000" w:rsidRPr="00000000">
      <w:pPr>
        <w:spacing w:after="200" w:lineRule="auto"/>
        <w:ind w:left="0" w:firstLine="0"/>
        <w:contextualSpacing w:val="0"/>
        <w:jc w:val="both"/>
        <w:rPr>
          <w:smallCaps w:val="1"/>
          <w:sz w:val="28"/>
          <w:szCs w:val="28"/>
        </w:rPr>
      </w:pPr>
      <w:r w:rsidDel="00000000" w:rsidR="00000000" w:rsidRPr="00000000">
        <w:rPr>
          <w:smallCaps w:val="1"/>
          <w:sz w:val="28"/>
          <w:szCs w:val="28"/>
          <w:rtl w:val="0"/>
        </w:rPr>
        <w:t xml:space="preserve">II. Results</w:t>
      </w:r>
    </w:p>
    <w:p w:rsidR="00000000" w:rsidDel="00000000" w:rsidP="00000000" w:rsidRDefault="00000000" w:rsidRPr="00000000">
      <w:pPr>
        <w:contextualSpacing w:val="0"/>
        <w:jc w:val="both"/>
        <w:rPr/>
      </w:pPr>
      <w:r w:rsidDel="00000000" w:rsidR="00000000" w:rsidRPr="00000000">
        <w:rPr>
          <w:i w:val="1"/>
          <w:sz w:val="22"/>
          <w:szCs w:val="22"/>
          <w:rtl w:val="0"/>
        </w:rPr>
        <w:t xml:space="preserve">A. Software Block Diagrams and Timing Diagram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1: </w:t>
      </w:r>
      <w:r w:rsidDel="00000000" w:rsidR="00000000" w:rsidRPr="00000000">
        <w:rPr>
          <w:rtl w:val="0"/>
        </w:rPr>
        <w:t xml:space="preserve">Flowchart of the functional thread of the project including the foreground thread, initialization and loop. </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690813" cy="2562679"/>
            <wp:effectExtent b="12700" l="12700" r="12700" t="12700"/>
            <wp:wrapTopAndBottom distB="0" dist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690813" cy="2562679"/>
                    </a:xfrm>
                    <a:prstGeom prst="rect"/>
                    <a:ln w="12700">
                      <a:solidFill>
                        <a:srgbClr val="000000"/>
                      </a:solidFill>
                      <a:prstDash val="solid"/>
                    </a:ln>
                  </pic:spPr>
                </pic:pic>
              </a:graphicData>
            </a:graphic>
          </wp:anchor>
        </w:drawing>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Functionality 1 consists of  starting the components and converting values.</w:t>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Functionality 2 consists of writing to the LCD display and reading the switch states to determine the delay..</w:t>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2: </w:t>
      </w:r>
      <w:r w:rsidDel="00000000" w:rsidR="00000000" w:rsidRPr="00000000">
        <w:rPr>
          <w:rtl w:val="0"/>
        </w:rPr>
        <w:t xml:space="preserve">Flowcharts of each ISR thread. On left hand side is ISR1 and the right is ISR2.</w:t>
      </w:r>
      <w:r w:rsidDel="00000000" w:rsidR="00000000" w:rsidRPr="00000000">
        <w:drawing>
          <wp:anchor allowOverlap="1" behindDoc="0" distB="0" distT="0" distL="0" distR="0" hidden="0" layoutInCell="1" locked="0" relativeHeight="0" simplePos="0">
            <wp:simplePos x="0" y="0"/>
            <wp:positionH relativeFrom="margin">
              <wp:posOffset>561975</wp:posOffset>
            </wp:positionH>
            <wp:positionV relativeFrom="paragraph">
              <wp:posOffset>85725</wp:posOffset>
            </wp:positionV>
            <wp:extent cx="956044" cy="1976438"/>
            <wp:effectExtent b="12700" l="12700" r="12700" t="12700"/>
            <wp:wrapTopAndBottom distB="0" distT="0"/>
            <wp:docPr id="5" name="image10.png"/>
            <a:graphic>
              <a:graphicData uri="http://schemas.openxmlformats.org/drawingml/2006/picture">
                <pic:pic>
                  <pic:nvPicPr>
                    <pic:cNvPr id="0" name="image10.png"/>
                    <pic:cNvPicPr preferRelativeResize="0"/>
                  </pic:nvPicPr>
                  <pic:blipFill>
                    <a:blip r:embed="rId7"/>
                    <a:srcRect b="5642" l="11670" r="8741" t="2140"/>
                    <a:stretch>
                      <a:fillRect/>
                    </a:stretch>
                  </pic:blipFill>
                  <pic:spPr>
                    <a:xfrm>
                      <a:off x="0" y="0"/>
                      <a:ext cx="956044" cy="1976438"/>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1581150</wp:posOffset>
            </wp:positionH>
            <wp:positionV relativeFrom="paragraph">
              <wp:posOffset>942975</wp:posOffset>
            </wp:positionV>
            <wp:extent cx="971550" cy="1120346"/>
            <wp:effectExtent b="12700" l="12700" r="12700" t="12700"/>
            <wp:wrapTopAndBottom distB="0" distT="0"/>
            <wp:docPr id="1" name="image4.png"/>
            <a:graphic>
              <a:graphicData uri="http://schemas.openxmlformats.org/drawingml/2006/picture">
                <pic:pic>
                  <pic:nvPicPr>
                    <pic:cNvPr id="0" name="image4.png"/>
                    <pic:cNvPicPr preferRelativeResize="0"/>
                  </pic:nvPicPr>
                  <pic:blipFill>
                    <a:blip r:embed="rId8"/>
                    <a:srcRect b="6508" l="9210" r="7894" t="6508"/>
                    <a:stretch>
                      <a:fillRect/>
                    </a:stretch>
                  </pic:blipFill>
                  <pic:spPr>
                    <a:xfrm>
                      <a:off x="0" y="0"/>
                      <a:ext cx="971550" cy="1120346"/>
                    </a:xfrm>
                    <a:prstGeom prst="rect"/>
                    <a:ln w="12700">
                      <a:solidFill>
                        <a:srgbClr val="000000"/>
                      </a:solidFill>
                      <a:prstDash val="solid"/>
                    </a:ln>
                  </pic:spPr>
                </pic:pic>
              </a:graphicData>
            </a:graphic>
          </wp:anchor>
        </w:drawing>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3624263" cy="910529"/>
            <wp:effectExtent b="12700" l="12700" r="12700" t="12700"/>
            <wp:docPr id="6" name="image12.png"/>
            <a:graphic>
              <a:graphicData uri="http://schemas.openxmlformats.org/drawingml/2006/picture">
                <pic:pic>
                  <pic:nvPicPr>
                    <pic:cNvPr id="0" name="image12.png"/>
                    <pic:cNvPicPr preferRelativeResize="0"/>
                  </pic:nvPicPr>
                  <pic:blipFill>
                    <a:blip r:embed="rId9"/>
                    <a:srcRect b="0" l="0" r="0" t="15740"/>
                    <a:stretch>
                      <a:fillRect/>
                    </a:stretch>
                  </pic:blipFill>
                  <pic:spPr>
                    <a:xfrm>
                      <a:off x="0" y="0"/>
                      <a:ext cx="3624263" cy="9105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00" w:lineRule="auto"/>
        <w:ind w:left="0" w:firstLine="0"/>
        <w:contextualSpacing w:val="0"/>
        <w:jc w:val="both"/>
        <w:rPr/>
      </w:pPr>
      <w:r w:rsidDel="00000000" w:rsidR="00000000" w:rsidRPr="00000000">
        <w:rPr>
          <w:b w:val="1"/>
          <w:rtl w:val="0"/>
        </w:rPr>
        <w:t xml:space="preserve">Figure 3:</w:t>
      </w:r>
      <w:r w:rsidDel="00000000" w:rsidR="00000000" w:rsidRPr="00000000">
        <w:rPr>
          <w:rtl w:val="0"/>
        </w:rPr>
        <w:t xml:space="preserve"> Timing Diagram with the switch and the timer with dependencies</w:t>
      </w:r>
      <w:r w:rsidDel="00000000" w:rsidR="00000000" w:rsidRPr="00000000">
        <w:rPr>
          <w:rtl w:val="0"/>
        </w:rPr>
      </w:r>
    </w:p>
    <w:p w:rsidR="00000000" w:rsidDel="00000000" w:rsidP="00000000" w:rsidRDefault="00000000" w:rsidRPr="00000000">
      <w:pPr>
        <w:contextualSpacing w:val="0"/>
        <w:jc w:val="both"/>
        <w:rPr>
          <w:i w:val="1"/>
          <w:sz w:val="22"/>
          <w:szCs w:val="22"/>
        </w:rPr>
      </w:pPr>
      <w:r w:rsidDel="00000000" w:rsidR="00000000" w:rsidRPr="00000000">
        <w:rPr>
          <w:i w:val="1"/>
          <w:sz w:val="22"/>
          <w:szCs w:val="22"/>
          <w:rtl w:val="0"/>
        </w:rPr>
        <w:t xml:space="preserve">B. Measurements and Observations</w:t>
      </w:r>
    </w:p>
    <w:p w:rsidR="00000000" w:rsidDel="00000000" w:rsidP="00000000" w:rsidRDefault="00000000" w:rsidRPr="00000000">
      <w:pPr>
        <w:contextualSpacing w:val="0"/>
        <w:jc w:val="both"/>
        <w:rPr>
          <w:sz w:val="22"/>
          <w:szCs w:val="22"/>
        </w:rPr>
      </w:pPr>
      <w:r w:rsidDel="00000000" w:rsidR="00000000" w:rsidRPr="00000000">
        <w:rPr>
          <w:rtl w:val="0"/>
        </w:rPr>
      </w:r>
    </w:p>
    <w:tbl>
      <w:tblPr>
        <w:tblStyle w:val="Table1"/>
        <w:tblW w:w="504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75"/>
        <w:gridCol w:w="2521.75"/>
        <w:tblGridChange w:id="0">
          <w:tblGrid>
            <w:gridCol w:w="2521.75"/>
            <w:gridCol w:w="25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Frequency (kHz)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Latency (</w:t>
            </w:r>
            <m:oMath>
              <m:r>
                <m:t>μ</m:t>
              </m:r>
              <m:r>
                <w:rPr/>
                <m:t xml:space="preserve">s</m:t>
              </m:r>
            </m:oMath>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1.8894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1.9753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2.1471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1.9753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2.0612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1.9270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1.8894</w:t>
            </w:r>
          </w:p>
        </w:tc>
      </w:tr>
    </w:tbl>
    <w:p w:rsidR="00000000" w:rsidDel="00000000" w:rsidP="00000000" w:rsidRDefault="00000000" w:rsidRPr="00000000">
      <w:pPr>
        <w:contextualSpacing w:val="0"/>
        <w:jc w:val="both"/>
        <w:rPr/>
      </w:pPr>
      <w:r w:rsidDel="00000000" w:rsidR="00000000" w:rsidRPr="00000000">
        <w:rPr>
          <w:b w:val="1"/>
          <w:rtl w:val="0"/>
        </w:rPr>
        <w:t xml:space="preserve">Table 1: </w:t>
      </w:r>
      <w:r w:rsidDel="00000000" w:rsidR="00000000" w:rsidRPr="00000000">
        <w:rPr>
          <w:rtl w:val="0"/>
        </w:rPr>
        <w:t xml:space="preserve">Latency between input and output waveform for each frequency tested</w:t>
      </w:r>
    </w:p>
    <w:p w:rsidR="00000000" w:rsidDel="00000000" w:rsidP="00000000" w:rsidRDefault="00000000" w:rsidRPr="00000000">
      <w:pPr>
        <w:spacing w:line="276" w:lineRule="auto"/>
        <w:contextualSpacing w:val="0"/>
        <w:jc w:val="left"/>
        <w:rPr>
          <w:i w:val="1"/>
          <w:sz w:val="22"/>
          <w:szCs w:val="22"/>
        </w:rPr>
      </w:pPr>
      <w:r w:rsidDel="00000000" w:rsidR="00000000" w:rsidRPr="00000000">
        <w:rPr>
          <w:rFonts w:ascii="Arial" w:cs="Arial" w:eastAsia="Arial" w:hAnsi="Arial"/>
          <w:sz w:val="22"/>
          <w:szCs w:val="22"/>
        </w:rPr>
        <w:drawing>
          <wp:inline distB="114300" distT="114300" distL="114300" distR="114300">
            <wp:extent cx="3303474" cy="2414588"/>
            <wp:effectExtent b="0" l="0" r="0" t="0"/>
            <wp:docPr id="3" name="image6.png"/>
            <a:graphic>
              <a:graphicData uri="http://schemas.openxmlformats.org/drawingml/2006/picture">
                <pic:pic>
                  <pic:nvPicPr>
                    <pic:cNvPr id="0" name="image6.png"/>
                    <pic:cNvPicPr preferRelativeResize="0"/>
                  </pic:nvPicPr>
                  <pic:blipFill>
                    <a:blip r:embed="rId10"/>
                    <a:srcRect b="18181" l="0" r="33064" t="20538"/>
                    <a:stretch>
                      <a:fillRect/>
                    </a:stretch>
                  </pic:blipFill>
                  <pic:spPr>
                    <a:xfrm>
                      <a:off x="0" y="0"/>
                      <a:ext cx="3303474" cy="24145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b w:val="1"/>
          <w:rtl w:val="0"/>
        </w:rPr>
        <w:t xml:space="preserve">Figure 4:  </w:t>
      </w:r>
      <w:r w:rsidDel="00000000" w:rsidR="00000000" w:rsidRPr="00000000">
        <w:rPr>
          <w:rtl w:val="0"/>
        </w:rPr>
        <w:t xml:space="preserve">Input (red) and output (yellow) square waveforms at 130 kHz [5 </w:t>
      </w:r>
      <m:oMath>
        <m:r>
          <m:t>μ</m:t>
        </m:r>
        <m:r>
          <w:rPr/>
          <m:t xml:space="preserve">s</m:t>
        </m:r>
      </m:oMath>
      <w:r w:rsidDel="00000000" w:rsidR="00000000" w:rsidRPr="00000000">
        <w:rPr>
          <w:rtl w:val="0"/>
        </w:rPr>
        <w:t xml:space="preserve">/div | 5V/div].</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red vertical line depicts the falling edge of the input signal while the yellow vertical line depicts the falling edge of the output signal. The latency was calculated using the difference between the two lines as seen in the bottom right of Figure 4.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The time delay caused by the Timer within this experiment can be calculated using the equation:</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m:oMath>
        <m:r>
          <w:rPr/>
          <m:t xml:space="preserve">latency=</m:t>
        </m:r>
        <m:f>
          <m:fPr>
            <m:ctrlPr>
              <w:rPr/>
            </m:ctrlPr>
          </m:fPr>
          <m:num>
            <m:r>
              <w:rPr/>
              <m:t xml:space="preserve">(Period-t1)</m:t>
            </m:r>
          </m:num>
          <m:den>
            <m:r>
              <w:rPr/>
              <m:t xml:space="preserve">f</m:t>
            </m:r>
          </m:den>
        </m:f>
      </m:oMath>
      <w:r w:rsidDel="00000000" w:rsidR="00000000" w:rsidRPr="00000000">
        <w:rPr>
          <w:rtl w:val="0"/>
        </w:rPr>
        <w:t xml:space="preserve">where t1 is the initial time and f is the input frequency.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III. Discussion</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As the frequency was increased, the latency between the input and output waves decreased. The higher the frequency continued to go, the faster the animation speed became on the LCD. The LCD display stopped functioning at 100 kHz. </w:t>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spacing w:line="276" w:lineRule="auto"/>
        <w:contextualSpacing w:val="0"/>
        <w:jc w:val="both"/>
        <w:rPr>
          <w:color w:val="ff000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l9ir8mhq453" w:id="0"/>
      <w:bookmarkEnd w:id="0"/>
      <w:r w:rsidDel="00000000" w:rsidR="00000000" w:rsidRPr="00000000">
        <w:rPr>
          <w:sz w:val="28"/>
          <w:szCs w:val="28"/>
          <w:rtl w:val="0"/>
        </w:rPr>
        <w:t xml:space="preserve">IV. CONCLUSION</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In this experiment, the team modified a past assignment in order to understand how a timer implementation affects latency.</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sectPr>
          <w:type w:val="continuous"/>
          <w:pgSz w:h="15840" w:w="12240"/>
          <w:pgMar w:bottom="1440" w:top="1080" w:left="900" w:right="893" w:header="0"/>
          <w:cols w:equalWidth="0" w:num="2">
            <w:col w:space="360" w:w="5043.5"/>
            <w:col w:space="0" w:w="5043.5"/>
          </w:cols>
        </w:sect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pStyle w:val="Heading1"/>
        <w:ind w:right="0"/>
        <w:contextualSpacing w:val="0"/>
        <w:rPr/>
      </w:pPr>
      <w:bookmarkStart w:colFirst="0" w:colLast="0" w:name="_p8ngcyr1b11n" w:id="1"/>
      <w:bookmarkEnd w:id="1"/>
      <w:r w:rsidDel="00000000" w:rsidR="00000000" w:rsidRPr="00000000">
        <w:rPr>
          <w:sz w:val="28"/>
          <w:szCs w:val="28"/>
          <w:rtl w:val="0"/>
        </w:rPr>
        <w:t xml:space="preserve">VI. Appendix</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“main.c”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&lt;project.h&gt;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Unsigned Fixed Point Macros, UQm.n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FIX_n       </w:t>
        <w:tab/>
        <w:t xml:space="preserve">(16)            </w:t>
        <w:tab/>
        <w:t xml:space="preserve">// fixed point 'n'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FIX_m       </w:t>
        <w:tab/>
        <w:t xml:space="preserve">(16)            </w:t>
        <w:tab/>
        <w:t xml:space="preserve">// fixed point 'm'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FIX_N       </w:t>
        <w:tab/>
        <w:t xml:space="preserve">(FIX_n + FIX_m) </w:t>
        <w:tab/>
        <w:t xml:space="preserve">// total bits in Qm.n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FIX_FACTOR  </w:t>
        <w:tab/>
        <w:t xml:space="preserve">(1   &lt;&lt;  FIX_n   )  // fixed point fraction factor (2^n)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FIX__0_5    </w:t>
        <w:tab/>
        <w:t xml:space="preserve">(1   &lt;&lt; (FIX_n-1))  // 0.5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FIX__1_0    </w:t>
        <w:tab/>
        <w:t xml:space="preserve">(1   &lt;&lt;  FIX_n   )  // 1.0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extern uint32 volatile int_count;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extern int volatile timer_flag;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fix2int - round a fixed point value to the nearest integer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 - fixed point value to round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result of rounding the fixed point value to nearst integer, in uint32_t container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fix2int( uint32_t fix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//Adds 0.5 in fixed point and discards the 16 fractional bits to zero</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(fix +FIX__0_5) &gt;&gt; FIX_n;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fix2double - Convert a fixed point value to double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 - value to convert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double precision representation of fixed point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double fix2double( uint32_t fix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//Adds 0.5 in fixed point and discards the 32 fractional bits to zero</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fix = (fix + FIX__0_5) &gt;&gt; 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fix;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double2fix - Convert a double precision value to fixed point, with rounding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x - value to convert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value: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fixed point approximation of the input value, in uint32_t container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uint32_t double2fix( double 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(uint32_t) (x * FIX_FACTOR + 0.5);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Procedure: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fix2decimalstr - convert fixed point value to decimal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x</w:t>
        <w:tab/>
        <w:t xml:space="preserve">- fixed point value to convert to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  - pointer to destination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dotn - desired decimal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fix2decimalstr( uint32_t x, char *str, int dotn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uint64_t</w:t>
        <w:tab/>
        <w:t xml:space="preserve">lx;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len;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Use 64 bit int to avoid overflow</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 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Multiply by 10^dotn, to shift all fractional decimal into integer part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 = 0; i &lt; dotn; ++i)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lx *= 10;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integer part via rounding by adding half, and right shifting 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 FIX__0_5;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lx &gt;&gt;= FIX_n;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 = (uint32_t) lx;</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Print the number, but without decimal point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sprintf( str, "%d", (int) x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len = strlen(str);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Insert the decimal point in the correct location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First move all of the last 'dotn' characters to the right to make space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str[len+1]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 (i = 0; i &lt; dotn; ++i)</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str[len-i] = str[len-i-1];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str[len-dotn] =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k;          </w:t>
        <w:tab/>
        <w:t xml:space="preserve">// Current position of bouncing box (relative to LCD)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direction;  </w:t>
        <w:tab/>
        <w:t xml:space="preserve">// +1 --&gt; move right, -1 --&gt; move left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w:t>
        <w:tab/>
        <w:t xml:space="preserve">num_str[17];</w:t>
        <w:tab/>
        <w:t xml:space="preserve">// Array to render the value of rate as a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char</w:t>
        <w:tab/>
        <w:t xml:space="preserve">msg_str[17];</w:t>
        <w:tab/>
        <w:t xml:space="preserve">// Entire message, to write to LCD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sw2;        </w:t>
        <w:tab/>
        <w:t xml:space="preserve">// Holds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sw3;        </w:t>
        <w:tab/>
        <w:t xml:space="preserve">// Holds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sw2_prev;   </w:t>
        <w:tab/>
        <w:t xml:space="preserve">// Holds previous state, for button down detection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w:t>
        <w:tab/>
        <w:t xml:space="preserve">sw3_prev;   </w:t>
        <w:tab/>
        <w:t xml:space="preserve">// Holds previous state, for button down detection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CyGlobalIntEnable; /* Enable global interrupts.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delay =  20 * FIX__1_0;     </w:t>
        <w:tab/>
        <w:t xml:space="preserve">//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llim  =  20 * FIX__1_0;     </w:t>
        <w:tab/>
        <w:t xml:space="preserve">// Upper limit of delay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ulim  = 200 * FIX__1_0;     </w:t>
        <w:tab/>
        <w:t xml:space="preserve">// Upper limit of delay expressed in UQ16.16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uint32_t</w:t>
        <w:tab/>
        <w:t xml:space="preserve">incr = double2fix( 10.0/3.0 );  // Represent 3.33... in fixed point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LCD_Display_Start();                    </w:t>
        <w:tab/>
        <w:t xml:space="preserve">// Start the LCD component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//starts the other components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Timer_1_Start();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timer_flag=0;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Control_Reg_2_Write(1);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//trigger timer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Control_Reg_1_Write(1);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k = 0;      </w:t>
        <w:tab/>
        <w:t xml:space="preserve">// Initialize position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direction = 1;  // and direction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sw2 = sw3 = sw2_prev = sw3_prev = 1;                </w:t>
        <w:tab/>
        <w:t xml:space="preserve">// Initialize switch states to open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Loop forever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for(;;)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Convert current delay to a string, with 3 decimal places precision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fix2decimalstr(delay, num_str, 3);</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Generate composite message string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sprintf(msg_str,"Cnt=%12lu",int_count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Render current state onto the display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Top line is bouncing square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Bottom line is current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LCD_Display_ClearDisplay();             </w:t>
        <w:tab/>
        <w:t xml:space="preserve">// Must clear entire display before new rendering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LCD_Display_DrawHorizontalBG(0, k, 1, 5);   // Draw the box on top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LCD_Display_Position(1, 0);             </w:t>
        <w:tab/>
        <w:t xml:space="preserve">// Position on bottom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LCD_Display_PrintString(msg_str);       </w:t>
        <w:tab/>
        <w:t xml:space="preserve">// Print the msg on bottom line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//sets timer flag back to zero once it is 1 and writes to each register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(timer_flag==1)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timer_flag=0;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Control_Reg_2_Write(1);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//trigger timer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Control_Reg_1_Write(1);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 += direction;                         </w:t>
        <w:tab/>
        <w:t xml:space="preserve">// Compute new position</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(k == 15)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direction =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(k ==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direction =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sw2 = SW2_Read();                       </w:t>
        <w:tab/>
        <w:t xml:space="preserve">// Get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sw3 = SW3_Read();                       </w:t>
        <w:tab/>
        <w:t xml:space="preserve">// Get current switch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(sw2 == 0 &amp;&amp; sw2_prev == 1)          </w:t>
        <w:tab/>
        <w:t xml:space="preserve">// If Switch 2 button down event, decrease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delay -= incr;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(sw3 == 0 &amp;&amp; sw3_prev == 1)          </w:t>
        <w:tab/>
        <w:t xml:space="preserve">// If Switch 3 button down event, increase delay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delay += incr;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sw2_prev = sw2;                     </w:t>
        <w:tab/>
        <w:t xml:space="preserve">// Update previous sw2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sw3_prev = sw3;                     </w:t>
        <w:tab/>
        <w:t xml:space="preserve">// Update previous sw3 state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Saturate delay to upper and lower limits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(delay &gt; ulim) delay = ulim;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(delay &lt; llim) delay = llim;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“isr_1.c”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pins’ .h files so that isr_1 may access them</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&lt;DIG_IN_PIN.h&gt;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&lt;DIG_OUT_PIN.h&gt;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&lt;cydevice_trm.h&gt;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&lt;CyLib.h&gt;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&lt;isr_1.h&gt;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"cyapicallbacks.h"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!defined(isr_1__REMOVED) /*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and definition codes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isr_1_intc`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uint32 volatile int_count =0;</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CYINT_IRQ_BASE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CYINT_IRQ_BASE  </w:t>
        <w:tab/>
        <w:t xml:space="preserve">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CYINT_IRQ_BASE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CYINT_VECT_TABLE</w:t>
        <w:tab/>
        <w:t xml:space="preserve">((cyisraddress **) CYREG_NVIC_VECT_OFFSET)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CYINT_VECT_TABLE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Declared in startup, used to set unused interrupts to.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isr_1_Start (starts isr, unchanged from original</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isr_1_Start(void)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isr_1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isr_1_SetVector(&amp;isr_1_Interrupt);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isr_1_SetPriority((uint8)isr_1_INTC_PRIOR_NUMBER);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isr_1_StartEx (sets up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isr_1_StartEx(cyisraddress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isr_1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isr_1_SetPriority((uint8)isr_1_INTC_PRIOR_NUMBER);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isr_1_Stop (stops and removes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isr_1_Stop(void)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this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passive one.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isr_1_SetVector(&amp;IntDefaultHandler);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isr_1_Interrupt (default function,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CY_ISR(isr_1_Interrupt)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#ifdef isr_1_INTERRUPT_INTERRUPT_CALLBACK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isr_1_Interrupt_InterruptCallback();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#endif /* isr_1_INTERRUPT_INTERRUPT_CALLBACK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//reading and writing the pins within the isr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Place your Interrupt code here.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`#START isr_1_Interrupt`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DIG_IN_PIN_Read()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DIG_OUT_PIN_Write(DIG_IN_PIN_Read())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int_count;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DIG_IN_PIN_ClearInterrupt();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isr_1_SetVector (changes isr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isr_1_SetVector(cyisraddress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ramVectorTable[CYINT_IRQ_BASE + (uint32)isr_1__INTC_NUMBER] =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isr_1_GetVector (gets the address of the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cyisraddress isr_1_GetVector(void)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ramVectorTable[CYINT_IRQ_BASE + (uint32)isr_1__INTC_NUMBER];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isr_1_SetPriority (sets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isr_1_SetPriority(uint8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*isr_1_INTC_PRIOR = priority &lt;&lt;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isr_1_GetPriority (gets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isr_1_GetPriority(void)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priority = *isr_1_INTC_PRIOR &gt;&gt;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isr_1_Enable (enables the isr,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isr_1_Enable(void)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*isr_1_INTC_SET_EN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isr_1_GetState (gets state of interrupt, code unchanged)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isr_1_GetState(void)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state of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((*isr_1_INTC_SET_EN &amp; (uint32)isr_1__INTC_MASK) != 0u) ? 1u:0u;</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isr_1_Disable (disables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isr_1_Disable(void)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*isr_1_INTC_CLR_EN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isr_1_SetPending (puts interrupt into pending state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isr_1_SetPending(void)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*isr_1_INTC_SET_PD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isr_1_ClearPending (clears pending interrupt (unchanged code)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isr_1_ClearPending(void)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*isr_1_INTC_CLR_PD = isr_1__INTC_MASK;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End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END OF FILE */</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“isr_2.c”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&lt;cydevice_trm.h&gt;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&lt;CyLib.h&gt;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&lt;isr_2.h&gt;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"cyapicallbacks.h"</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volatile timer_flag;</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!defined(isr_2__REMOVED) /*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and defines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isr_2_intc`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CYINT_IRQ_BASE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CYINT_IRQ_BASE  </w:t>
        <w:tab/>
        <w:t xml:space="preserve">16</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CYINT_IRQ_BASE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#ifndef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CYINT_VECT_TABLE</w:t>
        <w:tab/>
        <w:t xml:space="preserve">((cyisraddress **) CYREG_NVIC_VECT_OFFSET)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CYINT_VECT_TABLE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Declared in startup, used to set unused interrupts to.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CY_ISR_PROTO(IntDefaultHandler);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isr_2_Start (starts isr, unchanged from original</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isr_2_Start(void)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isr_2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isr_2_SetVector(&amp;isr_2_Interrupt);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isr_2_SetPriority((uint8)isr_2_INTC_PRIOR_NUMBER);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isr_2_StartEx (sets up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isr_2_StartEx(cyisraddress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For all we know the interrupt is active.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isr_2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priority.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isr_2_SetPriority((uint8)isr_2_INTC_PRIOR_NUMBER);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it.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isr_2_Enable();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isr_2_Stop (stops and removes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isr_2_Stop(void)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this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isr_2_Disable();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Set the ISR to point to the passive one.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isr_2_SetVector(&amp;IntDefaultHandler);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isr_2_Interrupt (default function,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CY_ISR(isr_2_Interrupt)</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#ifdef isr_2_INTERRUPT_INTERRUPT_CALLBACK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isr_2_Interrupt_InterruptCallback();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#endif /* isr_2_INTERRUPT_INTERRUPT_CALLBACK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//sets timer flag to 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Place your Interrupt code here.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`#START isr_2_Interrupt`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timer_flag=1;</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isr_2_SetVector (changes isr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isr_2_SetVector(cyisraddress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ramVectorTable[CYINT_IRQ_BASE + (uint32)isr_2__INTC_NUMBER] = address;</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isr_2_GetVector (gets the address of the vector,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cyisraddress isr_2_GetVector(void)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cyisraddress * ramVectorTable;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ramVectorTable = (cyisraddress *) *CYINT_VECT_TABLE;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ramVectorTable[CYINT_IRQ_BASE + (uint32)isr_2__INTC_NUMBER];</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isr_2_SetPriority (sets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isr_2_SetPriority(uint8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*isr_2_INTC_PRIOR = priority &lt;&lt;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isr_2_GetPriority (gets interrupt priority,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isr_2_GetPriority(void)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uint8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priority = *isr_2_INTC_PRIOR &gt;&gt; 5;</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priority;</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isr_2_Enable (enables the isr, code unchanged)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isr_2_Enable(void)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Enable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*isr_2_INTC_SET_EN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isr_2_GetState (gets state of interrupt, code unchanged)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uint8 isr_2_GetState(void)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Get the state of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((*isr_2_INTC_SET_EN &amp; (uint32)isr_2__INTC_MASK) != 0u) ? 1u:0u;</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isr_2_Disable (disables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isr_2_Disable(void)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 Disable the general interrupt.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*isr_2_INTC_CLR_EN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isr_2_SetPending (puts interrupt into pending state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isr_2_SetPending(void)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*isr_2_INTC_SET_PD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Name: isr_2_ClearPending (clears pending interrupt (unchanged code)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isr_2_ClearPending(void)</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*isr_2_INTC_CLR_PD = isr_2__INTC_MASK;</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#endif /* End check for removal by optimization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END OF FILE */</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sectPr>
      <w:type w:val="continuous"/>
      <w:pgSz w:h="15840" w:w="12240"/>
      <w:pgMar w:bottom="1440" w:top="1080" w:left="900" w:right="893" w:header="0"/>
      <w:cols w:equalWidth="0" w:num="1">
        <w:col w:space="0" w:w="104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12.png"/><Relationship Id="rId5" Type="http://schemas.openxmlformats.org/officeDocument/2006/relationships/image" Target="media/image5.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4.png"/></Relationships>
</file>