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11FA6" w14:textId="278D401D" w:rsidR="00E71473" w:rsidRDefault="003434F2" w:rsidP="003434F2">
      <w:pPr>
        <w:pStyle w:val="Title"/>
        <w:rPr>
          <w:lang w:val="en-US"/>
        </w:rPr>
      </w:pPr>
      <w:r>
        <w:rPr>
          <w:lang w:val="en-US"/>
        </w:rPr>
        <w:t>Equity Option – Part 4 – Equity Volatility Calibration</w:t>
      </w:r>
    </w:p>
    <w:p w14:paraId="3A041C17" w14:textId="77777777" w:rsidR="003434F2" w:rsidRDefault="003434F2" w:rsidP="005C0067">
      <w:pPr>
        <w:pStyle w:val="Heading1"/>
        <w:rPr>
          <w:lang w:val="en-US"/>
        </w:rPr>
      </w:pPr>
      <w:r>
        <w:rPr>
          <w:lang w:val="en-US"/>
        </w:rPr>
        <w:t>Introduction</w:t>
      </w:r>
    </w:p>
    <w:p w14:paraId="15AD61FC" w14:textId="37C1FDC8" w:rsidR="003434F2" w:rsidRPr="003434F2" w:rsidRDefault="003434F2" w:rsidP="003434F2">
      <w:pPr>
        <w:rPr>
          <w:lang w:val="en-US"/>
        </w:rPr>
      </w:pPr>
      <w:r w:rsidRPr="003434F2">
        <w:rPr>
          <w:lang w:val="en-US"/>
        </w:rPr>
        <w:t>Hello everyone,</w:t>
      </w:r>
      <w:r>
        <w:rPr>
          <w:lang w:val="en-US"/>
        </w:rPr>
        <w:t xml:space="preserve"> and </w:t>
      </w:r>
      <w:r w:rsidRPr="003434F2">
        <w:rPr>
          <w:lang w:val="en-US"/>
        </w:rPr>
        <w:t xml:space="preserve">welcome to the </w:t>
      </w:r>
      <w:r>
        <w:rPr>
          <w:lang w:val="en-US"/>
        </w:rPr>
        <w:t>fourth</w:t>
      </w:r>
      <w:r w:rsidRPr="003434F2">
        <w:rPr>
          <w:lang w:val="en-US"/>
        </w:rPr>
        <w:t xml:space="preserve"> episode of this masterclass dedicated to the configuration, calibration, pricing and risk of European equity options. </w:t>
      </w:r>
    </w:p>
    <w:p w14:paraId="28E6C156" w14:textId="77777777" w:rsidR="003434F2" w:rsidRDefault="003434F2" w:rsidP="003434F2">
      <w:pPr>
        <w:rPr>
          <w:lang w:val="en-US"/>
        </w:rPr>
      </w:pPr>
      <w:r>
        <w:rPr>
          <w:lang w:val="en-US"/>
        </w:rPr>
        <w:t>If you haven’t done so already, I would recommend watching the first 3 episodes of this series already available in the Trade &amp; Analytics playlist of our youtube channel, and as a reminder, everything is available and free to download on our repositories: the data for the examples, the spreadsheet, the code, everything really.</w:t>
      </w:r>
    </w:p>
    <w:p w14:paraId="12E7F75E" w14:textId="5D3FA84D" w:rsidR="003434F2" w:rsidRDefault="003434F2" w:rsidP="003434F2">
      <w:pPr>
        <w:rPr>
          <w:lang w:val="en-US"/>
        </w:rPr>
      </w:pPr>
      <w:r>
        <w:rPr>
          <w:lang w:val="en-US"/>
        </w:rPr>
        <w:t>Don’t forget to like and subscribe so that we can continue to propose all this incredible content.</w:t>
      </w:r>
    </w:p>
    <w:p w14:paraId="1AAD1BF1" w14:textId="7295441E" w:rsidR="0020725D" w:rsidRDefault="0020725D" w:rsidP="003434F2">
      <w:pPr>
        <w:rPr>
          <w:lang w:val="en-US"/>
        </w:rPr>
      </w:pPr>
      <w:r>
        <w:rPr>
          <w:lang w:val="en-US"/>
        </w:rPr>
        <w:t xml:space="preserve">We will have a video </w:t>
      </w:r>
      <w:r w:rsidR="00482305">
        <w:rPr>
          <w:lang w:val="en-US"/>
        </w:rPr>
        <w:t>with a different</w:t>
      </w:r>
      <w:r>
        <w:rPr>
          <w:lang w:val="en-US"/>
        </w:rPr>
        <w:t xml:space="preserve"> structure </w:t>
      </w:r>
      <w:r w:rsidR="00865F8D">
        <w:rPr>
          <w:lang w:val="en-US"/>
        </w:rPr>
        <w:t>to</w:t>
      </w:r>
      <w:r>
        <w:rPr>
          <w:lang w:val="en-US"/>
        </w:rPr>
        <w:t xml:space="preserve"> the one about the equity forward curve</w:t>
      </w:r>
      <w:r w:rsidR="00547283">
        <w:rPr>
          <w:lang w:val="en-US"/>
        </w:rPr>
        <w:t xml:space="preserve">: </w:t>
      </w:r>
      <w:r w:rsidR="005A6173">
        <w:rPr>
          <w:lang w:val="en-US"/>
        </w:rPr>
        <w:t xml:space="preserve"> we will simply go through each type of volatility that exists, and show:</w:t>
      </w:r>
    </w:p>
    <w:p w14:paraId="6A6E0631" w14:textId="563669AF" w:rsidR="005A6173" w:rsidRDefault="005A6173" w:rsidP="005A6173">
      <w:pPr>
        <w:pStyle w:val="ListParagraph"/>
        <w:numPr>
          <w:ilvl w:val="0"/>
          <w:numId w:val="5"/>
        </w:numPr>
        <w:rPr>
          <w:lang w:val="en-US"/>
        </w:rPr>
      </w:pPr>
      <w:r>
        <w:rPr>
          <w:lang w:val="en-US"/>
        </w:rPr>
        <w:t>Their structure</w:t>
      </w:r>
    </w:p>
    <w:p w14:paraId="7BCAC4BB" w14:textId="5C655549" w:rsidR="005A6173" w:rsidRDefault="005A6173" w:rsidP="005A6173">
      <w:pPr>
        <w:pStyle w:val="ListParagraph"/>
        <w:numPr>
          <w:ilvl w:val="0"/>
          <w:numId w:val="5"/>
        </w:numPr>
        <w:rPr>
          <w:lang w:val="en-US"/>
        </w:rPr>
      </w:pPr>
      <w:r>
        <w:rPr>
          <w:lang w:val="en-US"/>
        </w:rPr>
        <w:t>The market data needed</w:t>
      </w:r>
    </w:p>
    <w:p w14:paraId="3052A859" w14:textId="74DE32D2" w:rsidR="005A6173" w:rsidRDefault="005A6173" w:rsidP="005A6173">
      <w:pPr>
        <w:pStyle w:val="ListParagraph"/>
        <w:numPr>
          <w:ilvl w:val="0"/>
          <w:numId w:val="5"/>
        </w:numPr>
        <w:rPr>
          <w:lang w:val="en-US"/>
        </w:rPr>
      </w:pPr>
      <w:r>
        <w:rPr>
          <w:lang w:val="en-US"/>
        </w:rPr>
        <w:t>How we interpolate them</w:t>
      </w:r>
    </w:p>
    <w:p w14:paraId="43FCD836" w14:textId="21AC3AA7" w:rsidR="005A6173" w:rsidRDefault="005A6173" w:rsidP="005A6173">
      <w:pPr>
        <w:pStyle w:val="ListParagraph"/>
        <w:numPr>
          <w:ilvl w:val="0"/>
          <w:numId w:val="5"/>
        </w:numPr>
        <w:rPr>
          <w:lang w:val="en-US"/>
        </w:rPr>
      </w:pPr>
      <w:r>
        <w:rPr>
          <w:lang w:val="en-US"/>
        </w:rPr>
        <w:t>How to configure them in ORE</w:t>
      </w:r>
    </w:p>
    <w:p w14:paraId="36138E7B" w14:textId="2B1D3CBC" w:rsidR="005A6173" w:rsidRDefault="005A6173" w:rsidP="005A6173">
      <w:pPr>
        <w:pStyle w:val="ListParagraph"/>
        <w:numPr>
          <w:ilvl w:val="0"/>
          <w:numId w:val="5"/>
        </w:numPr>
        <w:rPr>
          <w:lang w:val="en-US"/>
        </w:rPr>
      </w:pPr>
      <w:r>
        <w:rPr>
          <w:lang w:val="en-US"/>
        </w:rPr>
        <w:t>a concrete example of how they work</w:t>
      </w:r>
      <w:r w:rsidR="00547283">
        <w:rPr>
          <w:lang w:val="en-US"/>
        </w:rPr>
        <w:t>,</w:t>
      </w:r>
      <w:r>
        <w:rPr>
          <w:lang w:val="en-US"/>
        </w:rPr>
        <w:t xml:space="preserve"> with the help of the Excel spreadsheet</w:t>
      </w:r>
    </w:p>
    <w:p w14:paraId="3518EA69" w14:textId="0A03397C" w:rsidR="00547283" w:rsidRPr="005A6173" w:rsidRDefault="00547283" w:rsidP="005A6173">
      <w:pPr>
        <w:pStyle w:val="ListParagraph"/>
        <w:numPr>
          <w:ilvl w:val="0"/>
          <w:numId w:val="5"/>
        </w:numPr>
        <w:rPr>
          <w:lang w:val="en-US"/>
        </w:rPr>
      </w:pPr>
      <w:r>
        <w:rPr>
          <w:lang w:val="en-US"/>
        </w:rPr>
        <w:t>and a comparison of the calibrated data and NPV results between the Excel and ORE</w:t>
      </w:r>
    </w:p>
    <w:p w14:paraId="4C9E05E7" w14:textId="257FD35B" w:rsidR="002F22D7" w:rsidRDefault="005A6173" w:rsidP="00761E1A">
      <w:pPr>
        <w:rPr>
          <w:lang w:val="en-US"/>
        </w:rPr>
      </w:pPr>
      <w:r>
        <w:rPr>
          <w:lang w:val="en-US"/>
        </w:rPr>
        <w:t xml:space="preserve">So we have 6 different </w:t>
      </w:r>
      <w:r w:rsidR="00761E1A">
        <w:rPr>
          <w:lang w:val="en-US"/>
        </w:rPr>
        <w:t>cases</w:t>
      </w:r>
      <w:r>
        <w:rPr>
          <w:lang w:val="en-US"/>
        </w:rPr>
        <w:t xml:space="preserve"> of </w:t>
      </w:r>
      <w:r w:rsidR="00761E1A">
        <w:rPr>
          <w:lang w:val="en-US"/>
        </w:rPr>
        <w:t>volatility in ORE</w:t>
      </w:r>
      <w:r w:rsidR="005C0067">
        <w:rPr>
          <w:lang w:val="en-US"/>
        </w:rPr>
        <w:t>, which can take 3 different forms:</w:t>
      </w:r>
    </w:p>
    <w:p w14:paraId="6AAA7A76" w14:textId="2B84938B" w:rsidR="00865F8D" w:rsidRDefault="00865F8D" w:rsidP="00865F8D">
      <w:pPr>
        <w:pStyle w:val="ListParagraph"/>
        <w:numPr>
          <w:ilvl w:val="0"/>
          <w:numId w:val="3"/>
        </w:numPr>
        <w:rPr>
          <w:lang w:val="en-US"/>
        </w:rPr>
      </w:pPr>
      <w:r>
        <w:rPr>
          <w:lang w:val="en-US"/>
        </w:rPr>
        <w:t>Constant Volatility Case – Quoted Volatility</w:t>
      </w:r>
    </w:p>
    <w:p w14:paraId="2928F8AE" w14:textId="4AC17F90" w:rsidR="00865F8D" w:rsidRDefault="00865F8D" w:rsidP="00865F8D">
      <w:pPr>
        <w:pStyle w:val="ListParagraph"/>
        <w:numPr>
          <w:ilvl w:val="0"/>
          <w:numId w:val="3"/>
        </w:numPr>
        <w:rPr>
          <w:lang w:val="en-US"/>
        </w:rPr>
      </w:pPr>
      <w:r>
        <w:rPr>
          <w:lang w:val="en-US"/>
        </w:rPr>
        <w:t>Volatility Curve Case – Quoted Volatility &amp; Option Premiums</w:t>
      </w:r>
    </w:p>
    <w:p w14:paraId="23D8EFB3" w14:textId="75F067AF" w:rsidR="00865F8D" w:rsidRPr="00865F8D" w:rsidRDefault="00865F8D" w:rsidP="00865F8D">
      <w:pPr>
        <w:pStyle w:val="ListParagraph"/>
        <w:numPr>
          <w:ilvl w:val="0"/>
          <w:numId w:val="3"/>
        </w:numPr>
        <w:rPr>
          <w:lang w:val="en-US"/>
        </w:rPr>
      </w:pPr>
      <w:r>
        <w:rPr>
          <w:lang w:val="en-US"/>
        </w:rPr>
        <w:t>Volatility Surface with Strike</w:t>
      </w:r>
      <w:r w:rsidRPr="00AB31B4">
        <w:rPr>
          <w:lang w:val="en-US"/>
        </w:rPr>
        <w:t xml:space="preserve"> Case</w:t>
      </w:r>
      <w:r>
        <w:rPr>
          <w:lang w:val="en-US"/>
        </w:rPr>
        <w:t xml:space="preserve"> – Quoted Volatility &amp; Option Premiums</w:t>
      </w:r>
    </w:p>
    <w:p w14:paraId="54705A40" w14:textId="63CC2F62" w:rsidR="00865F8D" w:rsidRDefault="00865F8D" w:rsidP="00865F8D">
      <w:pPr>
        <w:pStyle w:val="ListParagraph"/>
        <w:numPr>
          <w:ilvl w:val="0"/>
          <w:numId w:val="3"/>
        </w:numPr>
        <w:rPr>
          <w:lang w:val="en-US"/>
        </w:rPr>
      </w:pPr>
      <w:r>
        <w:rPr>
          <w:lang w:val="en-US"/>
        </w:rPr>
        <w:t>Volatility Surface with Moneyness</w:t>
      </w:r>
      <w:r w:rsidRPr="00AB31B4">
        <w:rPr>
          <w:lang w:val="en-US"/>
        </w:rPr>
        <w:t xml:space="preserve"> </w:t>
      </w:r>
      <w:r>
        <w:rPr>
          <w:lang w:val="en-US"/>
        </w:rPr>
        <w:t>Case – Quoted Volatility</w:t>
      </w:r>
    </w:p>
    <w:p w14:paraId="1AD910F1" w14:textId="3AE1EE63" w:rsidR="00865F8D" w:rsidRDefault="00865F8D" w:rsidP="00865F8D">
      <w:pPr>
        <w:pStyle w:val="ListParagraph"/>
        <w:numPr>
          <w:ilvl w:val="0"/>
          <w:numId w:val="3"/>
        </w:numPr>
        <w:rPr>
          <w:lang w:val="en-US"/>
        </w:rPr>
      </w:pPr>
      <w:r>
        <w:rPr>
          <w:lang w:val="en-US"/>
        </w:rPr>
        <w:t>Volatility Surface with Delta</w:t>
      </w:r>
      <w:r w:rsidRPr="00AB31B4">
        <w:rPr>
          <w:lang w:val="en-US"/>
        </w:rPr>
        <w:t xml:space="preserve"> </w:t>
      </w:r>
      <w:r>
        <w:rPr>
          <w:lang w:val="en-US"/>
        </w:rPr>
        <w:t>Case – Quoted Volatility</w:t>
      </w:r>
    </w:p>
    <w:p w14:paraId="234ADFBF" w14:textId="0354ECDD" w:rsidR="00D27016" w:rsidRDefault="00D27016" w:rsidP="00865F8D">
      <w:pPr>
        <w:pStyle w:val="ListParagraph"/>
        <w:numPr>
          <w:ilvl w:val="0"/>
          <w:numId w:val="3"/>
        </w:numPr>
        <w:rPr>
          <w:lang w:val="en-US"/>
        </w:rPr>
      </w:pPr>
      <w:r>
        <w:rPr>
          <w:lang w:val="en-US"/>
        </w:rPr>
        <w:t>Proxy Surface</w:t>
      </w:r>
    </w:p>
    <w:p w14:paraId="348C3DE4" w14:textId="77777777" w:rsidR="005C0067" w:rsidRDefault="005C0067" w:rsidP="005C0067">
      <w:pPr>
        <w:rPr>
          <w:lang w:val="en-US"/>
        </w:rPr>
      </w:pPr>
      <w:r>
        <w:rPr>
          <w:lang w:val="en-US"/>
        </w:rPr>
        <w:t>So when you add them up, we’ve got actually 8 different ways of configuring volatilities.</w:t>
      </w:r>
    </w:p>
    <w:p w14:paraId="74CCE9F7" w14:textId="36B3618C" w:rsidR="00156569" w:rsidRDefault="00156569" w:rsidP="005C0067">
      <w:pPr>
        <w:rPr>
          <w:lang w:val="en-US"/>
        </w:rPr>
      </w:pPr>
      <w:r>
        <w:rPr>
          <w:lang w:val="en-US"/>
        </w:rPr>
        <w:t>One important information about this video: we are going to assume that you have prior knowledge about what is volatility and its properties.</w:t>
      </w:r>
    </w:p>
    <w:p w14:paraId="67466F6A" w14:textId="2BC564D2" w:rsidR="00156569" w:rsidRDefault="002E133C" w:rsidP="005C0067">
      <w:pPr>
        <w:rPr>
          <w:lang w:val="en-US"/>
        </w:rPr>
      </w:pPr>
      <w:r>
        <w:rPr>
          <w:lang w:val="en-US"/>
        </w:rPr>
        <w:t>I will say one thing though: in this video, we are talking about implied volatility, not historical volatility</w:t>
      </w:r>
      <w:r w:rsidR="00261B05">
        <w:rPr>
          <w:lang w:val="en-US"/>
        </w:rPr>
        <w:t>. And that is always the case in the context of pricing, hedging or XVA for example. Why? Because the implied vol contains forward-looking information. It’s the volatility expected by the market in the future, and it contains information about:</w:t>
      </w:r>
    </w:p>
    <w:p w14:paraId="56BD256C" w14:textId="77777777" w:rsidR="00261B05" w:rsidRPr="00156569" w:rsidRDefault="00261B05" w:rsidP="00261B05">
      <w:pPr>
        <w:pStyle w:val="ListParagraph"/>
        <w:numPr>
          <w:ilvl w:val="0"/>
          <w:numId w:val="9"/>
        </w:numPr>
        <w:rPr>
          <w:lang w:val="en-US"/>
        </w:rPr>
      </w:pPr>
      <w:r w:rsidRPr="00156569">
        <w:rPr>
          <w:lang w:val="en-US"/>
        </w:rPr>
        <w:t>Earning announcements</w:t>
      </w:r>
    </w:p>
    <w:p w14:paraId="31518F34" w14:textId="77777777" w:rsidR="00261B05" w:rsidRPr="00156569" w:rsidRDefault="00261B05" w:rsidP="00261B05">
      <w:pPr>
        <w:pStyle w:val="ListParagraph"/>
        <w:numPr>
          <w:ilvl w:val="0"/>
          <w:numId w:val="9"/>
        </w:numPr>
        <w:rPr>
          <w:lang w:val="en-US"/>
        </w:rPr>
      </w:pPr>
      <w:r w:rsidRPr="00156569">
        <w:rPr>
          <w:lang w:val="en-US"/>
        </w:rPr>
        <w:t>Economic data releases</w:t>
      </w:r>
    </w:p>
    <w:p w14:paraId="20EF981B" w14:textId="77777777" w:rsidR="00261B05" w:rsidRPr="00156569" w:rsidRDefault="00261B05" w:rsidP="00261B05">
      <w:pPr>
        <w:pStyle w:val="ListParagraph"/>
        <w:numPr>
          <w:ilvl w:val="0"/>
          <w:numId w:val="9"/>
        </w:numPr>
        <w:rPr>
          <w:lang w:val="en-US"/>
        </w:rPr>
      </w:pPr>
      <w:r w:rsidRPr="00156569">
        <w:rPr>
          <w:lang w:val="en-US"/>
        </w:rPr>
        <w:t>Geopolitical events</w:t>
      </w:r>
    </w:p>
    <w:p w14:paraId="22AB11F6" w14:textId="77777777" w:rsidR="00261B05" w:rsidRPr="00156569" w:rsidRDefault="00261B05" w:rsidP="00261B05">
      <w:pPr>
        <w:pStyle w:val="ListParagraph"/>
        <w:numPr>
          <w:ilvl w:val="0"/>
          <w:numId w:val="9"/>
        </w:numPr>
        <w:rPr>
          <w:lang w:val="en-US"/>
        </w:rPr>
      </w:pPr>
      <w:r w:rsidRPr="00156569">
        <w:rPr>
          <w:lang w:val="en-US"/>
        </w:rPr>
        <w:t>Supply/Demand for options</w:t>
      </w:r>
    </w:p>
    <w:p w14:paraId="17DCCF27" w14:textId="77777777" w:rsidR="00261B05" w:rsidRDefault="00261B05" w:rsidP="00261B05">
      <w:pPr>
        <w:pStyle w:val="ListParagraph"/>
        <w:numPr>
          <w:ilvl w:val="0"/>
          <w:numId w:val="9"/>
        </w:numPr>
        <w:rPr>
          <w:lang w:val="en-US"/>
        </w:rPr>
      </w:pPr>
      <w:r w:rsidRPr="00156569">
        <w:rPr>
          <w:lang w:val="en-US"/>
        </w:rPr>
        <w:t>…</w:t>
      </w:r>
    </w:p>
    <w:p w14:paraId="71537557" w14:textId="003A6CC0" w:rsidR="00416C3C" w:rsidRDefault="00261B05" w:rsidP="005C0067">
      <w:pPr>
        <w:rPr>
          <w:lang w:val="en-US"/>
        </w:rPr>
      </w:pPr>
      <w:r>
        <w:rPr>
          <w:lang w:val="en-US"/>
        </w:rPr>
        <w:lastRenderedPageBreak/>
        <w:t>And why do say “implied”? It’s because the value is implied, or derived from market prices, it’s not directly observable.</w:t>
      </w:r>
      <w:r w:rsidR="00416C3C">
        <w:rPr>
          <w:lang w:val="en-US"/>
        </w:rPr>
        <w:t xml:space="preserve"> And the nowadays on Refenetive, or Bloomberg or other market data providers,  you can find directly values for the implied volatility surface and there values are still derived from other instruments.</w:t>
      </w:r>
    </w:p>
    <w:p w14:paraId="42FBF39A" w14:textId="70E58D8E" w:rsidR="00261B05" w:rsidRDefault="00261B05" w:rsidP="005C0067">
      <w:pPr>
        <w:rPr>
          <w:lang w:val="en-US"/>
        </w:rPr>
      </w:pPr>
      <w:r>
        <w:rPr>
          <w:lang w:val="en-US"/>
        </w:rPr>
        <w:t xml:space="preserve">In our case today, </w:t>
      </w:r>
      <w:r w:rsidR="00416C3C">
        <w:rPr>
          <w:lang w:val="en-US"/>
        </w:rPr>
        <w:t>those instruments are</w:t>
      </w:r>
      <w:r>
        <w:rPr>
          <w:lang w:val="en-US"/>
        </w:rPr>
        <w:t xml:space="preserve"> equity option prices, </w:t>
      </w:r>
      <w:r w:rsidR="00416C3C">
        <w:rPr>
          <w:lang w:val="en-US"/>
        </w:rPr>
        <w:t>and because we know everything else:  the stock price, the strike, the time to maturity, the interest rate, we can use the inverse of the black-scholes formula with a root-finding algorithm, and then backtrack the implied volatilities. And that will be the purpose of the next video.</w:t>
      </w:r>
    </w:p>
    <w:p w14:paraId="744C2FB7" w14:textId="311DAE73" w:rsidR="005C0067" w:rsidRDefault="00416C3C" w:rsidP="005C0067">
      <w:pPr>
        <w:rPr>
          <w:lang w:val="en-US"/>
        </w:rPr>
      </w:pPr>
      <w:r>
        <w:rPr>
          <w:lang w:val="en-US"/>
        </w:rPr>
        <w:t>But now,</w:t>
      </w:r>
      <w:r w:rsidR="005C0067">
        <w:rPr>
          <w:lang w:val="en-US"/>
        </w:rPr>
        <w:t xml:space="preserve"> let’s look a</w:t>
      </w:r>
      <w:r>
        <w:rPr>
          <w:lang w:val="en-US"/>
        </w:rPr>
        <w:t>t the different types of volatility:</w:t>
      </w:r>
    </w:p>
    <w:p w14:paraId="1C0D0973" w14:textId="0DBD842F" w:rsidR="005C0067" w:rsidRDefault="005C0067" w:rsidP="005C0067">
      <w:pPr>
        <w:pStyle w:val="Heading1"/>
        <w:numPr>
          <w:ilvl w:val="0"/>
          <w:numId w:val="8"/>
        </w:numPr>
        <w:rPr>
          <w:lang w:val="en-US"/>
        </w:rPr>
      </w:pPr>
      <w:r>
        <w:rPr>
          <w:lang w:val="en-US"/>
        </w:rPr>
        <w:t>Constant Volatility Case – Quoted Volatility</w:t>
      </w:r>
    </w:p>
    <w:p w14:paraId="1E5A742D" w14:textId="6F309B71" w:rsidR="005C0067" w:rsidRDefault="004E7773" w:rsidP="004E7773">
      <w:pPr>
        <w:jc w:val="both"/>
        <w:rPr>
          <w:lang w:val="en-US"/>
        </w:rPr>
      </w:pPr>
      <w:r>
        <w:rPr>
          <w:lang w:val="en-US"/>
        </w:rPr>
        <w:t xml:space="preserve">So first of all, the simplest case is when we use a constant volatility. That’s what most students </w:t>
      </w:r>
      <w:r w:rsidR="00967A0E">
        <w:rPr>
          <w:lang w:val="en-US"/>
        </w:rPr>
        <w:t>are used to</w:t>
      </w:r>
      <w:r>
        <w:rPr>
          <w:lang w:val="en-US"/>
        </w:rPr>
        <w:t xml:space="preserve"> when they start learning about quantitative finance</w:t>
      </w:r>
      <w:r w:rsidR="00967A0E">
        <w:rPr>
          <w:lang w:val="en-US"/>
        </w:rPr>
        <w:t>, because most of the exercises involv</w:t>
      </w:r>
      <w:r w:rsidR="006F777E">
        <w:rPr>
          <w:lang w:val="en-US"/>
        </w:rPr>
        <w:t>e</w:t>
      </w:r>
      <w:r w:rsidR="00967A0E">
        <w:rPr>
          <w:lang w:val="en-US"/>
        </w:rPr>
        <w:t xml:space="preserve"> the pricing of a single option with Black-Scholes which uses a single volatility value. </w:t>
      </w:r>
    </w:p>
    <w:p w14:paraId="58982448" w14:textId="7CA83A8C" w:rsidR="00967A0E" w:rsidRDefault="00967A0E" w:rsidP="004E7773">
      <w:pPr>
        <w:jc w:val="both"/>
        <w:rPr>
          <w:lang w:val="en-US"/>
        </w:rPr>
      </w:pPr>
      <w:r>
        <w:rPr>
          <w:lang w:val="en-US"/>
        </w:rPr>
        <w:t xml:space="preserve">If you have multiple trades on the same </w:t>
      </w:r>
      <w:r w:rsidR="00A9340B">
        <w:rPr>
          <w:lang w:val="en-US"/>
        </w:rPr>
        <w:t xml:space="preserve">equity </w:t>
      </w:r>
      <w:r>
        <w:rPr>
          <w:lang w:val="en-US"/>
        </w:rPr>
        <w:t xml:space="preserve">underlying, with different strikes or different maturities, </w:t>
      </w:r>
      <w:r w:rsidR="00A9340B">
        <w:rPr>
          <w:lang w:val="en-US"/>
        </w:rPr>
        <w:t xml:space="preserve">this is not going to </w:t>
      </w:r>
      <w:r w:rsidR="006F777E">
        <w:rPr>
          <w:lang w:val="en-US"/>
        </w:rPr>
        <w:t xml:space="preserve">be </w:t>
      </w:r>
      <w:r w:rsidR="00A9340B">
        <w:rPr>
          <w:lang w:val="en-US"/>
        </w:rPr>
        <w:t>sufficient. Actually, except for academic purpose, or for sort of one-off calculations, I cant really think of use case for it. BUT, we have to cover that case, and explain it before moving on to more realistic scenarios.</w:t>
      </w:r>
    </w:p>
    <w:p w14:paraId="6449364F" w14:textId="77777777" w:rsidR="00975900" w:rsidRDefault="00A9340B" w:rsidP="004E7773">
      <w:pPr>
        <w:jc w:val="both"/>
        <w:rPr>
          <w:lang w:val="en-US"/>
        </w:rPr>
      </w:pPr>
      <w:r>
        <w:rPr>
          <w:lang w:val="en-US"/>
        </w:rPr>
        <w:t xml:space="preserve">So </w:t>
      </w:r>
      <w:r w:rsidR="00975900">
        <w:rPr>
          <w:lang w:val="en-US"/>
        </w:rPr>
        <w:t>in the</w:t>
      </w:r>
      <w:r>
        <w:rPr>
          <w:lang w:val="en-US"/>
        </w:rPr>
        <w:t xml:space="preserve"> constant case</w:t>
      </w:r>
      <w:r w:rsidR="00975900">
        <w:rPr>
          <w:lang w:val="en-US"/>
        </w:rPr>
        <w:t xml:space="preserve">, </w:t>
      </w:r>
      <w:r>
        <w:rPr>
          <w:lang w:val="en-US"/>
        </w:rPr>
        <w:t xml:space="preserve">we </w:t>
      </w:r>
      <w:r w:rsidR="00975900">
        <w:rPr>
          <w:lang w:val="en-US"/>
        </w:rPr>
        <w:t xml:space="preserve">simply need to </w:t>
      </w:r>
      <w:r>
        <w:rPr>
          <w:lang w:val="en-US"/>
        </w:rPr>
        <w:t>input a</w:t>
      </w:r>
      <w:r w:rsidRPr="00A9340B">
        <w:rPr>
          <w:lang w:val="en-US"/>
        </w:rPr>
        <w:t xml:space="preserve"> single quote</w:t>
      </w:r>
      <w:r w:rsidR="00975900">
        <w:rPr>
          <w:lang w:val="en-US"/>
        </w:rPr>
        <w:t>,</w:t>
      </w:r>
      <w:r w:rsidRPr="00A9340B">
        <w:rPr>
          <w:lang w:val="en-US"/>
        </w:rPr>
        <w:t xml:space="preserve"> </w:t>
      </w:r>
      <w:r>
        <w:rPr>
          <w:lang w:val="en-US"/>
        </w:rPr>
        <w:t>which</w:t>
      </w:r>
      <w:r w:rsidRPr="00A9340B">
        <w:rPr>
          <w:lang w:val="en-US"/>
        </w:rPr>
        <w:t xml:space="preserve"> is held constant no matter the strike or the expiry</w:t>
      </w:r>
      <w:r>
        <w:rPr>
          <w:lang w:val="en-US"/>
        </w:rPr>
        <w:t xml:space="preserve"> date. </w:t>
      </w:r>
    </w:p>
    <w:p w14:paraId="59CBD81E" w14:textId="50DFAA89" w:rsidR="00416C3C" w:rsidRDefault="00975900" w:rsidP="004E7773">
      <w:pPr>
        <w:jc w:val="both"/>
        <w:rPr>
          <w:lang w:val="en-US"/>
        </w:rPr>
      </w:pPr>
      <w:r>
        <w:rPr>
          <w:lang w:val="en-US"/>
        </w:rPr>
        <w:t>Just to be clear, it means that</w:t>
      </w:r>
      <w:r w:rsidR="00A9340B">
        <w:rPr>
          <w:lang w:val="en-US"/>
        </w:rPr>
        <w:t xml:space="preserve"> whether</w:t>
      </w:r>
      <w:r w:rsidR="00E50940">
        <w:rPr>
          <w:lang w:val="en-US"/>
        </w:rPr>
        <w:t xml:space="preserve"> </w:t>
      </w:r>
      <w:r w:rsidR="00A9340B">
        <w:rPr>
          <w:lang w:val="en-US"/>
        </w:rPr>
        <w:t>we have a</w:t>
      </w:r>
      <w:r>
        <w:rPr>
          <w:lang w:val="en-US"/>
        </w:rPr>
        <w:t>n</w:t>
      </w:r>
      <w:r w:rsidR="00A9340B">
        <w:rPr>
          <w:lang w:val="en-US"/>
        </w:rPr>
        <w:t xml:space="preserve"> equity option in-the-money, at-the-money or out-of-the-money, and whether </w:t>
      </w:r>
      <w:r>
        <w:rPr>
          <w:lang w:val="en-US"/>
        </w:rPr>
        <w:t xml:space="preserve">it’s for </w:t>
      </w:r>
      <w:r w:rsidR="00A9340B">
        <w:rPr>
          <w:lang w:val="en-US"/>
        </w:rPr>
        <w:t xml:space="preserve">a maturity of 1d or 50 years, with this configuration, we’ll end up using the volatility </w:t>
      </w:r>
      <w:r>
        <w:rPr>
          <w:lang w:val="en-US"/>
        </w:rPr>
        <w:t xml:space="preserve">value. And you can see how’s that’s </w:t>
      </w:r>
      <w:r w:rsidR="0036628F">
        <w:rPr>
          <w:lang w:val="en-US"/>
        </w:rPr>
        <w:t>un</w:t>
      </w:r>
      <w:r>
        <w:rPr>
          <w:lang w:val="en-US"/>
        </w:rPr>
        <w:t>realistic.</w:t>
      </w:r>
    </w:p>
    <w:p w14:paraId="64B04081" w14:textId="384B34E6" w:rsidR="00BA1DFE" w:rsidRDefault="00BA1DFE" w:rsidP="004E7773">
      <w:pPr>
        <w:jc w:val="both"/>
        <w:rPr>
          <w:lang w:val="en-US"/>
        </w:rPr>
      </w:pPr>
      <w:r>
        <w:rPr>
          <w:lang w:val="en-US"/>
        </w:rPr>
        <w:t>So let’s start by giving a quick introduction to the &lt;EquityVolatility&gt; node in the ORE curveconfig file:</w:t>
      </w:r>
    </w:p>
    <w:p w14:paraId="0726A555" w14:textId="72199E56" w:rsidR="00BA1DFE" w:rsidRDefault="00BA1DFE" w:rsidP="004E7773">
      <w:pPr>
        <w:jc w:val="both"/>
        <w:rPr>
          <w:lang w:val="en-US"/>
        </w:rPr>
      </w:pPr>
      <w:r>
        <w:rPr>
          <w:lang w:val="en-US"/>
        </w:rPr>
        <w:t>It is under the &lt;EquityVolatilities&gt; node.</w:t>
      </w:r>
    </w:p>
    <w:p w14:paraId="2A87C85B" w14:textId="438E3F86" w:rsidR="00BA1DFE" w:rsidRDefault="00BA1DFE" w:rsidP="004E7773">
      <w:pPr>
        <w:jc w:val="both"/>
        <w:rPr>
          <w:lang w:val="en-US"/>
        </w:rPr>
      </w:pPr>
      <w:r>
        <w:rPr>
          <w:lang w:val="en-US"/>
        </w:rPr>
        <w:t xml:space="preserve">Same as for the &lt;EquityCurve&gt; node, and actually most curve nodes, you start with the &lt;CurveID&gt; and the &lt;Currency&gt; which have to match </w:t>
      </w:r>
      <w:r w:rsidR="00B0624A">
        <w:rPr>
          <w:lang w:val="en-US"/>
        </w:rPr>
        <w:t>what’s referenced in the todaysmarket file.</w:t>
      </w:r>
    </w:p>
    <w:p w14:paraId="6AF97D56" w14:textId="48CC1850" w:rsidR="00B0624A" w:rsidRDefault="00B0624A" w:rsidP="004E7773">
      <w:pPr>
        <w:jc w:val="both"/>
        <w:rPr>
          <w:lang w:val="en-US"/>
        </w:rPr>
      </w:pPr>
      <w:r>
        <w:rPr>
          <w:lang w:val="en-US"/>
        </w:rPr>
        <w:t>And you have the curve description node, as usual which is not used anywhere, and only here to help the user get more information about the purpose of the object.</w:t>
      </w:r>
    </w:p>
    <w:p w14:paraId="50862A4D" w14:textId="5C01938F" w:rsidR="005E4AEB" w:rsidRDefault="005E4AEB" w:rsidP="004E7773">
      <w:pPr>
        <w:jc w:val="both"/>
        <w:rPr>
          <w:lang w:val="en-US"/>
        </w:rPr>
      </w:pPr>
      <w:r>
        <w:rPr>
          <w:lang w:val="en-US"/>
        </w:rPr>
        <w:t>Now this is where it gets specific to the type of volatility you want to create. For a Constant volatility, we have to use a &lt;Constant&gt; node, in which we just have to make a reference a single quote, which has the format:</w:t>
      </w:r>
    </w:p>
    <w:p w14:paraId="25BA95B5" w14:textId="3925B0A7" w:rsidR="005E4AEB" w:rsidRPr="005E4AEB" w:rsidRDefault="005E4AEB" w:rsidP="005E4AEB">
      <w:pPr>
        <w:pStyle w:val="ListParagraph"/>
        <w:numPr>
          <w:ilvl w:val="0"/>
          <w:numId w:val="10"/>
        </w:numPr>
        <w:jc w:val="both"/>
        <w:rPr>
          <w:lang w:val="en-US"/>
        </w:rPr>
      </w:pPr>
      <w:r w:rsidRPr="005E4AEB">
        <w:rPr>
          <w:lang w:val="en-US"/>
        </w:rPr>
        <w:t>EQUITY_OPTION: that’s the instrument type, like we previously said. A European equity option to be more accurate</w:t>
      </w:r>
    </w:p>
    <w:p w14:paraId="1A2DF93B" w14:textId="197931B1" w:rsidR="005E4AEB" w:rsidRPr="005E4AEB" w:rsidRDefault="005E4AEB" w:rsidP="005E4AEB">
      <w:pPr>
        <w:pStyle w:val="ListParagraph"/>
        <w:numPr>
          <w:ilvl w:val="0"/>
          <w:numId w:val="10"/>
        </w:numPr>
        <w:jc w:val="both"/>
        <w:rPr>
          <w:lang w:val="en-US"/>
        </w:rPr>
      </w:pPr>
      <w:r w:rsidRPr="005E4AEB">
        <w:rPr>
          <w:lang w:val="en-US"/>
        </w:rPr>
        <w:t>RATE_LNVOL: this the quote type, and the LN stands for log-normal, and that’s the only type which is supported for equity implied volatility</w:t>
      </w:r>
    </w:p>
    <w:p w14:paraId="54A1ED0A" w14:textId="28B8B82B" w:rsidR="005E4AEB" w:rsidRDefault="005E4AEB" w:rsidP="005E4AEB">
      <w:pPr>
        <w:pStyle w:val="ListParagraph"/>
        <w:numPr>
          <w:ilvl w:val="0"/>
          <w:numId w:val="10"/>
        </w:numPr>
        <w:jc w:val="both"/>
        <w:rPr>
          <w:lang w:val="en-US"/>
        </w:rPr>
      </w:pPr>
      <w:r w:rsidRPr="005E4AEB">
        <w:rPr>
          <w:lang w:val="en-US"/>
        </w:rPr>
        <w:t xml:space="preserve">RIC:.STOXX50E: </w:t>
      </w:r>
      <w:r w:rsidR="00E94272">
        <w:rPr>
          <w:lang w:val="en-US"/>
        </w:rPr>
        <w:t xml:space="preserve">refers to the equity underlying </w:t>
      </w:r>
    </w:p>
    <w:p w14:paraId="6AD928F0" w14:textId="1BBC8CB8" w:rsidR="00E94272" w:rsidRDefault="00E94272" w:rsidP="005E4AEB">
      <w:pPr>
        <w:pStyle w:val="ListParagraph"/>
        <w:numPr>
          <w:ilvl w:val="0"/>
          <w:numId w:val="10"/>
        </w:numPr>
        <w:jc w:val="both"/>
        <w:rPr>
          <w:lang w:val="en-US"/>
        </w:rPr>
      </w:pPr>
      <w:r>
        <w:rPr>
          <w:lang w:val="en-US"/>
        </w:rPr>
        <w:t>EUR is the currency of the equity underlying</w:t>
      </w:r>
    </w:p>
    <w:p w14:paraId="62D8AF9A" w14:textId="0B7A9496" w:rsidR="00B0624A" w:rsidRPr="00342C80" w:rsidRDefault="00E94272" w:rsidP="004E7773">
      <w:pPr>
        <w:pStyle w:val="ListParagraph"/>
        <w:numPr>
          <w:ilvl w:val="0"/>
          <w:numId w:val="10"/>
        </w:numPr>
        <w:jc w:val="both"/>
      </w:pPr>
      <w:r w:rsidRPr="00342C80">
        <w:rPr>
          <w:lang w:val="en-US"/>
        </w:rPr>
        <w:lastRenderedPageBreak/>
        <w:t xml:space="preserve">Then we have the </w:t>
      </w:r>
      <w:r w:rsidR="00342C80" w:rsidRPr="00342C80">
        <w:rPr>
          <w:lang w:val="en-US"/>
        </w:rPr>
        <w:t>expiry of the quote</w:t>
      </w:r>
      <w:r w:rsidR="00342C80">
        <w:rPr>
          <w:lang w:val="en-US"/>
        </w:rPr>
        <w:t>, which can be a date like in our case, or a tenorlike 6M,</w:t>
      </w:r>
    </w:p>
    <w:p w14:paraId="629BFCBB" w14:textId="7FDB6CD1" w:rsidR="00342C80" w:rsidRPr="00342C80" w:rsidRDefault="00342C80" w:rsidP="004E7773">
      <w:pPr>
        <w:pStyle w:val="ListParagraph"/>
        <w:numPr>
          <w:ilvl w:val="0"/>
          <w:numId w:val="10"/>
        </w:numPr>
        <w:jc w:val="both"/>
      </w:pPr>
      <w:r>
        <w:rPr>
          <w:lang w:val="en-US"/>
        </w:rPr>
        <w:t xml:space="preserve">And then we have the strike which can be ATM, ATMF </w:t>
      </w:r>
      <w:r w:rsidR="00627DE8">
        <w:rPr>
          <w:lang w:val="en-US"/>
        </w:rPr>
        <w:t>or any number representing the strike value</w:t>
      </w:r>
    </w:p>
    <w:p w14:paraId="6B695EAF" w14:textId="40316415" w:rsidR="00342C80" w:rsidRDefault="00342C80" w:rsidP="00342C80">
      <w:pPr>
        <w:ind w:left="360"/>
        <w:jc w:val="both"/>
      </w:pPr>
      <w:r>
        <w:t xml:space="preserve">It’s worth noting again </w:t>
      </w:r>
      <w:r w:rsidR="00627DE8">
        <w:t xml:space="preserve">though </w:t>
      </w:r>
      <w:r>
        <w:t>that the value of the last 2 parameters, expiry and strike, doesn’t really matter because the volatility is constant on both axis.</w:t>
      </w:r>
    </w:p>
    <w:p w14:paraId="3FC78DA6" w14:textId="77777777" w:rsidR="00500084" w:rsidRDefault="00500084" w:rsidP="00342C80">
      <w:pPr>
        <w:ind w:left="360"/>
        <w:jc w:val="both"/>
      </w:pPr>
      <w:r>
        <w:t>So if we look at if from a market data schema perspective: it’s very simple: the volatility in our case is simply represented by a single log-normal implied volatility quote.</w:t>
      </w:r>
    </w:p>
    <w:p w14:paraId="18B755EE" w14:textId="0030BBAB" w:rsidR="00500084" w:rsidRDefault="00500084" w:rsidP="00342C80">
      <w:pPr>
        <w:ind w:left="360"/>
        <w:jc w:val="both"/>
      </w:pPr>
      <w:r>
        <w:t xml:space="preserve">In the excel spreadhsheet, the value of that quote, is, as per usual, in the marketdata tab, under alternative data, it is fed to the EQCurve tab, where we kinda summarise and format the inputs </w:t>
      </w:r>
      <w:r w:rsidR="002D57B8">
        <w:t>so that it’s easier read from. For the value of that quote, in the constant case, there is no transformation into variance yet, this is done directly in the NPV tab, where you can first chose, the type of volatility you want to use, and it will fed to this cell.</w:t>
      </w:r>
    </w:p>
    <w:p w14:paraId="4AFEF86C" w14:textId="18CED297" w:rsidR="002D57B8" w:rsidRDefault="002D57B8" w:rsidP="00342C80">
      <w:pPr>
        <w:ind w:left="360"/>
        <w:jc w:val="both"/>
      </w:pPr>
      <w:r>
        <w:t xml:space="preserve">For NPV purpose we only need the variance at the strike, </w:t>
      </w:r>
      <w:r w:rsidR="002018C1">
        <w:t>and the variance in our case is calculated by taking the square of the volatility value, multiplied by the time to maturity.</w:t>
      </w:r>
    </w:p>
    <w:p w14:paraId="0FA2EB3E" w14:textId="1739EEA5" w:rsidR="002018C1" w:rsidRDefault="002018C1" w:rsidP="00342C80">
      <w:pPr>
        <w:ind w:left="360"/>
        <w:jc w:val="both"/>
      </w:pPr>
      <w:r>
        <w:t xml:space="preserve">Now, this probably seem superfluous but we then backtrack the volatility value from the variance because, in the end, that’s what is inputted to the </w:t>
      </w:r>
      <w:r w:rsidR="00896673">
        <w:t>option pricing function. But like this we can see both.</w:t>
      </w:r>
    </w:p>
    <w:p w14:paraId="19CA6966" w14:textId="3ABA6071" w:rsidR="00896673" w:rsidRDefault="00896673" w:rsidP="00342C80">
      <w:pPr>
        <w:ind w:left="360"/>
        <w:jc w:val="both"/>
      </w:pPr>
      <w:r>
        <w:t>You can also notice that the variance at the ATMF is exactly the same value, which means the spread between the 2, is obviously zero. We’ll see later what this spread represents.</w:t>
      </w:r>
    </w:p>
    <w:p w14:paraId="50839704" w14:textId="39BC0B79" w:rsidR="005D2F49" w:rsidRDefault="005D2F49" w:rsidP="00342C80">
      <w:pPr>
        <w:ind w:left="360"/>
        <w:jc w:val="both"/>
      </w:pPr>
      <w:r>
        <w:t>One last thing: let’s price this option using ORE.</w:t>
      </w:r>
    </w:p>
    <w:p w14:paraId="6E1E8282" w14:textId="1F369D66" w:rsidR="005D2F49" w:rsidRDefault="005D2F49" w:rsidP="00342C80">
      <w:pPr>
        <w:ind w:left="360"/>
        <w:jc w:val="both"/>
      </w:pPr>
      <w:r>
        <w:t>You can see that similarly to the equity forward alternative configurations, we have also added a specific folder for those called Atlernative_EquityVolatility. And we will call the master file from this folder, which will use the 2 modified files in the ConstantVolatility folder</w:t>
      </w:r>
      <w:r w:rsidR="00B8690D">
        <w:t>: curveconfig and the market data files.</w:t>
      </w:r>
    </w:p>
    <w:p w14:paraId="172F8E06" w14:textId="200CD284" w:rsidR="00B8690D" w:rsidRPr="005E4AEB" w:rsidRDefault="00B8690D" w:rsidP="00342C80">
      <w:pPr>
        <w:ind w:left="360"/>
        <w:jc w:val="both"/>
      </w:pPr>
      <w:r>
        <w:t>And so if we price it with ORE, you can see that we obtain exactly the same NPV.</w:t>
      </w:r>
    </w:p>
    <w:p w14:paraId="3B5A46FF" w14:textId="77777777" w:rsidR="005D2F49" w:rsidRPr="005D2F49" w:rsidRDefault="005D2F49" w:rsidP="005D2F49">
      <w:pPr>
        <w:pStyle w:val="Heading1"/>
        <w:numPr>
          <w:ilvl w:val="0"/>
          <w:numId w:val="8"/>
        </w:numPr>
        <w:rPr>
          <w:lang w:val="en-US"/>
        </w:rPr>
      </w:pPr>
      <w:r w:rsidRPr="005D2F49">
        <w:rPr>
          <w:lang w:val="en-US"/>
        </w:rPr>
        <w:t>Volatility Curve Case – Quoted Volatility &amp; Option Premiums</w:t>
      </w:r>
    </w:p>
    <w:p w14:paraId="4D6D2E0A" w14:textId="77777777" w:rsidR="007A643E" w:rsidRPr="007A643E" w:rsidRDefault="007A643E" w:rsidP="007A643E">
      <w:pPr>
        <w:jc w:val="both"/>
        <w:rPr>
          <w:lang w:val="en-US"/>
        </w:rPr>
      </w:pPr>
      <w:r>
        <w:rPr>
          <w:lang w:val="en-US"/>
        </w:rPr>
        <w:t xml:space="preserve">Second case, the volatility curve. Here the implied volatility is kept </w:t>
      </w:r>
      <w:r w:rsidRPr="007A643E">
        <w:rPr>
          <w:lang w:val="en-US"/>
        </w:rPr>
        <w:t>constant at the money in the strike direction but with different values across expiries.</w:t>
      </w:r>
    </w:p>
    <w:p w14:paraId="708C25A6" w14:textId="5DE02381" w:rsidR="007A643E" w:rsidRPr="007A643E" w:rsidRDefault="007A643E" w:rsidP="007A643E">
      <w:pPr>
        <w:jc w:val="both"/>
        <w:rPr>
          <w:lang w:val="en-US"/>
        </w:rPr>
      </w:pPr>
      <w:r w:rsidRPr="007A643E">
        <w:rPr>
          <w:lang w:val="en-US"/>
        </w:rPr>
        <w:t xml:space="preserve">Basically this </w:t>
      </w:r>
      <w:r>
        <w:rPr>
          <w:lang w:val="en-US"/>
        </w:rPr>
        <w:t xml:space="preserve">is </w:t>
      </w:r>
      <w:r w:rsidRPr="007A643E">
        <w:rPr>
          <w:lang w:val="en-US"/>
        </w:rPr>
        <w:t>when you want to provide a term structure of volatility at the money or at the money forward.</w:t>
      </w:r>
    </w:p>
    <w:p w14:paraId="4B8D4059" w14:textId="77777777" w:rsidR="007A643E" w:rsidRPr="007A643E" w:rsidRDefault="007A643E" w:rsidP="007A643E">
      <w:pPr>
        <w:jc w:val="both"/>
        <w:rPr>
          <w:lang w:val="en-US"/>
        </w:rPr>
      </w:pPr>
      <w:r w:rsidRPr="007A643E">
        <w:rPr>
          <w:lang w:val="en-US"/>
        </w:rPr>
        <w:t>To do that, we use the &lt;Curve&gt; node, and then the quote type:</w:t>
      </w:r>
    </w:p>
    <w:p w14:paraId="04EA77AB" w14:textId="77777777" w:rsidR="007A643E" w:rsidRPr="007A643E" w:rsidRDefault="007A643E" w:rsidP="007A643E">
      <w:pPr>
        <w:jc w:val="both"/>
        <w:rPr>
          <w:lang w:val="en-US"/>
        </w:rPr>
      </w:pPr>
      <w:r w:rsidRPr="007A643E">
        <w:rPr>
          <w:lang w:val="en-US"/>
        </w:rPr>
        <w:t>Here we have the choice between:</w:t>
      </w:r>
    </w:p>
    <w:p w14:paraId="31FD8CBA" w14:textId="6DF8F5C4" w:rsidR="007A643E" w:rsidRPr="007A643E" w:rsidRDefault="007A643E" w:rsidP="007A643E">
      <w:pPr>
        <w:pStyle w:val="ListParagraph"/>
        <w:numPr>
          <w:ilvl w:val="0"/>
          <w:numId w:val="12"/>
        </w:numPr>
        <w:jc w:val="both"/>
        <w:rPr>
          <w:lang w:val="en-US"/>
        </w:rPr>
      </w:pPr>
      <w:r w:rsidRPr="007A643E">
        <w:rPr>
          <w:lang w:val="en-US"/>
        </w:rPr>
        <w:t xml:space="preserve">providing explicitly the implied volatility, which has to have </w:t>
      </w:r>
      <w:r w:rsidR="005178DC">
        <w:rPr>
          <w:lang w:val="en-US"/>
        </w:rPr>
        <w:t>&lt;</w:t>
      </w:r>
      <w:r w:rsidRPr="007A643E">
        <w:rPr>
          <w:lang w:val="en-US"/>
        </w:rPr>
        <w:t>volatilitytype</w:t>
      </w:r>
      <w:r w:rsidR="005178DC">
        <w:rPr>
          <w:lang w:val="en-US"/>
        </w:rPr>
        <w:t xml:space="preserve">&gt; </w:t>
      </w:r>
      <w:r w:rsidRPr="007A643E">
        <w:rPr>
          <w:lang w:val="en-US"/>
        </w:rPr>
        <w:t>set to lognormal in the European equity option case</w:t>
      </w:r>
      <w:r w:rsidR="005178DC">
        <w:rPr>
          <w:lang w:val="en-US"/>
        </w:rPr>
        <w:t>, so “LNVOL”</w:t>
      </w:r>
    </w:p>
    <w:p w14:paraId="670C787C" w14:textId="25D4664D" w:rsidR="007A643E" w:rsidRPr="007A643E" w:rsidRDefault="005178DC" w:rsidP="007A643E">
      <w:pPr>
        <w:pStyle w:val="ListParagraph"/>
        <w:numPr>
          <w:ilvl w:val="0"/>
          <w:numId w:val="12"/>
        </w:numPr>
        <w:jc w:val="both"/>
        <w:rPr>
          <w:lang w:val="en-US"/>
        </w:rPr>
      </w:pPr>
      <w:r>
        <w:rPr>
          <w:lang w:val="en-US"/>
        </w:rPr>
        <w:lastRenderedPageBreak/>
        <w:t>BUT,</w:t>
      </w:r>
      <w:r w:rsidR="007A643E" w:rsidRPr="007A643E">
        <w:rPr>
          <w:lang w:val="en-US"/>
        </w:rPr>
        <w:t xml:space="preserve"> we can also provide Option prices</w:t>
      </w:r>
      <w:r>
        <w:rPr>
          <w:lang w:val="en-US"/>
        </w:rPr>
        <w:t>, instead of implied volatility. We can do that by</w:t>
      </w:r>
      <w:r w:rsidR="007A643E" w:rsidRPr="007A643E">
        <w:rPr>
          <w:lang w:val="en-US"/>
        </w:rPr>
        <w:t xml:space="preserve"> setting </w:t>
      </w:r>
      <w:r>
        <w:rPr>
          <w:lang w:val="en-US"/>
        </w:rPr>
        <w:t>the &lt;QuoteType&gt; to</w:t>
      </w:r>
      <w:r w:rsidR="007A643E" w:rsidRPr="007A643E">
        <w:rPr>
          <w:lang w:val="en-US"/>
        </w:rPr>
        <w:t xml:space="preserve"> “Premium”, and in our case, the </w:t>
      </w:r>
      <w:r>
        <w:rPr>
          <w:lang w:val="en-US"/>
        </w:rPr>
        <w:t>&lt;</w:t>
      </w:r>
      <w:r w:rsidR="007A643E" w:rsidRPr="007A643E">
        <w:rPr>
          <w:lang w:val="en-US"/>
        </w:rPr>
        <w:t>exercise type</w:t>
      </w:r>
      <w:r>
        <w:rPr>
          <w:lang w:val="en-US"/>
        </w:rPr>
        <w:t>&gt; node to</w:t>
      </w:r>
      <w:r w:rsidR="007A643E" w:rsidRPr="007A643E">
        <w:rPr>
          <w:lang w:val="en-US"/>
        </w:rPr>
        <w:t xml:space="preserve"> European</w:t>
      </w:r>
    </w:p>
    <w:p w14:paraId="647720BC" w14:textId="0CBD4E96" w:rsidR="007A643E" w:rsidRPr="007A643E" w:rsidRDefault="007A643E" w:rsidP="007A643E">
      <w:pPr>
        <w:jc w:val="both"/>
        <w:rPr>
          <w:lang w:val="en-US"/>
        </w:rPr>
      </w:pPr>
      <w:r w:rsidRPr="007A643E">
        <w:rPr>
          <w:lang w:val="en-US"/>
        </w:rPr>
        <w:t xml:space="preserve">In both cases, we need to provide explicit references to </w:t>
      </w:r>
      <w:r w:rsidR="009B0200">
        <w:rPr>
          <w:lang w:val="en-US"/>
        </w:rPr>
        <w:t>respectively</w:t>
      </w:r>
      <w:r w:rsidR="005178DC">
        <w:rPr>
          <w:lang w:val="en-US"/>
        </w:rPr>
        <w:t xml:space="preserve"> </w:t>
      </w:r>
      <w:r>
        <w:rPr>
          <w:lang w:val="en-US"/>
        </w:rPr>
        <w:t xml:space="preserve">2 different types of </w:t>
      </w:r>
      <w:r w:rsidRPr="007A643E">
        <w:rPr>
          <w:lang w:val="en-US"/>
        </w:rPr>
        <w:t>quotes</w:t>
      </w:r>
      <w:r>
        <w:rPr>
          <w:lang w:val="en-US"/>
        </w:rPr>
        <w:t>:</w:t>
      </w:r>
    </w:p>
    <w:p w14:paraId="28FA5AE5" w14:textId="5A986EBB" w:rsidR="007A643E" w:rsidRPr="00E5262E" w:rsidRDefault="007A643E">
      <w:pPr>
        <w:pStyle w:val="ListParagraph"/>
        <w:numPr>
          <w:ilvl w:val="0"/>
          <w:numId w:val="13"/>
        </w:numPr>
        <w:jc w:val="both"/>
        <w:rPr>
          <w:lang w:val="en-US"/>
        </w:rPr>
      </w:pPr>
      <w:r w:rsidRPr="00E5262E">
        <w:rPr>
          <w:lang w:val="en-US"/>
        </w:rPr>
        <w:t xml:space="preserve">For the implied volatility case, the quote reference is exactly the same as for the constant </w:t>
      </w:r>
      <w:r w:rsidR="00E5262E" w:rsidRPr="00E5262E">
        <w:rPr>
          <w:lang w:val="en-US"/>
        </w:rPr>
        <w:t>case</w:t>
      </w:r>
      <w:r w:rsidRPr="00E5262E">
        <w:rPr>
          <w:lang w:val="en-US"/>
        </w:rPr>
        <w:t xml:space="preserve">: it’s a log-normal implied volatility quote. And you can put whatever value for the strike, </w:t>
      </w:r>
      <w:r w:rsidR="00E5262E">
        <w:rPr>
          <w:lang w:val="en-US"/>
        </w:rPr>
        <w:t xml:space="preserve">it’s not going to make any difference. However, in order to get </w:t>
      </w:r>
      <w:r w:rsidR="001A153C">
        <w:rPr>
          <w:lang w:val="en-US"/>
        </w:rPr>
        <w:t>a term structure</w:t>
      </w:r>
      <w:r w:rsidR="009B0200">
        <w:rPr>
          <w:lang w:val="en-US"/>
        </w:rPr>
        <w:t xml:space="preserve"> for the time</w:t>
      </w:r>
      <w:r w:rsidR="001A153C">
        <w:rPr>
          <w:lang w:val="en-US"/>
        </w:rPr>
        <w:t>, we need to provide multiples quotes with different expiry dates</w:t>
      </w:r>
    </w:p>
    <w:p w14:paraId="46A04062" w14:textId="55EEF261" w:rsidR="007A643E" w:rsidRPr="007A643E" w:rsidRDefault="007A643E" w:rsidP="007A643E">
      <w:pPr>
        <w:pStyle w:val="ListParagraph"/>
        <w:numPr>
          <w:ilvl w:val="0"/>
          <w:numId w:val="13"/>
        </w:numPr>
        <w:jc w:val="both"/>
        <w:rPr>
          <w:lang w:val="en-US"/>
        </w:rPr>
      </w:pPr>
      <w:r w:rsidRPr="007A643E">
        <w:rPr>
          <w:lang w:val="en-US"/>
        </w:rPr>
        <w:t>For the option prices</w:t>
      </w:r>
      <w:r w:rsidR="005178DC">
        <w:rPr>
          <w:lang w:val="en-US"/>
        </w:rPr>
        <w:t xml:space="preserve"> or premium</w:t>
      </w:r>
      <w:r w:rsidRPr="007A643E">
        <w:rPr>
          <w:lang w:val="en-US"/>
        </w:rPr>
        <w:t xml:space="preserve">, the first main difference in the way we build the quote is the replacement of “RATE_LNVOL” </w:t>
      </w:r>
      <w:r w:rsidR="009B0200">
        <w:rPr>
          <w:lang w:val="en-US"/>
        </w:rPr>
        <w:t xml:space="preserve">which reference an implied vol, </w:t>
      </w:r>
      <w:r w:rsidRPr="007A643E">
        <w:rPr>
          <w:lang w:val="en-US"/>
        </w:rPr>
        <w:t>by “PRICE”</w:t>
      </w:r>
      <w:r w:rsidR="009B0200">
        <w:rPr>
          <w:lang w:val="en-US"/>
        </w:rPr>
        <w:t>, which references a</w:t>
      </w:r>
      <w:r w:rsidR="00F57528">
        <w:rPr>
          <w:lang w:val="en-US"/>
        </w:rPr>
        <w:t xml:space="preserve"> european</w:t>
      </w:r>
      <w:r w:rsidR="009B0200">
        <w:rPr>
          <w:lang w:val="en-US"/>
        </w:rPr>
        <w:t xml:space="preserve"> </w:t>
      </w:r>
      <w:r w:rsidR="00F57528">
        <w:rPr>
          <w:lang w:val="en-US"/>
        </w:rPr>
        <w:t>equity option price</w:t>
      </w:r>
      <w:r w:rsidRPr="007A643E">
        <w:rPr>
          <w:lang w:val="en-US"/>
        </w:rPr>
        <w:t>.</w:t>
      </w:r>
    </w:p>
    <w:p w14:paraId="4B61104A" w14:textId="092A4035" w:rsidR="000950DC" w:rsidRDefault="007A643E" w:rsidP="007A643E">
      <w:pPr>
        <w:ind w:left="720"/>
        <w:jc w:val="both"/>
        <w:rPr>
          <w:lang w:val="en-US"/>
        </w:rPr>
      </w:pPr>
      <w:r w:rsidRPr="007A643E">
        <w:rPr>
          <w:lang w:val="en-US"/>
        </w:rPr>
        <w:t>The second difference, is that w</w:t>
      </w:r>
      <w:r w:rsidR="00F57528">
        <w:rPr>
          <w:lang w:val="en-US"/>
        </w:rPr>
        <w:t>e</w:t>
      </w:r>
      <w:r w:rsidRPr="007A643E">
        <w:rPr>
          <w:lang w:val="en-US"/>
        </w:rPr>
        <w:t xml:space="preserve"> need to specify the option type at the end of the quote, so either </w:t>
      </w:r>
      <w:r w:rsidR="00F57528">
        <w:rPr>
          <w:lang w:val="en-US"/>
        </w:rPr>
        <w:t xml:space="preserve">with </w:t>
      </w:r>
      <w:r w:rsidRPr="007A643E">
        <w:rPr>
          <w:lang w:val="en-US"/>
        </w:rPr>
        <w:t>a “C” for call and a “P” for put</w:t>
      </w:r>
      <w:r w:rsidR="00F57528">
        <w:rPr>
          <w:lang w:val="en-US"/>
        </w:rPr>
        <w:t>.</w:t>
      </w:r>
    </w:p>
    <w:p w14:paraId="661F05AB" w14:textId="77777777" w:rsidR="00D61552" w:rsidRDefault="006E7572" w:rsidP="006E7572">
      <w:pPr>
        <w:jc w:val="both"/>
        <w:rPr>
          <w:lang w:val="en-US"/>
        </w:rPr>
      </w:pPr>
      <w:r>
        <w:rPr>
          <w:lang w:val="en-US"/>
        </w:rPr>
        <w:t>If we look at the market data schema</w:t>
      </w:r>
      <w:r w:rsidR="00CD7340">
        <w:rPr>
          <w:lang w:val="en-US"/>
        </w:rPr>
        <w:t>, we can see that</w:t>
      </w:r>
      <w:r w:rsidR="00D61552">
        <w:rPr>
          <w:lang w:val="en-US"/>
        </w:rPr>
        <w:t>:</w:t>
      </w:r>
    </w:p>
    <w:p w14:paraId="0C554836" w14:textId="4E8F0E00" w:rsidR="006E7572" w:rsidRPr="00D61552" w:rsidRDefault="0089449A" w:rsidP="00D61552">
      <w:pPr>
        <w:pStyle w:val="ListParagraph"/>
        <w:numPr>
          <w:ilvl w:val="0"/>
          <w:numId w:val="14"/>
        </w:numPr>
        <w:jc w:val="both"/>
        <w:rPr>
          <w:lang w:val="en-US"/>
        </w:rPr>
      </w:pPr>
      <w:r w:rsidRPr="00D61552">
        <w:rPr>
          <w:lang w:val="en-US"/>
        </w:rPr>
        <w:t xml:space="preserve">in the case </w:t>
      </w:r>
      <w:r w:rsidR="00D61552" w:rsidRPr="00D61552">
        <w:rPr>
          <w:lang w:val="en-US"/>
        </w:rPr>
        <w:t xml:space="preserve">where we </w:t>
      </w:r>
      <w:r w:rsidR="00D61552">
        <w:rPr>
          <w:lang w:val="en-US"/>
        </w:rPr>
        <w:t>want to build</w:t>
      </w:r>
      <w:r w:rsidR="00D61552" w:rsidRPr="00D61552">
        <w:rPr>
          <w:lang w:val="en-US"/>
        </w:rPr>
        <w:t xml:space="preserve"> a term structure of implied vols</w:t>
      </w:r>
      <w:r w:rsidR="00D61552">
        <w:rPr>
          <w:lang w:val="en-US"/>
        </w:rPr>
        <w:t xml:space="preserve"> using implied vols direclty</w:t>
      </w:r>
      <w:r w:rsidR="00D61552" w:rsidRPr="00D61552">
        <w:rPr>
          <w:lang w:val="en-US"/>
        </w:rPr>
        <w:t>, we need to input a series of implied vols quotes, and they will all be considered ATM.</w:t>
      </w:r>
    </w:p>
    <w:p w14:paraId="6F837453" w14:textId="7AE5DC99" w:rsidR="00D61552" w:rsidRPr="008971E6" w:rsidRDefault="00D61552" w:rsidP="00D61552">
      <w:pPr>
        <w:pStyle w:val="ListParagraph"/>
        <w:numPr>
          <w:ilvl w:val="0"/>
          <w:numId w:val="14"/>
        </w:numPr>
        <w:jc w:val="both"/>
      </w:pPr>
      <w:r w:rsidRPr="00D61552">
        <w:rPr>
          <w:lang w:val="en-US"/>
        </w:rPr>
        <w:t>In the case where we</w:t>
      </w:r>
      <w:r>
        <w:rPr>
          <w:lang w:val="en-US"/>
        </w:rPr>
        <w:t xml:space="preserve"> want </w:t>
      </w:r>
      <w:r w:rsidR="00A77440">
        <w:rPr>
          <w:lang w:val="en-US"/>
        </w:rPr>
        <w:t>to build</w:t>
      </w:r>
      <w:r>
        <w:rPr>
          <w:lang w:val="en-US"/>
        </w:rPr>
        <w:t xml:space="preserve"> that same term structure</w:t>
      </w:r>
      <w:r w:rsidR="00A77440">
        <w:rPr>
          <w:lang w:val="en-US"/>
        </w:rPr>
        <w:t xml:space="preserve">, but </w:t>
      </w:r>
      <w:r>
        <w:rPr>
          <w:lang w:val="en-US"/>
        </w:rPr>
        <w:t xml:space="preserve">from a </w:t>
      </w:r>
      <w:r w:rsidR="00A77440">
        <w:rPr>
          <w:lang w:val="en-US"/>
        </w:rPr>
        <w:t>series of option prices,</w:t>
      </w:r>
      <w:r w:rsidR="00FB3A23">
        <w:rPr>
          <w:lang w:val="en-US"/>
        </w:rPr>
        <w:t xml:space="preserve"> we need to input twice as many quotes compared to inputing directly the implied vol quotes, because for each expiry, we need both a call price and a put price in order to be able to backtrack a single implied vol. </w:t>
      </w:r>
    </w:p>
    <w:p w14:paraId="5473728D" w14:textId="70CC3BE3" w:rsidR="008971E6" w:rsidRDefault="008971E6" w:rsidP="008971E6">
      <w:pPr>
        <w:jc w:val="both"/>
      </w:pPr>
      <w:r>
        <w:t>If we quickly look at what we have exaclty in the ORE configuration files, we see the &lt;Curve&gt; node, which contains</w:t>
      </w:r>
      <w:r w:rsidR="00120364">
        <w:t xml:space="preserve"> the &lt;quoteType&gt;, the &lt;volatilityType&gt;, the list of &lt;Quotes&gt; and then we have &lt;interpolation&gt; and &lt;Extrapolation&gt;</w:t>
      </w:r>
      <w:r w:rsidR="00A5142F">
        <w:t>.</w:t>
      </w:r>
    </w:p>
    <w:p w14:paraId="2B076409" w14:textId="4AEF9844" w:rsidR="00DB25E0" w:rsidRDefault="00DB25E0" w:rsidP="00DB25E0">
      <w:pPr>
        <w:pStyle w:val="Heading3"/>
      </w:pPr>
      <w:r>
        <w:t>Interpolation/Extrapolation</w:t>
      </w:r>
    </w:p>
    <w:p w14:paraId="7FB17BE6" w14:textId="7AD211FD" w:rsidR="00DB25E0" w:rsidRDefault="00DB25E0" w:rsidP="008971E6">
      <w:pPr>
        <w:jc w:val="both"/>
      </w:pPr>
      <w:r>
        <w:t>And that is worth making a little aparte about this.</w:t>
      </w:r>
    </w:p>
    <w:p w14:paraId="2DBB6BF7" w14:textId="77777777" w:rsidR="003B1BED" w:rsidRDefault="003B1BED" w:rsidP="008971E6">
      <w:pPr>
        <w:jc w:val="both"/>
      </w:pPr>
      <w:r>
        <w:t>One very important point to remember is that although the volatility is the figure which is usually displayed and used in the pricing models, the interpolation (and extrapolation) is done on the variance. The variance being the volatility for a given strike and expiry, squared and multiplied by the time to expiry t. And that’s valid for all types of volatility surfaces, except when we are working with a delta surface, which we will see later.</w:t>
      </w:r>
    </w:p>
    <w:p w14:paraId="2C7D6C9A" w14:textId="77777777" w:rsidR="003B1BED" w:rsidRDefault="003B1BED" w:rsidP="008971E6">
      <w:pPr>
        <w:jc w:val="both"/>
      </w:pPr>
      <w:r>
        <w:t>There are 4 main raisons for using the variance instead of interpolating directly on the volatility:</w:t>
      </w:r>
    </w:p>
    <w:p w14:paraId="76E29DAF" w14:textId="3983E7A0" w:rsidR="003B1BED" w:rsidRDefault="003B1BED" w:rsidP="003B1BED">
      <w:pPr>
        <w:pStyle w:val="ListParagraph"/>
        <w:numPr>
          <w:ilvl w:val="0"/>
          <w:numId w:val="5"/>
        </w:numPr>
        <w:jc w:val="both"/>
      </w:pPr>
      <w:r w:rsidRPr="003B1BED">
        <w:rPr>
          <w:b/>
          <w:bCs/>
          <w:u w:val="single"/>
        </w:rPr>
        <w:t>Variance is additive across time, while volatility is not</w:t>
      </w:r>
      <w:r>
        <w:t xml:space="preserve">: </w:t>
      </w:r>
      <w:r w:rsidRPr="003B1BED">
        <w:t>If we have two independent time periods with variances σ₁²t₁ and σ₂²t₂, the total variance over both periods is simply σ₁²t₁ + σ₂²t₂. This additivity property makes variance the natural quantity for temporal interpolation and extrapolation in volatility surfaces.</w:t>
      </w:r>
    </w:p>
    <w:p w14:paraId="6C63F83D" w14:textId="2446CEB9" w:rsidR="003B1BED" w:rsidRDefault="003B1BED" w:rsidP="003B1BED">
      <w:pPr>
        <w:pStyle w:val="ListParagraph"/>
        <w:numPr>
          <w:ilvl w:val="0"/>
          <w:numId w:val="5"/>
        </w:numPr>
        <w:jc w:val="both"/>
      </w:pPr>
      <w:r w:rsidRPr="003B1BED">
        <w:rPr>
          <w:b/>
          <w:bCs/>
          <w:u w:val="single"/>
        </w:rPr>
        <w:t>It produces more realistic volatility term structure</w:t>
      </w:r>
      <w:r>
        <w:t xml:space="preserve">: </w:t>
      </w:r>
      <w:r w:rsidRPr="003B1BED">
        <w:t>When you interpolate linearly between two variance points and then take the square root to get volatility, you get a smooth, economically sensible curve. Direct linear interpolation of volatilities can create unrealistic shapes and may not preserve the proper mathematical relationships between different maturities.</w:t>
      </w:r>
    </w:p>
    <w:p w14:paraId="3CEFA73B" w14:textId="77777777" w:rsidR="003B1BED" w:rsidRDefault="003B1BED" w:rsidP="003B1BED">
      <w:pPr>
        <w:pStyle w:val="ListParagraph"/>
        <w:numPr>
          <w:ilvl w:val="0"/>
          <w:numId w:val="5"/>
        </w:numPr>
        <w:jc w:val="both"/>
      </w:pPr>
      <w:r w:rsidRPr="003B1BED">
        <w:rPr>
          <w:b/>
          <w:bCs/>
          <w:u w:val="single"/>
        </w:rPr>
        <w:lastRenderedPageBreak/>
        <w:t>Variance follows more predictable scaling laws</w:t>
      </w:r>
      <w:r>
        <w:t>. Under many stochastic volatility models, variance scales more linearly with time than volatility does. This makes variance-based interpolation more consistent with theoretical pricing models.</w:t>
      </w:r>
    </w:p>
    <w:p w14:paraId="33D9D8D9" w14:textId="50EF5C46" w:rsidR="003B1BED" w:rsidRDefault="003B1BED" w:rsidP="003B1BED">
      <w:pPr>
        <w:pStyle w:val="ListParagraph"/>
        <w:numPr>
          <w:ilvl w:val="0"/>
          <w:numId w:val="5"/>
        </w:numPr>
        <w:jc w:val="both"/>
      </w:pPr>
      <w:r w:rsidRPr="003B1BED">
        <w:rPr>
          <w:b/>
          <w:bCs/>
          <w:u w:val="single"/>
        </w:rPr>
        <w:t>Arbitrage-free construction is easier in variance space</w:t>
      </w:r>
      <w:r>
        <w:t>. When building surfaces that must satisfy no-arbitrage conditions, working in variance space helps ensure these constraints are maintained during the interpolation process.</w:t>
      </w:r>
    </w:p>
    <w:p w14:paraId="708593B6" w14:textId="245720AD" w:rsidR="007723CF" w:rsidRDefault="007723CF" w:rsidP="007723CF">
      <w:pPr>
        <w:jc w:val="both"/>
      </w:pPr>
      <w:r>
        <w:t>There is probably more to it, but all that means that we actually store the market volatility quotes provided, or calibrated, as variance. Then we interpolate in 2 dimensions, on the strike and on the expiry, we get a interpolated variance figure, and then, we convert it back to a volatility figure.</w:t>
      </w:r>
    </w:p>
    <w:p w14:paraId="7319B195" w14:textId="1D5D32DD" w:rsidR="007723CF" w:rsidRDefault="007723CF" w:rsidP="007723CF">
      <w:pPr>
        <w:jc w:val="both"/>
      </w:pPr>
      <w:r>
        <w:t>In our case, with a term structure, it’s 1-dimensional interpolation on the quote expiries.</w:t>
      </w:r>
    </w:p>
    <w:p w14:paraId="67724B47" w14:textId="77777777" w:rsidR="007723CF" w:rsidRDefault="007723CF" w:rsidP="008971E6">
      <w:pPr>
        <w:jc w:val="both"/>
      </w:pPr>
      <w:r>
        <w:t>And we have the choice between multiple methods in ORE:</w:t>
      </w:r>
    </w:p>
    <w:p w14:paraId="04C2DACD" w14:textId="39352953" w:rsidR="000A58EF" w:rsidRDefault="00FA61CD" w:rsidP="007723CF">
      <w:pPr>
        <w:pStyle w:val="ListParagraph"/>
        <w:numPr>
          <w:ilvl w:val="0"/>
          <w:numId w:val="5"/>
        </w:numPr>
        <w:jc w:val="both"/>
      </w:pPr>
      <w:r>
        <w:t>For the interpolation</w:t>
      </w:r>
      <w:r w:rsidR="008869DB">
        <w:t xml:space="preserve"> of the curve on the expiry</w:t>
      </w:r>
      <w:r w:rsidR="000A58EF">
        <w:t>, so between the quote with the closest expiry and the quote with the furthest expiry</w:t>
      </w:r>
      <w:r>
        <w:t>, there is</w:t>
      </w:r>
      <w:r w:rsidR="000A58EF">
        <w:t>:</w:t>
      </w:r>
    </w:p>
    <w:p w14:paraId="45DBD19F" w14:textId="7A2B8192" w:rsidR="000A58EF" w:rsidRDefault="000A58EF" w:rsidP="000A58EF">
      <w:pPr>
        <w:pStyle w:val="ListParagraph"/>
        <w:numPr>
          <w:ilvl w:val="1"/>
          <w:numId w:val="5"/>
        </w:numPr>
        <w:jc w:val="both"/>
      </w:pPr>
      <w:r>
        <w:t>L</w:t>
      </w:r>
      <w:r w:rsidR="007723CF">
        <w:t>inear</w:t>
      </w:r>
    </w:p>
    <w:p w14:paraId="0488F86C" w14:textId="77777777" w:rsidR="000A58EF" w:rsidRDefault="007723CF" w:rsidP="000A58EF">
      <w:pPr>
        <w:pStyle w:val="ListParagraph"/>
        <w:numPr>
          <w:ilvl w:val="1"/>
          <w:numId w:val="5"/>
        </w:numPr>
        <w:jc w:val="both"/>
      </w:pPr>
      <w:r>
        <w:t>log-linear</w:t>
      </w:r>
    </w:p>
    <w:p w14:paraId="013DE442" w14:textId="4AF7190E" w:rsidR="00FA61CD" w:rsidRDefault="007723CF" w:rsidP="000A58EF">
      <w:pPr>
        <w:pStyle w:val="ListParagraph"/>
        <w:numPr>
          <w:ilvl w:val="1"/>
          <w:numId w:val="5"/>
        </w:numPr>
        <w:jc w:val="both"/>
      </w:pPr>
      <w:r>
        <w:t>cubic</w:t>
      </w:r>
    </w:p>
    <w:p w14:paraId="48F5A596" w14:textId="0FDBD0D6" w:rsidR="008869DB" w:rsidRDefault="007723CF" w:rsidP="00984A27">
      <w:pPr>
        <w:pStyle w:val="ListParagraph"/>
        <w:jc w:val="both"/>
      </w:pPr>
      <w:r>
        <w:t>Again, the choice of the method chosen is really dependant on the use cas</w:t>
      </w:r>
      <w:r w:rsidR="008869DB">
        <w:t>e: if it’s for trading or risk management, if you have a lot of data or not, if your data is reliable, is the market volatile</w:t>
      </w:r>
      <w:r w:rsidR="00984A27">
        <w:t xml:space="preserve">… </w:t>
      </w:r>
      <w:r>
        <w:t>, so I don’t really want to go into too much details, in this video at least</w:t>
      </w:r>
      <w:r w:rsidR="008869DB">
        <w:t xml:space="preserve">. By default though, </w:t>
      </w:r>
      <w:r w:rsidR="00984A27">
        <w:t>the interpolation on the term structure</w:t>
      </w:r>
      <w:r w:rsidR="008869DB">
        <w:t xml:space="preserve"> will be </w:t>
      </w:r>
      <w:r w:rsidR="00984A27">
        <w:t>‘</w:t>
      </w:r>
      <w:r w:rsidR="008869DB">
        <w:t>linear</w:t>
      </w:r>
      <w:r w:rsidR="00984A27">
        <w:t>’</w:t>
      </w:r>
      <w:r w:rsidR="008869DB">
        <w:t xml:space="preserve">. </w:t>
      </w:r>
    </w:p>
    <w:p w14:paraId="3AFA2B0E" w14:textId="09C3BE40" w:rsidR="000A58EF" w:rsidRDefault="008869DB" w:rsidP="00984A27">
      <w:pPr>
        <w:pStyle w:val="ListParagraph"/>
        <w:numPr>
          <w:ilvl w:val="0"/>
          <w:numId w:val="5"/>
        </w:numPr>
        <w:jc w:val="both"/>
      </w:pPr>
      <w:r>
        <w:t>For extrapolation</w:t>
      </w:r>
      <w:r w:rsidR="000A58EF">
        <w:t>, so either between today and the quote with the closest expiry, or after the quote with the furthest expiry</w:t>
      </w:r>
      <w:r>
        <w:t>, we can either</w:t>
      </w:r>
      <w:r w:rsidR="000A58EF">
        <w:t>:</w:t>
      </w:r>
    </w:p>
    <w:p w14:paraId="2BFC47B8" w14:textId="77777777" w:rsidR="000A58EF" w:rsidRDefault="008869DB" w:rsidP="000A58EF">
      <w:pPr>
        <w:pStyle w:val="ListParagraph"/>
        <w:numPr>
          <w:ilvl w:val="1"/>
          <w:numId w:val="5"/>
        </w:numPr>
        <w:jc w:val="both"/>
      </w:pPr>
      <w:r>
        <w:t>turn it off</w:t>
      </w:r>
      <w:r w:rsidR="00984A27">
        <w:t xml:space="preserve"> by setting it to ‘None’</w:t>
      </w:r>
      <w:r>
        <w:t>, which means i</w:t>
      </w:r>
      <w:r w:rsidR="00984A27">
        <w:t>t will trigger an error if we pass it a time which is not within the boundaries of the quotes</w:t>
      </w:r>
    </w:p>
    <w:p w14:paraId="4FC2A352" w14:textId="7B49C73E" w:rsidR="008869DB" w:rsidRDefault="00D7131F" w:rsidP="000A58EF">
      <w:pPr>
        <w:pStyle w:val="ListParagraph"/>
        <w:numPr>
          <w:ilvl w:val="1"/>
          <w:numId w:val="5"/>
        </w:numPr>
        <w:jc w:val="both"/>
      </w:pPr>
      <w:r>
        <w:t>or</w:t>
      </w:r>
      <w:r w:rsidR="00984A27">
        <w:t xml:space="preserve"> we can set</w:t>
      </w:r>
      <w:r w:rsidR="000A58EF">
        <w:t xml:space="preserve"> it</w:t>
      </w:r>
      <w:r w:rsidR="00984A27">
        <w:t xml:space="preserve"> to “flat”, which means the variance will be kept flat, but the </w:t>
      </w:r>
      <w:r>
        <w:t>volatility</w:t>
      </w:r>
      <w:r w:rsidR="00984A27">
        <w:t xml:space="preserve"> </w:t>
      </w:r>
      <w:r>
        <w:t>figure</w:t>
      </w:r>
      <w:r w:rsidR="00984A27">
        <w:t xml:space="preserve"> will still be </w:t>
      </w:r>
      <w:r w:rsidR="000A58EF">
        <w:t>variable because</w:t>
      </w:r>
      <w:r w:rsidR="00984A27">
        <w:t xml:space="preserve"> </w:t>
      </w:r>
      <w:r w:rsidR="000A58EF">
        <w:t xml:space="preserve">of </w:t>
      </w:r>
      <w:r w:rsidR="00984A27">
        <w:t>the time component</w:t>
      </w:r>
      <w:r w:rsidR="000A58EF">
        <w:t xml:space="preserve"> factor</w:t>
      </w:r>
      <w:r>
        <w:t>, and will slowly decrease</w:t>
      </w:r>
      <w:r w:rsidR="00BB289A">
        <w:t>s</w:t>
      </w:r>
      <w:r>
        <w:t xml:space="preserve"> over time.</w:t>
      </w:r>
    </w:p>
    <w:p w14:paraId="41B3DEAF" w14:textId="0439B668" w:rsidR="00B215B2" w:rsidRDefault="00B215B2" w:rsidP="00B215B2">
      <w:pPr>
        <w:pStyle w:val="Heading3"/>
      </w:pPr>
      <w:r>
        <w:t>Spreadsheet</w:t>
      </w:r>
    </w:p>
    <w:p w14:paraId="64D79807" w14:textId="376096FB" w:rsidR="00B215B2" w:rsidRDefault="00B215B2" w:rsidP="00B215B2">
      <w:pPr>
        <w:jc w:val="both"/>
      </w:pPr>
      <w:r>
        <w:t xml:space="preserve">Back to the excel spreadsheet, you can see the series of </w:t>
      </w:r>
      <w:r w:rsidR="00D152F7">
        <w:t xml:space="preserve">6 </w:t>
      </w:r>
      <w:r>
        <w:t>ATM log-volatilities in the marketdata tab, which are fed into the EQCurve tab, where we transform them into variances data points, so square root of vol x time to expiry.</w:t>
      </w:r>
    </w:p>
    <w:p w14:paraId="01245D37" w14:textId="6214727A" w:rsidR="003829BD" w:rsidRDefault="00D152F7" w:rsidP="00B215B2">
      <w:pPr>
        <w:jc w:val="both"/>
      </w:pPr>
      <w:r>
        <w:t xml:space="preserve">And those variances are fed into this formula in the NPV tab, where they are used for interpolation at the time to maturity of the equity option </w:t>
      </w:r>
      <w:r w:rsidR="003829BD">
        <w:t>instrument configured here</w:t>
      </w:r>
      <w:r>
        <w:t>.</w:t>
      </w:r>
      <w:r w:rsidR="003829BD">
        <w:t xml:space="preserve"> And then the final step is to convert our interpolated variance to a volatility figure, as explained </w:t>
      </w:r>
      <w:r w:rsidR="004530F2">
        <w:t>previously, which</w:t>
      </w:r>
      <w:r w:rsidR="003829BD">
        <w:t xml:space="preserve"> is the number fed to the option pricing calculations.</w:t>
      </w:r>
    </w:p>
    <w:p w14:paraId="2F333DC0" w14:textId="39233FD2" w:rsidR="00D152F7" w:rsidRDefault="003829BD" w:rsidP="00B215B2">
      <w:pPr>
        <w:jc w:val="both"/>
      </w:pPr>
      <w:r>
        <w:t xml:space="preserve">You will notice that the volatility spread between the </w:t>
      </w:r>
      <w:r w:rsidR="004530F2">
        <w:t>strike</w:t>
      </w:r>
      <w:r>
        <w:t xml:space="preserve"> and the ATMF is still zero because we are still not considering the strike dimension.</w:t>
      </w:r>
    </w:p>
    <w:p w14:paraId="568E52D2" w14:textId="7655949B" w:rsidR="00383AA5" w:rsidRDefault="00187EA1" w:rsidP="00383AA5">
      <w:pPr>
        <w:jc w:val="both"/>
      </w:pPr>
      <w:r>
        <w:t>Now, l</w:t>
      </w:r>
      <w:r w:rsidR="00383AA5">
        <w:t>et’s price this option using ORE</w:t>
      </w:r>
      <w:r>
        <w:t>, the modified data in the older VolatilityCurve.</w:t>
      </w:r>
    </w:p>
    <w:p w14:paraId="4629BDF1" w14:textId="251A582D" w:rsidR="00383AA5" w:rsidRPr="005E4AEB" w:rsidRDefault="00383AA5" w:rsidP="00187EA1">
      <w:pPr>
        <w:jc w:val="both"/>
      </w:pPr>
      <w:r>
        <w:t>And</w:t>
      </w:r>
      <w:r w:rsidR="00187EA1">
        <w:t xml:space="preserve"> </w:t>
      </w:r>
      <w:r>
        <w:t>you can see that we obtain exactly the same NPV</w:t>
      </w:r>
      <w:r w:rsidR="00497B14">
        <w:t xml:space="preserve"> again.</w:t>
      </w:r>
    </w:p>
    <w:p w14:paraId="3841FCDC" w14:textId="77777777" w:rsidR="00383AA5" w:rsidRDefault="00383AA5" w:rsidP="00B215B2">
      <w:pPr>
        <w:jc w:val="both"/>
      </w:pPr>
    </w:p>
    <w:p w14:paraId="7BA0587C" w14:textId="77777777" w:rsidR="00C77E78" w:rsidRPr="00C77E78" w:rsidRDefault="00C77E78" w:rsidP="00C77E78">
      <w:pPr>
        <w:pStyle w:val="ListParagraph"/>
        <w:numPr>
          <w:ilvl w:val="0"/>
          <w:numId w:val="8"/>
        </w:numPr>
        <w:rPr>
          <w:rFonts w:asciiTheme="majorHAnsi" w:eastAsiaTheme="majorEastAsia" w:hAnsiTheme="majorHAnsi" w:cstheme="majorBidi"/>
          <w:color w:val="0F4761" w:themeColor="accent1" w:themeShade="BF"/>
          <w:sz w:val="40"/>
          <w:szCs w:val="40"/>
          <w:lang w:val="en-US"/>
        </w:rPr>
      </w:pPr>
      <w:r w:rsidRPr="00C77E78">
        <w:rPr>
          <w:rFonts w:asciiTheme="majorHAnsi" w:eastAsiaTheme="majorEastAsia" w:hAnsiTheme="majorHAnsi" w:cstheme="majorBidi"/>
          <w:color w:val="0F4761" w:themeColor="accent1" w:themeShade="BF"/>
          <w:sz w:val="40"/>
          <w:szCs w:val="40"/>
          <w:lang w:val="en-US"/>
        </w:rPr>
        <w:lastRenderedPageBreak/>
        <w:t>Volatility Surface with Strike Case – Quoted Volatility &amp; Option Premiums</w:t>
      </w:r>
    </w:p>
    <w:p w14:paraId="36E2B15B" w14:textId="77777777" w:rsidR="00187659" w:rsidRDefault="00C77E78" w:rsidP="00B215B2">
      <w:pPr>
        <w:jc w:val="both"/>
        <w:rPr>
          <w:lang w:val="en-US"/>
        </w:rPr>
      </w:pPr>
      <w:r>
        <w:rPr>
          <w:lang w:val="en-US"/>
        </w:rPr>
        <w:t>Now, let’s tackle implied volatility surfaces, which are characterized by an additional dimension represented by the strike.</w:t>
      </w:r>
    </w:p>
    <w:p w14:paraId="7D39646D" w14:textId="792DA954" w:rsidR="00C77E78" w:rsidRDefault="00944046" w:rsidP="00B215B2">
      <w:pPr>
        <w:jc w:val="both"/>
        <w:rPr>
          <w:lang w:val="en-US"/>
        </w:rPr>
      </w:pPr>
      <w:r>
        <w:rPr>
          <w:lang w:val="en-US"/>
        </w:rPr>
        <w:t xml:space="preserve">We have different ways of expressing </w:t>
      </w:r>
      <w:r w:rsidR="00187659">
        <w:rPr>
          <w:lang w:val="en-US"/>
        </w:rPr>
        <w:t>it</w:t>
      </w:r>
      <w:r>
        <w:rPr>
          <w:lang w:val="en-US"/>
        </w:rPr>
        <w:t xml:space="preserve">, whereas it’s directly with the strike, by moneyness or by delta. And will see </w:t>
      </w:r>
      <w:r w:rsidR="00187659">
        <w:rPr>
          <w:lang w:val="en-US"/>
        </w:rPr>
        <w:t>the</w:t>
      </w:r>
      <w:r>
        <w:rPr>
          <w:lang w:val="en-US"/>
        </w:rPr>
        <w:t xml:space="preserve"> last 2 cases in the next chapters, however bear in mind that in ORE</w:t>
      </w:r>
      <w:r w:rsidR="00187659">
        <w:rPr>
          <w:lang w:val="en-US"/>
        </w:rPr>
        <w:t>, whatever format you input it in,</w:t>
      </w:r>
      <w:r>
        <w:rPr>
          <w:lang w:val="en-US"/>
        </w:rPr>
        <w:t xml:space="preserve"> it will always be converted and stored as absolute strike values</w:t>
      </w:r>
      <w:r w:rsidR="00187659">
        <w:rPr>
          <w:lang w:val="en-US"/>
        </w:rPr>
        <w:t>.</w:t>
      </w:r>
    </w:p>
    <w:p w14:paraId="682D2B95" w14:textId="77777777" w:rsidR="003A6032" w:rsidRDefault="003A6032" w:rsidP="00B215B2">
      <w:pPr>
        <w:jc w:val="both"/>
        <w:rPr>
          <w:lang w:val="en-US"/>
        </w:rPr>
      </w:pPr>
      <w:r>
        <w:rPr>
          <w:lang w:val="en-US"/>
        </w:rPr>
        <w:t>In the curve configuration file you input with a &lt;StrikeSurface&gt; node, but same as for the curve, you can provide the volatility:</w:t>
      </w:r>
    </w:p>
    <w:p w14:paraId="1A5D032F" w14:textId="176AE3B5" w:rsidR="003A6032" w:rsidRDefault="003A6032" w:rsidP="003A6032">
      <w:pPr>
        <w:pStyle w:val="ListParagraph"/>
        <w:numPr>
          <w:ilvl w:val="0"/>
          <w:numId w:val="5"/>
        </w:numPr>
        <w:jc w:val="both"/>
        <w:rPr>
          <w:lang w:val="en-US"/>
        </w:rPr>
      </w:pPr>
      <w:r w:rsidRPr="003A6032">
        <w:rPr>
          <w:lang w:val="en-US"/>
        </w:rPr>
        <w:t xml:space="preserve">explicitly, with </w:t>
      </w:r>
      <w:r>
        <w:rPr>
          <w:lang w:val="en-US"/>
        </w:rPr>
        <w:t xml:space="preserve">the </w:t>
      </w:r>
      <w:r w:rsidRPr="003A6032">
        <w:rPr>
          <w:lang w:val="en-US"/>
        </w:rPr>
        <w:t xml:space="preserve">&lt;QuoteType&gt; node </w:t>
      </w:r>
      <w:r>
        <w:rPr>
          <w:lang w:val="en-US"/>
        </w:rPr>
        <w:t>set to ImpliedVolatility</w:t>
      </w:r>
      <w:r w:rsidR="009C7B7E">
        <w:rPr>
          <w:lang w:val="en-US"/>
        </w:rPr>
        <w:t xml:space="preserve"> and the &lt;VolatiltiyTYpe&gt; set LogNormal</w:t>
      </w:r>
    </w:p>
    <w:p w14:paraId="6B67953F" w14:textId="78ABB056" w:rsidR="003A6032" w:rsidRDefault="003A6032" w:rsidP="003A6032">
      <w:pPr>
        <w:pStyle w:val="ListParagraph"/>
        <w:numPr>
          <w:ilvl w:val="0"/>
          <w:numId w:val="5"/>
        </w:numPr>
        <w:jc w:val="both"/>
        <w:rPr>
          <w:lang w:val="en-US"/>
        </w:rPr>
      </w:pPr>
      <w:r>
        <w:rPr>
          <w:lang w:val="en-US"/>
        </w:rPr>
        <w:t>or implicitly</w:t>
      </w:r>
      <w:r w:rsidRPr="003A6032">
        <w:rPr>
          <w:lang w:val="en-US"/>
        </w:rPr>
        <w:t xml:space="preserve">, with </w:t>
      </w:r>
      <w:r>
        <w:rPr>
          <w:lang w:val="en-US"/>
        </w:rPr>
        <w:t xml:space="preserve">the </w:t>
      </w:r>
      <w:r w:rsidRPr="003A6032">
        <w:rPr>
          <w:lang w:val="en-US"/>
        </w:rPr>
        <w:t xml:space="preserve">&lt;QuoteType&gt; node </w:t>
      </w:r>
      <w:r>
        <w:rPr>
          <w:lang w:val="en-US"/>
        </w:rPr>
        <w:t>set to Premium</w:t>
      </w:r>
      <w:r w:rsidR="009C7B7E">
        <w:rPr>
          <w:lang w:val="en-US"/>
        </w:rPr>
        <w:t xml:space="preserve"> and the &lt;ExerciseType&gt; set to European, so with european equity option prices</w:t>
      </w:r>
    </w:p>
    <w:p w14:paraId="0C30F871" w14:textId="0AE28CC2" w:rsidR="0000652D" w:rsidRDefault="0000652D" w:rsidP="009C7B7E">
      <w:pPr>
        <w:jc w:val="both"/>
        <w:rPr>
          <w:lang w:val="en-US"/>
        </w:rPr>
      </w:pPr>
      <w:r>
        <w:rPr>
          <w:lang w:val="en-US"/>
        </w:rPr>
        <w:t>Now</w:t>
      </w:r>
      <w:r w:rsidR="00BC2BEA">
        <w:rPr>
          <w:lang w:val="en-US"/>
        </w:rPr>
        <w:t>,</w:t>
      </w:r>
      <w:r>
        <w:rPr>
          <w:lang w:val="en-US"/>
        </w:rPr>
        <w:t xml:space="preserve"> regarding how you </w:t>
      </w:r>
      <w:r w:rsidR="00BC2BEA">
        <w:rPr>
          <w:lang w:val="en-US"/>
        </w:rPr>
        <w:t>provide references to the quotes</w:t>
      </w:r>
      <w:r w:rsidR="005411A8">
        <w:rPr>
          <w:lang w:val="en-US"/>
        </w:rPr>
        <w:t>, it works a bit differently than the previous cases. You have 2 nodes &lt;Strikes&gt; and &lt;Expiries&gt;</w:t>
      </w:r>
      <w:r w:rsidR="00883E93">
        <w:rPr>
          <w:lang w:val="en-US"/>
        </w:rPr>
        <w:t>:</w:t>
      </w:r>
    </w:p>
    <w:p w14:paraId="151F1B20" w14:textId="5447EED7" w:rsidR="00883E93" w:rsidRPr="00883E93" w:rsidRDefault="00883E93" w:rsidP="00883E93">
      <w:pPr>
        <w:jc w:val="both"/>
      </w:pPr>
      <w:r>
        <w:t>Y</w:t>
      </w:r>
      <w:r w:rsidRPr="00883E93">
        <w:t>ou can provide a list of specific strikes and expiries which you need for this specific curve</w:t>
      </w:r>
      <w:r>
        <w:t>, with the expiries being entered either tenors or actual date</w:t>
      </w:r>
      <w:r w:rsidRPr="00883E93">
        <w:t xml:space="preserve">, </w:t>
      </w:r>
      <w:r>
        <w:t>OR</w:t>
      </w:r>
      <w:r w:rsidRPr="00883E93">
        <w:t xml:space="preserve"> you simply put an asterisk, and it will work as a wild card.</w:t>
      </w:r>
    </w:p>
    <w:p w14:paraId="656063AE" w14:textId="77777777" w:rsidR="00883E93" w:rsidRPr="00883E93" w:rsidRDefault="00883E93" w:rsidP="00883E93">
      <w:pPr>
        <w:numPr>
          <w:ilvl w:val="0"/>
          <w:numId w:val="16"/>
        </w:numPr>
        <w:jc w:val="both"/>
      </w:pPr>
      <w:r w:rsidRPr="00883E93">
        <w:t xml:space="preserve">So if you put a wild card for strike and NOT for expiries, it will take all the quotes for the expiries specified regardless of the strike (so that’s equivalent to a quote like this) </w:t>
      </w:r>
    </w:p>
    <w:p w14:paraId="3DDCE7DF" w14:textId="77777777" w:rsidR="00883E93" w:rsidRPr="00883E93" w:rsidRDefault="00883E93" w:rsidP="00883E93">
      <w:pPr>
        <w:numPr>
          <w:ilvl w:val="0"/>
          <w:numId w:val="16"/>
        </w:numPr>
        <w:jc w:val="both"/>
      </w:pPr>
      <w:r w:rsidRPr="00883E93">
        <w:t>So if you put a wild card for expiries and NOT for strikes, it will take all the quotes for the strikes specified regardless of the expiry (so that’s equivalent to a quote like this)</w:t>
      </w:r>
    </w:p>
    <w:p w14:paraId="5EB831CC" w14:textId="77777777" w:rsidR="00883E93" w:rsidRPr="00883E93" w:rsidRDefault="00883E93" w:rsidP="00883E93">
      <w:pPr>
        <w:numPr>
          <w:ilvl w:val="0"/>
          <w:numId w:val="16"/>
        </w:numPr>
        <w:jc w:val="both"/>
      </w:pPr>
      <w:r w:rsidRPr="00883E93">
        <w:t>And if both strike and expiries have a wild card, it will just take all the quotes of this underlying regardless of the strike or the expiry (so that’s equivalent to a quote like this)</w:t>
      </w:r>
    </w:p>
    <w:p w14:paraId="5B5B4C81" w14:textId="77777777" w:rsidR="00883E93" w:rsidRPr="00883E93" w:rsidRDefault="00883E93" w:rsidP="00883E93">
      <w:pPr>
        <w:jc w:val="both"/>
      </w:pPr>
      <w:r w:rsidRPr="00883E93">
        <w:t>To input option prices, it works pretty much the same - in terms of configuration, at least.</w:t>
      </w:r>
    </w:p>
    <w:p w14:paraId="5892D232" w14:textId="23223DCD" w:rsidR="00883E93" w:rsidRDefault="00883E93" w:rsidP="00883E93">
      <w:pPr>
        <w:jc w:val="both"/>
      </w:pPr>
      <w:r w:rsidRPr="00883E93">
        <w:t xml:space="preserve">In the background though, these options prices need to be converted to implied volatilities: and this is usually what we refer to when we talk about the CALIBRATION of implied volatilities. </w:t>
      </w:r>
      <w:r w:rsidR="00ED3D0A">
        <w:t xml:space="preserve">And this is probably the most interesting part of this masterclass, and we will see a bit more precisely the algorithm used to perform this calibration in the next and final video of this series. </w:t>
      </w:r>
    </w:p>
    <w:p w14:paraId="5086C91D" w14:textId="7D345894" w:rsidR="00ED3D0A" w:rsidRDefault="00ED3D0A" w:rsidP="00883E93">
      <w:pPr>
        <w:jc w:val="both"/>
      </w:pPr>
      <w:r>
        <w:t xml:space="preserve">But basically, it works by iteratively changing the implied volatility value in the black scholes equation until the calculated option price with black-scholes matches the option price from the quote </w:t>
      </w:r>
      <w:r w:rsidR="00CE5811">
        <w:t xml:space="preserve">pair </w:t>
      </w:r>
      <w:r>
        <w:t>inputted. And you repeat that for all the quotes</w:t>
      </w:r>
      <w:r w:rsidR="00CE5811">
        <w:t xml:space="preserve"> pairs</w:t>
      </w:r>
      <w:r>
        <w:t>.</w:t>
      </w:r>
    </w:p>
    <w:p w14:paraId="6F24F8D4" w14:textId="61AE7705" w:rsidR="00CE5811" w:rsidRDefault="00CE5811" w:rsidP="00CE5811">
      <w:pPr>
        <w:jc w:val="both"/>
        <w:rPr>
          <w:lang w:val="en-US"/>
        </w:rPr>
      </w:pPr>
      <w:r>
        <w:rPr>
          <w:lang w:val="en-US"/>
        </w:rPr>
        <w:t>If we look at the market data schema, similarly to the curve case:</w:t>
      </w:r>
    </w:p>
    <w:p w14:paraId="786ADE44" w14:textId="78579333" w:rsidR="00CE5811" w:rsidRPr="00D61552" w:rsidRDefault="00CE5811" w:rsidP="00CE5811">
      <w:pPr>
        <w:pStyle w:val="ListParagraph"/>
        <w:numPr>
          <w:ilvl w:val="0"/>
          <w:numId w:val="14"/>
        </w:numPr>
        <w:jc w:val="both"/>
        <w:rPr>
          <w:lang w:val="en-US"/>
        </w:rPr>
      </w:pPr>
      <w:r>
        <w:rPr>
          <w:lang w:val="en-US"/>
        </w:rPr>
        <w:t>We can build</w:t>
      </w:r>
      <w:r w:rsidRPr="00D61552">
        <w:rPr>
          <w:lang w:val="en-US"/>
        </w:rPr>
        <w:t xml:space="preserve"> a term structure of implied vols</w:t>
      </w:r>
      <w:r>
        <w:rPr>
          <w:lang w:val="en-US"/>
        </w:rPr>
        <w:t xml:space="preserve"> using implied vols directly</w:t>
      </w:r>
      <w:r w:rsidRPr="00D61552">
        <w:rPr>
          <w:lang w:val="en-US"/>
        </w:rPr>
        <w:t xml:space="preserve">, </w:t>
      </w:r>
      <w:r>
        <w:rPr>
          <w:lang w:val="en-US"/>
        </w:rPr>
        <w:t>by inputting</w:t>
      </w:r>
      <w:r w:rsidRPr="00D61552">
        <w:rPr>
          <w:lang w:val="en-US"/>
        </w:rPr>
        <w:t xml:space="preserve"> a series of implied vols quotes, </w:t>
      </w:r>
      <w:r>
        <w:rPr>
          <w:lang w:val="en-US"/>
        </w:rPr>
        <w:t>and this time it is variable on both the strike and the expiry</w:t>
      </w:r>
    </w:p>
    <w:p w14:paraId="36DDBD48" w14:textId="6EBBFADB" w:rsidR="00CE5811" w:rsidRPr="00A5012E" w:rsidRDefault="00CE5811" w:rsidP="00CE5811">
      <w:pPr>
        <w:pStyle w:val="ListParagraph"/>
        <w:numPr>
          <w:ilvl w:val="0"/>
          <w:numId w:val="14"/>
        </w:numPr>
        <w:jc w:val="both"/>
      </w:pPr>
      <w:r w:rsidRPr="00D61552">
        <w:rPr>
          <w:lang w:val="en-US"/>
        </w:rPr>
        <w:t>In the case where we</w:t>
      </w:r>
      <w:r>
        <w:rPr>
          <w:lang w:val="en-US"/>
        </w:rPr>
        <w:t xml:space="preserve"> want to build that same term structure, but from a series of option prices, </w:t>
      </w:r>
      <w:r w:rsidR="00A5012E">
        <w:rPr>
          <w:lang w:val="en-US"/>
        </w:rPr>
        <w:t>you have to input both calls and puts for the same strike/expiry combination</w:t>
      </w:r>
    </w:p>
    <w:p w14:paraId="3C647D03" w14:textId="77777777" w:rsidR="00A708BA" w:rsidRDefault="00A708BA" w:rsidP="00A5012E">
      <w:pPr>
        <w:jc w:val="both"/>
      </w:pPr>
    </w:p>
    <w:p w14:paraId="5FEF2B04" w14:textId="05F7D7DB" w:rsidR="00585021" w:rsidRDefault="00585021" w:rsidP="00585021">
      <w:pPr>
        <w:pStyle w:val="Heading3"/>
      </w:pPr>
      <w:r>
        <w:lastRenderedPageBreak/>
        <w:t>Interpolation/Extrapolation</w:t>
      </w:r>
    </w:p>
    <w:p w14:paraId="43434240" w14:textId="00BCA413" w:rsidR="00A708BA" w:rsidRDefault="00A708BA" w:rsidP="00A5012E">
      <w:pPr>
        <w:jc w:val="both"/>
      </w:pPr>
      <w:r>
        <w:t xml:space="preserve">In the ORE configuration file, there are 5 nodes related to the interpolation and extrapolation, instead of 2 previously for the volatility curve. </w:t>
      </w:r>
    </w:p>
    <w:p w14:paraId="2F40BFF4" w14:textId="6C3D8F99" w:rsidR="00446D65" w:rsidRDefault="00446D65" w:rsidP="00A5012E">
      <w:pPr>
        <w:jc w:val="both"/>
      </w:pPr>
      <w:r>
        <w:t>And if we go back our table to explain how they work for a strike surface, we can see a few things:</w:t>
      </w:r>
    </w:p>
    <w:p w14:paraId="68ADDA76" w14:textId="4D441B87" w:rsidR="00446D65" w:rsidRDefault="00446D65" w:rsidP="00446D65">
      <w:pPr>
        <w:pStyle w:val="ListParagraph"/>
        <w:numPr>
          <w:ilvl w:val="0"/>
          <w:numId w:val="16"/>
        </w:numPr>
        <w:jc w:val="both"/>
      </w:pPr>
      <w:proofErr w:type="gramStart"/>
      <w:r>
        <w:t>First of all</w:t>
      </w:r>
      <w:proofErr w:type="gramEnd"/>
      <w:r>
        <w:t>, the single &lt;Interpolation&gt; that we had for the curve, is now replaced by 2 nodes, one on the expiry or time, and one on the strike</w:t>
      </w:r>
      <w:r w:rsidR="001416D8">
        <w:t xml:space="preserve">. </w:t>
      </w:r>
      <w:r w:rsidR="002D709F">
        <w:t xml:space="preserve">For </w:t>
      </w:r>
      <w:proofErr w:type="gramStart"/>
      <w:r w:rsidR="002D709F">
        <w:t>both of them</w:t>
      </w:r>
      <w:proofErr w:type="gramEnd"/>
      <w:r w:rsidR="002D709F">
        <w:t xml:space="preserve">, the only type of interpolation allowed in ORE the linear one (on the variance), and </w:t>
      </w:r>
      <w:proofErr w:type="gramStart"/>
      <w:r w:rsidR="002D709F">
        <w:t>whether or not</w:t>
      </w:r>
      <w:proofErr w:type="gramEnd"/>
      <w:r w:rsidR="002D709F">
        <w:t xml:space="preserve"> we input explicitly the quotes are we if do it through a wild card</w:t>
      </w:r>
    </w:p>
    <w:p w14:paraId="20961355" w14:textId="59768344" w:rsidR="002D709F" w:rsidRDefault="002D709F" w:rsidP="00446D65">
      <w:pPr>
        <w:pStyle w:val="ListParagraph"/>
        <w:numPr>
          <w:ilvl w:val="0"/>
          <w:numId w:val="16"/>
        </w:numPr>
        <w:jc w:val="both"/>
      </w:pPr>
      <w:r>
        <w:t>For the extrapolation, we have the &lt;Extrapolation&gt; node</w:t>
      </w:r>
      <w:r w:rsidR="00AA40E0">
        <w:t>, which is this time just a Boolean turning it on or off. If set to True, then you need both the &lt;</w:t>
      </w:r>
      <w:proofErr w:type="spellStart"/>
      <w:r w:rsidR="00AA40E0">
        <w:t>TimeExtrapolation</w:t>
      </w:r>
      <w:proofErr w:type="spellEnd"/>
      <w:r w:rsidR="00AA40E0">
        <w:t>&gt; and the &lt;</w:t>
      </w:r>
      <w:proofErr w:type="spellStart"/>
      <w:r w:rsidR="00AA40E0">
        <w:t>StrikeInterpolation</w:t>
      </w:r>
      <w:proofErr w:type="spellEnd"/>
      <w:r w:rsidR="00AA40E0">
        <w:t>&gt; and here we have 2 choices, which is done on the variance as well: either flat or &lt;</w:t>
      </w:r>
      <w:proofErr w:type="spellStart"/>
      <w:r w:rsidR="00AA40E0">
        <w:t>UseInterpolator</w:t>
      </w:r>
      <w:proofErr w:type="spellEnd"/>
      <w:r w:rsidR="00AA40E0">
        <w:t>&gt; which is essentially setting it Linear because that’s the only type of interpolation we can use in our case</w:t>
      </w:r>
    </w:p>
    <w:p w14:paraId="407FC530" w14:textId="77777777" w:rsidR="00585021" w:rsidRDefault="00585021" w:rsidP="00585021">
      <w:pPr>
        <w:pStyle w:val="Heading3"/>
      </w:pPr>
      <w:r>
        <w:t>Spreadsheet</w:t>
      </w:r>
    </w:p>
    <w:p w14:paraId="7CFDC174" w14:textId="2B206A77" w:rsidR="00726838" w:rsidRPr="00726838" w:rsidRDefault="00726838" w:rsidP="00726838">
      <w:pPr>
        <w:pStyle w:val="Heading4"/>
      </w:pPr>
      <w:r>
        <w:t>Explicit Volatilities Quotes</w:t>
      </w:r>
    </w:p>
    <w:p w14:paraId="75EC6E45" w14:textId="7083402F" w:rsidR="002D709F" w:rsidRDefault="002D709F" w:rsidP="002D709F">
      <w:pPr>
        <w:jc w:val="both"/>
      </w:pPr>
      <w:r>
        <w:t>Now, in the spreadsheet, in the alternative area of the market data tab, this is where we input the explicit implied volatility surface</w:t>
      </w:r>
      <w:r w:rsidR="00FD7A40">
        <w:t xml:space="preserve"> where you can see 6 different expiries, for </w:t>
      </w:r>
      <w:r w:rsidR="0035570F">
        <w:t xml:space="preserve">a mapping of </w:t>
      </w:r>
      <w:r w:rsidR="00FD7A40">
        <w:t xml:space="preserve">7 strike values. The moneyness level is not used in our case, </w:t>
      </w:r>
      <w:r w:rsidR="0035570F">
        <w:t xml:space="preserve">that’s </w:t>
      </w:r>
      <w:r w:rsidR="00FD7A40">
        <w:t>the next chapter.</w:t>
      </w:r>
      <w:r w:rsidR="0035570F">
        <w:t xml:space="preserve"> And those data are directly fed into this table in the </w:t>
      </w:r>
      <w:proofErr w:type="spellStart"/>
      <w:r w:rsidR="0035570F">
        <w:t>EQCurves</w:t>
      </w:r>
      <w:proofErr w:type="spellEnd"/>
      <w:r w:rsidR="0035570F">
        <w:t xml:space="preserve"> tab and transformed into variance again.</w:t>
      </w:r>
    </w:p>
    <w:p w14:paraId="5187FC49" w14:textId="583BB372" w:rsidR="00726838" w:rsidRDefault="00726838" w:rsidP="00726838">
      <w:pPr>
        <w:pStyle w:val="Heading4"/>
      </w:pPr>
      <w:r>
        <w:t>Premium Quotes</w:t>
      </w:r>
    </w:p>
    <w:p w14:paraId="0E7121B9" w14:textId="4BA02B16" w:rsidR="0035570F" w:rsidRDefault="0035570F" w:rsidP="002D709F">
      <w:pPr>
        <w:jc w:val="both"/>
      </w:pPr>
      <w:r>
        <w:t xml:space="preserve">For the premium quotes, these are the ones you we already looked at in the previous video about equity forward curve construction, and here we have 3 different strikes per expiry, but not always the same values, and for each we have a combination of call and put quotes. </w:t>
      </w:r>
    </w:p>
    <w:p w14:paraId="0D5076CD" w14:textId="3C1F2EC1" w:rsidR="0035570F" w:rsidRDefault="0035570F" w:rsidP="002D709F">
      <w:pPr>
        <w:jc w:val="both"/>
      </w:pPr>
      <w:r>
        <w:t xml:space="preserve">Now for those data, because of the calibration process that needs to happen to convert combination of prices into </w:t>
      </w:r>
      <w:r w:rsidR="00726838">
        <w:t>implied volatilities, the process is way more complex.</w:t>
      </w:r>
    </w:p>
    <w:p w14:paraId="38B0E9F1" w14:textId="211902FC" w:rsidR="00726838" w:rsidRDefault="00726838" w:rsidP="002D709F">
      <w:pPr>
        <w:jc w:val="both"/>
      </w:pPr>
      <w:proofErr w:type="gramStart"/>
      <w:r>
        <w:t>The first step,</w:t>
      </w:r>
      <w:proofErr w:type="gramEnd"/>
      <w:r>
        <w:t xml:space="preserve"> </w:t>
      </w:r>
      <w:r w:rsidR="000E2857">
        <w:t xml:space="preserve">is just a </w:t>
      </w:r>
      <w:proofErr w:type="gramStart"/>
      <w:r w:rsidR="000E2857">
        <w:t>gathering exercises</w:t>
      </w:r>
      <w:proofErr w:type="gramEnd"/>
      <w:r w:rsidR="000E2857">
        <w:t>: here each column represents one quote, and we order term date and then by strike. We then collect the respective call and put price, but also the forward price, coming from these 3 cells, as we saw in the previous video.</w:t>
      </w:r>
    </w:p>
    <w:p w14:paraId="030DB6B2" w14:textId="77777777" w:rsidR="00A62B98" w:rsidRDefault="000E2857" w:rsidP="002D709F">
      <w:pPr>
        <w:jc w:val="both"/>
      </w:pPr>
      <w:r>
        <w:t xml:space="preserve">The second step is where we calculate the volatility implied by these quotes. </w:t>
      </w:r>
      <w:r w:rsidR="00A62B98">
        <w:t xml:space="preserve">And we do it for each quote, not each combination of quote, because we calculate one for the put and one the call. So here we have 18 quotes to go through. And just to come back quickly on how it works: the algorithm is going to change the value of the vol, calculate the price of that option using this guessed volatility value, and check if we are sufficiently close to the quote price and so on. How you </w:t>
      </w:r>
      <w:proofErr w:type="gramStart"/>
      <w:r w:rsidR="00A62B98">
        <w:t>are able to</w:t>
      </w:r>
      <w:proofErr w:type="gramEnd"/>
      <w:r w:rsidR="00A62B98">
        <w:t xml:space="preserve"> converge as quickly as possible to the best value, is part of the complexity of such algorithms. And this whole process is done at the top of the page, a bit similarly to how we were bootstrapping our interest rate curves, with the help of VBA to power it.</w:t>
      </w:r>
    </w:p>
    <w:p w14:paraId="06B77146" w14:textId="77777777" w:rsidR="005E19A4" w:rsidRDefault="00A62B98" w:rsidP="002D709F">
      <w:pPr>
        <w:jc w:val="both"/>
      </w:pPr>
      <w:r>
        <w:t xml:space="preserve">Once you’ve got your implied volatility value, there is a third and last step, which is the selection. </w:t>
      </w:r>
      <w:r w:rsidR="002F25A6">
        <w:t xml:space="preserve">Because we end up with 2 different </w:t>
      </w:r>
      <w:r w:rsidR="00C0383A">
        <w:t xml:space="preserve">implied for the same expiry/strike combination. </w:t>
      </w:r>
      <w:proofErr w:type="gramStart"/>
      <w:r w:rsidR="00C0383A">
        <w:t>So</w:t>
      </w:r>
      <w:proofErr w:type="gramEnd"/>
      <w:r w:rsidR="00C0383A">
        <w:t xml:space="preserve"> you have also </w:t>
      </w:r>
      <w:r w:rsidR="00DB394D">
        <w:t xml:space="preserve">a </w:t>
      </w:r>
      <w:r w:rsidR="00C0383A">
        <w:t xml:space="preserve">node you can configure in that case which is </w:t>
      </w:r>
      <w:r w:rsidR="00DB394D">
        <w:t xml:space="preserve">the </w:t>
      </w:r>
      <w:r w:rsidR="00C0383A">
        <w:t>&lt;</w:t>
      </w:r>
      <w:proofErr w:type="spellStart"/>
      <w:r w:rsidR="00C0383A" w:rsidRPr="00C0383A">
        <w:t>preferOutOfTheMoney</w:t>
      </w:r>
      <w:proofErr w:type="spellEnd"/>
      <w:r w:rsidR="00C0383A">
        <w:t xml:space="preserve">&gt; </w:t>
      </w:r>
      <w:r w:rsidR="00DB394D">
        <w:t>node</w:t>
      </w:r>
      <w:r w:rsidR="00C0383A">
        <w:t xml:space="preserve"> when it is set to </w:t>
      </w:r>
      <w:r w:rsidR="003F53B7">
        <w:t>true</w:t>
      </w:r>
      <w:r w:rsidR="00DB394D">
        <w:t xml:space="preserve">, which is the default mode, it means if the price </w:t>
      </w:r>
      <w:r w:rsidR="004C742E">
        <w:t xml:space="preserve">is </w:t>
      </w:r>
      <w:r w:rsidR="00DB394D">
        <w:t xml:space="preserve">above the spot, we take the </w:t>
      </w:r>
      <w:r w:rsidR="004C742E">
        <w:t>put</w:t>
      </w:r>
      <w:r w:rsidR="00DB394D">
        <w:t xml:space="preserve">, and if it is under, we take the </w:t>
      </w:r>
      <w:r w:rsidR="004C742E">
        <w:t>call</w:t>
      </w:r>
      <w:r w:rsidR="00DB394D">
        <w:t xml:space="preserve"> results.</w:t>
      </w:r>
      <w:r w:rsidR="003F53B7">
        <w:t xml:space="preserve"> If it is set to False, it’s the opposite</w:t>
      </w:r>
      <w:r w:rsidR="004C742E">
        <w:t xml:space="preserve">. </w:t>
      </w:r>
      <w:r w:rsidR="006243A3">
        <w:t xml:space="preserve">The out-of-money options </w:t>
      </w:r>
      <w:r w:rsidR="006243A3">
        <w:lastRenderedPageBreak/>
        <w:t>is the preferred option, a</w:t>
      </w:r>
      <w:r w:rsidR="004C742E">
        <w:t xml:space="preserve">nd that’s because, in practice, </w:t>
      </w:r>
      <w:r w:rsidR="006243A3">
        <w:t>they</w:t>
      </w:r>
      <w:r w:rsidR="004C742E">
        <w:t xml:space="preserve"> are more liquid</w:t>
      </w:r>
      <w:r w:rsidR="006243A3">
        <w:t>, which the bid-ask spread is smaller, which means you get more accurate results.</w:t>
      </w:r>
    </w:p>
    <w:p w14:paraId="6EDB3A4D" w14:textId="0A6590AD" w:rsidR="000E2857" w:rsidRDefault="005E19A4" w:rsidP="002D709F">
      <w:pPr>
        <w:jc w:val="both"/>
      </w:pPr>
      <w:r>
        <w:t>Another reason is that a ITM option, the price is dominated by intrinsic value, with the volatility information being fully represented by the time value, which is very small, so it’s more sensitive to noise in the bid-ask spread. The OTM options on the other hand have no intrinsic value, so the vol is represented by entire premium, and it gives more stable results.</w:t>
      </w:r>
    </w:p>
    <w:p w14:paraId="70904BF6" w14:textId="2DA93ACA" w:rsidR="00DD422E" w:rsidRDefault="00DD422E" w:rsidP="002D709F">
      <w:pPr>
        <w:jc w:val="both"/>
      </w:pPr>
      <w:r>
        <w:t xml:space="preserve">You might still want to use ITM options, for example and in low volatility or short maturity market. There </w:t>
      </w:r>
      <w:proofErr w:type="gramStart"/>
      <w:r>
        <w:t>is</w:t>
      </w:r>
      <w:proofErr w:type="gramEnd"/>
      <w:r>
        <w:t xml:space="preserve"> obviously cases.</w:t>
      </w:r>
    </w:p>
    <w:p w14:paraId="60AD5FCB" w14:textId="77777777" w:rsidR="009C0C07" w:rsidRDefault="00202B65" w:rsidP="002D709F">
      <w:pPr>
        <w:jc w:val="both"/>
      </w:pPr>
      <w:proofErr w:type="gramStart"/>
      <w:r>
        <w:t>So</w:t>
      </w:r>
      <w:proofErr w:type="gramEnd"/>
      <w:r>
        <w:t xml:space="preserve"> this is something you can set up in the “Configuration” tab. In our case</w:t>
      </w:r>
      <w:r w:rsidR="009C0C07">
        <w:t xml:space="preserve">, all call options are largely in the money because the spot is higher than their </w:t>
      </w:r>
      <w:proofErr w:type="gramStart"/>
      <w:r w:rsidR="009C0C07">
        <w:t>strikes</w:t>
      </w:r>
      <w:proofErr w:type="gramEnd"/>
      <w:r w:rsidR="009C0C07">
        <w:t xml:space="preserve"> so we only take the results from Puts.</w:t>
      </w:r>
    </w:p>
    <w:p w14:paraId="62C1D24A" w14:textId="76C660A1" w:rsidR="00202B65" w:rsidRDefault="009C0C07" w:rsidP="002D709F">
      <w:pPr>
        <w:jc w:val="both"/>
      </w:pPr>
      <w:r>
        <w:t xml:space="preserve">The three other lines, it’s the give the user the possibility to use the actual C++ results, you can see how far the excel results, and  </w:t>
      </w:r>
    </w:p>
    <w:p w14:paraId="7E63AD5A" w14:textId="77777777" w:rsidR="000E2857" w:rsidRDefault="000E2857" w:rsidP="002D709F">
      <w:pPr>
        <w:jc w:val="both"/>
      </w:pPr>
    </w:p>
    <w:p w14:paraId="02458804" w14:textId="77777777" w:rsidR="00585021" w:rsidRPr="008971E6" w:rsidRDefault="00585021" w:rsidP="00A5012E">
      <w:pPr>
        <w:jc w:val="both"/>
      </w:pPr>
    </w:p>
    <w:p w14:paraId="4A3BB1E8" w14:textId="77777777" w:rsidR="00CE5811" w:rsidRPr="00883E93" w:rsidRDefault="00CE5811" w:rsidP="00883E93">
      <w:pPr>
        <w:jc w:val="both"/>
      </w:pPr>
    </w:p>
    <w:p w14:paraId="1B798CD0" w14:textId="2C0AFBE8" w:rsidR="009C7B7E" w:rsidRPr="009C7B7E" w:rsidRDefault="009C7B7E" w:rsidP="009C7B7E">
      <w:pPr>
        <w:jc w:val="both"/>
      </w:pPr>
    </w:p>
    <w:p w14:paraId="04963F53" w14:textId="1B80089F" w:rsidR="00B215B2" w:rsidRPr="00C77E78" w:rsidRDefault="00B215B2" w:rsidP="00B215B2">
      <w:pPr>
        <w:jc w:val="both"/>
        <w:rPr>
          <w:lang w:val="en-US"/>
        </w:rPr>
      </w:pPr>
    </w:p>
    <w:p w14:paraId="460C6E24" w14:textId="77777777" w:rsidR="00416C3C" w:rsidRDefault="00416C3C">
      <w:pPr>
        <w:rPr>
          <w:lang w:val="en-US"/>
        </w:rPr>
      </w:pPr>
      <w:r>
        <w:rPr>
          <w:lang w:val="en-US"/>
        </w:rPr>
        <w:br w:type="page"/>
      </w:r>
    </w:p>
    <w:p w14:paraId="6B43D94C" w14:textId="77777777" w:rsidR="00A9340B" w:rsidRDefault="00A9340B" w:rsidP="004E7773">
      <w:pPr>
        <w:jc w:val="both"/>
        <w:rPr>
          <w:lang w:val="en-US"/>
        </w:rPr>
      </w:pPr>
    </w:p>
    <w:p w14:paraId="299FE25E" w14:textId="5029DDEA" w:rsidR="00B73E06" w:rsidRDefault="00B73E06" w:rsidP="00B73E06">
      <w:pPr>
        <w:pStyle w:val="Heading1"/>
        <w:rPr>
          <w:lang w:val="en-US"/>
        </w:rPr>
      </w:pPr>
      <w:r>
        <w:rPr>
          <w:lang w:val="en-US"/>
        </w:rPr>
        <w:t xml:space="preserve">Chapter </w:t>
      </w:r>
      <w:r w:rsidR="00953050">
        <w:rPr>
          <w:lang w:val="en-US"/>
        </w:rPr>
        <w:t>3</w:t>
      </w:r>
      <w:r>
        <w:rPr>
          <w:lang w:val="en-US"/>
        </w:rPr>
        <w:t xml:space="preserve"> – Excel Spreadsheet &amp; ORE Files</w:t>
      </w:r>
    </w:p>
    <w:p w14:paraId="0C144D1A" w14:textId="77777777" w:rsidR="00B73E06" w:rsidRDefault="00B73E06" w:rsidP="00B73E06">
      <w:pPr>
        <w:pStyle w:val="Heading2"/>
        <w:rPr>
          <w:lang w:val="en-US"/>
        </w:rPr>
      </w:pPr>
      <w:r w:rsidRPr="00B73E06">
        <w:rPr>
          <w:lang w:val="en-US"/>
        </w:rPr>
        <w:t xml:space="preserve">Excel Spreadsheet Explanation- </w:t>
      </w:r>
      <w:r w:rsidRPr="00B73E06">
        <w:rPr>
          <w:i/>
          <w:iCs/>
          <w:lang w:val="en-US"/>
        </w:rPr>
        <w:t>EQCurve</w:t>
      </w:r>
      <w:r w:rsidRPr="00B73E06">
        <w:rPr>
          <w:lang w:val="en-US"/>
        </w:rPr>
        <w:t xml:space="preserve"> Tab</w:t>
      </w:r>
    </w:p>
    <w:p w14:paraId="160D80D9" w14:textId="77480B0D" w:rsidR="00F32617" w:rsidRDefault="00B73E06" w:rsidP="00B73E06">
      <w:pPr>
        <w:rPr>
          <w:lang w:val="en-US"/>
        </w:rPr>
      </w:pPr>
      <w:r>
        <w:rPr>
          <w:lang w:val="en-US"/>
        </w:rPr>
        <w:t>So in this tab, on the left part, we have all the data related to the equity forward curve which we explained in the previous video, on the right</w:t>
      </w:r>
      <w:r w:rsidR="00F96C03">
        <w:rPr>
          <w:lang w:val="en-US"/>
        </w:rPr>
        <w:t>, on the higher section</w:t>
      </w:r>
      <w:r>
        <w:rPr>
          <w:lang w:val="en-US"/>
        </w:rPr>
        <w:t>, this is where we handle to the equity volatility surface calibration</w:t>
      </w:r>
      <w:r w:rsidR="00F96C03">
        <w:rPr>
          <w:lang w:val="en-US"/>
        </w:rPr>
        <w:t xml:space="preserve">, </w:t>
      </w:r>
      <w:r w:rsidR="009277BA">
        <w:rPr>
          <w:lang w:val="en-US"/>
        </w:rPr>
        <w:t xml:space="preserve">so </w:t>
      </w:r>
      <w:r w:rsidR="00482305">
        <w:rPr>
          <w:lang w:val="en-US"/>
        </w:rPr>
        <w:t xml:space="preserve">JUST </w:t>
      </w:r>
      <w:r w:rsidR="009277BA">
        <w:rPr>
          <w:lang w:val="en-US"/>
        </w:rPr>
        <w:t xml:space="preserve"> </w:t>
      </w:r>
      <w:r w:rsidR="00F96C03">
        <w:rPr>
          <w:lang w:val="en-US"/>
        </w:rPr>
        <w:t>when we have premium quotes</w:t>
      </w:r>
      <w:r w:rsidR="009277BA">
        <w:rPr>
          <w:lang w:val="en-US"/>
        </w:rPr>
        <w:t xml:space="preserve"> fed as market data input</w:t>
      </w:r>
      <w:r w:rsidR="00F96C03">
        <w:rPr>
          <w:lang w:val="en-US"/>
        </w:rPr>
        <w:t xml:space="preserve">. </w:t>
      </w:r>
      <w:r w:rsidR="00482305">
        <w:rPr>
          <w:lang w:val="en-US"/>
        </w:rPr>
        <w:t>And I’ll come back to that part in a minute.</w:t>
      </w:r>
    </w:p>
    <w:p w14:paraId="454E29EC" w14:textId="63A412A4" w:rsidR="00F32617" w:rsidRDefault="00366E74" w:rsidP="00B73E06">
      <w:pPr>
        <w:rPr>
          <w:lang w:val="en-US"/>
        </w:rPr>
      </w:pPr>
      <w:r>
        <w:rPr>
          <w:lang w:val="en-US"/>
        </w:rPr>
        <w:t>[Expend Below]</w:t>
      </w:r>
      <w:r w:rsidR="00482305">
        <w:rPr>
          <w:lang w:val="en-US"/>
        </w:rPr>
        <w:t xml:space="preserve"> Because first I want to show you </w:t>
      </w:r>
      <w:r>
        <w:rPr>
          <w:lang w:val="en-US"/>
        </w:rPr>
        <w:t xml:space="preserve"> </w:t>
      </w:r>
      <w:r w:rsidR="00F96C03">
        <w:rPr>
          <w:lang w:val="en-US"/>
        </w:rPr>
        <w:t>Because</w:t>
      </w:r>
      <w:r w:rsidR="009277BA">
        <w:rPr>
          <w:lang w:val="en-US"/>
        </w:rPr>
        <w:t>, when we feed implied volatilities</w:t>
      </w:r>
      <w:r w:rsidR="003D12E8">
        <w:rPr>
          <w:lang w:val="en-US"/>
        </w:rPr>
        <w:t>, all we need to do is interpolate</w:t>
      </w:r>
      <w:r w:rsidR="00F32617">
        <w:rPr>
          <w:lang w:val="en-US"/>
        </w:rPr>
        <w:t>/extrapolate.</w:t>
      </w:r>
    </w:p>
    <w:p w14:paraId="34F32DFD" w14:textId="12583CF3" w:rsidR="00F96C03" w:rsidRDefault="00F32617" w:rsidP="00B73E06">
      <w:pPr>
        <w:rPr>
          <w:lang w:val="en-US"/>
        </w:rPr>
      </w:pPr>
      <w:r>
        <w:rPr>
          <w:lang w:val="en-US"/>
        </w:rPr>
        <w:t xml:space="preserve">And, if you’re inputting it as moneyness or as deltas, you ALSO need to perform a small transformation to </w:t>
      </w:r>
      <w:r w:rsidR="003D12E8">
        <w:rPr>
          <w:lang w:val="en-US"/>
        </w:rPr>
        <w:t xml:space="preserve">change the strike axis level, </w:t>
      </w:r>
      <w:r>
        <w:rPr>
          <w:lang w:val="en-US"/>
        </w:rPr>
        <w:t>because it’s always performed on the strike.</w:t>
      </w:r>
    </w:p>
    <w:p w14:paraId="3B38046D" w14:textId="1A93D0CE" w:rsidR="00416C3C" w:rsidRDefault="00F32617" w:rsidP="00B73E06">
      <w:pPr>
        <w:rPr>
          <w:lang w:val="en-US"/>
        </w:rPr>
      </w:pPr>
      <w:r>
        <w:rPr>
          <w:lang w:val="en-US"/>
        </w:rPr>
        <w:t>For those cases, we simply reorganize a bit the data coming from the market data tab, so that they appear consistentl</w:t>
      </w:r>
      <w:r w:rsidR="00366E74">
        <w:rPr>
          <w:lang w:val="en-US"/>
        </w:rPr>
        <w:t>y, with the</w:t>
      </w:r>
      <w:r>
        <w:rPr>
          <w:lang w:val="en-US"/>
        </w:rPr>
        <w:t xml:space="preserve"> quote dates horizontally, and the strike level vertically, regardless of the inputs format. And we also convert them to variance figures </w:t>
      </w:r>
    </w:p>
    <w:p w14:paraId="33BE296E" w14:textId="77777777" w:rsidR="00416C3C" w:rsidRDefault="00416C3C">
      <w:pPr>
        <w:rPr>
          <w:lang w:val="en-US"/>
        </w:rPr>
      </w:pPr>
      <w:r>
        <w:rPr>
          <w:lang w:val="en-US"/>
        </w:rPr>
        <w:br w:type="page"/>
      </w:r>
    </w:p>
    <w:p w14:paraId="64FEB5DD" w14:textId="77777777" w:rsidR="00F32617" w:rsidRDefault="00F32617" w:rsidP="00B73E06">
      <w:pPr>
        <w:rPr>
          <w:lang w:val="en-US"/>
        </w:rPr>
      </w:pPr>
    </w:p>
    <w:p w14:paraId="7B1A4768" w14:textId="77777777" w:rsidR="00F32617" w:rsidRPr="00B73E06" w:rsidRDefault="00F32617" w:rsidP="00B73E06">
      <w:pPr>
        <w:rPr>
          <w:lang w:val="en-US"/>
        </w:rPr>
      </w:pPr>
    </w:p>
    <w:p w14:paraId="24AFEC98" w14:textId="77777777" w:rsidR="00B73E06" w:rsidRDefault="00B73E06" w:rsidP="00B73E06">
      <w:pPr>
        <w:rPr>
          <w:lang w:val="en-US"/>
        </w:rPr>
      </w:pPr>
    </w:p>
    <w:p w14:paraId="224D083D" w14:textId="77777777" w:rsidR="00416C3C" w:rsidRDefault="00416C3C" w:rsidP="00416C3C">
      <w:pPr>
        <w:pStyle w:val="Heading1"/>
        <w:rPr>
          <w:lang w:val="en-US"/>
        </w:rPr>
      </w:pPr>
      <w:r>
        <w:rPr>
          <w:lang w:val="en-US"/>
        </w:rPr>
        <w:t>Volatilities Properties</w:t>
      </w:r>
    </w:p>
    <w:p w14:paraId="0041D8BE" w14:textId="77777777" w:rsidR="00416C3C" w:rsidRDefault="00416C3C" w:rsidP="00416C3C">
      <w:pPr>
        <w:rPr>
          <w:lang w:val="en-US"/>
        </w:rPr>
      </w:pPr>
      <w:r>
        <w:rPr>
          <w:lang w:val="en-US"/>
        </w:rPr>
        <w:t>So what is exactly the volatility? And by extension the variance.</w:t>
      </w:r>
    </w:p>
    <w:p w14:paraId="7924968F" w14:textId="77777777" w:rsidR="00416C3C" w:rsidRDefault="00416C3C" w:rsidP="00416C3C">
      <w:pPr>
        <w:rPr>
          <w:lang w:val="en-US"/>
        </w:rPr>
      </w:pPr>
    </w:p>
    <w:p w14:paraId="0BB0EC3B" w14:textId="77777777" w:rsidR="00416C3C" w:rsidRDefault="00416C3C" w:rsidP="00416C3C">
      <w:pPr>
        <w:pStyle w:val="Heading2"/>
        <w:rPr>
          <w:lang w:val="en-US"/>
        </w:rPr>
      </w:pPr>
      <w:r>
        <w:rPr>
          <w:lang w:val="en-US"/>
        </w:rPr>
        <w:t>Historical vs Implied Volatility</w:t>
      </w:r>
    </w:p>
    <w:p w14:paraId="1D635419" w14:textId="77777777" w:rsidR="00416C3C" w:rsidRDefault="00416C3C" w:rsidP="00416C3C">
      <w:pPr>
        <w:rPr>
          <w:lang w:val="en-US"/>
        </w:rPr>
      </w:pPr>
      <w:r>
        <w:rPr>
          <w:lang w:val="en-US"/>
        </w:rPr>
        <w:t>The historical vol is the vol in the past, whereas the implied vol is the vol expected by the market in the future. The implied vol contains information about:</w:t>
      </w:r>
    </w:p>
    <w:p w14:paraId="069E138F" w14:textId="77777777" w:rsidR="00416C3C" w:rsidRPr="00156569" w:rsidRDefault="00416C3C" w:rsidP="00416C3C">
      <w:pPr>
        <w:pStyle w:val="ListParagraph"/>
        <w:numPr>
          <w:ilvl w:val="0"/>
          <w:numId w:val="9"/>
        </w:numPr>
        <w:rPr>
          <w:lang w:val="en-US"/>
        </w:rPr>
      </w:pPr>
      <w:r w:rsidRPr="00156569">
        <w:rPr>
          <w:lang w:val="en-US"/>
        </w:rPr>
        <w:t>Earning announcements</w:t>
      </w:r>
    </w:p>
    <w:p w14:paraId="79610B92" w14:textId="77777777" w:rsidR="00416C3C" w:rsidRPr="00156569" w:rsidRDefault="00416C3C" w:rsidP="00416C3C">
      <w:pPr>
        <w:pStyle w:val="ListParagraph"/>
        <w:numPr>
          <w:ilvl w:val="0"/>
          <w:numId w:val="9"/>
        </w:numPr>
        <w:rPr>
          <w:lang w:val="en-US"/>
        </w:rPr>
      </w:pPr>
      <w:r w:rsidRPr="00156569">
        <w:rPr>
          <w:lang w:val="en-US"/>
        </w:rPr>
        <w:t>Economic data releases</w:t>
      </w:r>
    </w:p>
    <w:p w14:paraId="1B05C9D7" w14:textId="77777777" w:rsidR="00416C3C" w:rsidRPr="00156569" w:rsidRDefault="00416C3C" w:rsidP="00416C3C">
      <w:pPr>
        <w:pStyle w:val="ListParagraph"/>
        <w:numPr>
          <w:ilvl w:val="0"/>
          <w:numId w:val="9"/>
        </w:numPr>
        <w:rPr>
          <w:lang w:val="en-US"/>
        </w:rPr>
      </w:pPr>
      <w:r w:rsidRPr="00156569">
        <w:rPr>
          <w:lang w:val="en-US"/>
        </w:rPr>
        <w:t>Geopolitical events</w:t>
      </w:r>
    </w:p>
    <w:p w14:paraId="481D02DD" w14:textId="77777777" w:rsidR="00416C3C" w:rsidRPr="00156569" w:rsidRDefault="00416C3C" w:rsidP="00416C3C">
      <w:pPr>
        <w:pStyle w:val="ListParagraph"/>
        <w:numPr>
          <w:ilvl w:val="0"/>
          <w:numId w:val="9"/>
        </w:numPr>
        <w:rPr>
          <w:lang w:val="en-US"/>
        </w:rPr>
      </w:pPr>
      <w:r w:rsidRPr="00156569">
        <w:rPr>
          <w:lang w:val="en-US"/>
        </w:rPr>
        <w:t>Supply/Demand for options</w:t>
      </w:r>
    </w:p>
    <w:p w14:paraId="1C03B63F" w14:textId="77777777" w:rsidR="00416C3C" w:rsidRDefault="00416C3C" w:rsidP="00416C3C">
      <w:pPr>
        <w:pStyle w:val="ListParagraph"/>
        <w:numPr>
          <w:ilvl w:val="0"/>
          <w:numId w:val="9"/>
        </w:numPr>
        <w:rPr>
          <w:lang w:val="en-US"/>
        </w:rPr>
      </w:pPr>
      <w:r w:rsidRPr="00156569">
        <w:rPr>
          <w:lang w:val="en-US"/>
        </w:rPr>
        <w:t>…</w:t>
      </w:r>
    </w:p>
    <w:p w14:paraId="5573602F" w14:textId="77777777" w:rsidR="00416C3C" w:rsidRDefault="00416C3C" w:rsidP="00416C3C">
      <w:pPr>
        <w:rPr>
          <w:lang w:val="en-US"/>
        </w:rPr>
      </w:pPr>
      <w:r>
        <w:rPr>
          <w:lang w:val="en-US"/>
        </w:rPr>
        <w:t>And let’s just give an concrete example:</w:t>
      </w:r>
    </w:p>
    <w:p w14:paraId="463DC7FC" w14:textId="77777777" w:rsidR="00416C3C" w:rsidRDefault="00416C3C" w:rsidP="00416C3C">
      <w:pPr>
        <w:rPr>
          <w:lang w:val="en-US"/>
        </w:rPr>
      </w:pPr>
      <w:r>
        <w:rPr>
          <w:lang w:val="en-US"/>
        </w:rPr>
        <w:t>So let’s imagine we have a company quoted on the market, nothing of interest really happened to this company over the past few months, so the stock prices didn’t move much, its historical volatility is pretty low, around 15%.</w:t>
      </w:r>
    </w:p>
    <w:p w14:paraId="4B2DF160" w14:textId="77777777" w:rsidR="00416C3C" w:rsidRDefault="00416C3C" w:rsidP="00416C3C">
      <w:pPr>
        <w:rPr>
          <w:lang w:val="en-US"/>
        </w:rPr>
      </w:pPr>
      <w:r>
        <w:rPr>
          <w:lang w:val="en-US"/>
        </w:rPr>
        <w:t>Now, a new wave of tariffs are suddenly announced, that affects this company. Its earnings are expected to drop, so its stock price is expected to drop too, over the next few weeks. In that case, the historical vol, as a number, will NOT change, it will stay low at 15%. The implied vol however, which is derived from financial instruments on that particular stock, will reflect the expectation of the market on that stock.</w:t>
      </w:r>
    </w:p>
    <w:p w14:paraId="3C91E01E" w14:textId="77777777" w:rsidR="00416C3C" w:rsidRDefault="00416C3C" w:rsidP="00416C3C">
      <w:pPr>
        <w:rPr>
          <w:lang w:val="en-US"/>
        </w:rPr>
      </w:pPr>
      <w:r>
        <w:rPr>
          <w:lang w:val="en-US"/>
        </w:rPr>
        <w:t>And that’s why, for the purpose of pricing, hedging or XVA, we have to use the implied vol because it contains forward-looking information.</w:t>
      </w:r>
    </w:p>
    <w:p w14:paraId="272BEBAF" w14:textId="0B8DF64C" w:rsidR="002F22D7" w:rsidRPr="002F22D7" w:rsidRDefault="002F22D7" w:rsidP="003434F2">
      <w:pPr>
        <w:rPr>
          <w:lang w:val="en-US"/>
        </w:rPr>
      </w:pPr>
    </w:p>
    <w:p w14:paraId="1036295B" w14:textId="77777777" w:rsidR="003434F2" w:rsidRPr="003434F2" w:rsidRDefault="003434F2" w:rsidP="003434F2">
      <w:pPr>
        <w:rPr>
          <w:lang w:val="en-US"/>
        </w:rPr>
      </w:pPr>
    </w:p>
    <w:sectPr w:rsidR="003434F2" w:rsidRPr="00343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9A1"/>
    <w:multiLevelType w:val="hybridMultilevel"/>
    <w:tmpl w:val="D7EAB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041B1C"/>
    <w:multiLevelType w:val="hybridMultilevel"/>
    <w:tmpl w:val="7780E992"/>
    <w:lvl w:ilvl="0" w:tplc="2112151A">
      <w:start w:val="1"/>
      <w:numFmt w:val="bullet"/>
      <w:lvlText w:val="-"/>
      <w:lvlJc w:val="left"/>
      <w:pPr>
        <w:tabs>
          <w:tab w:val="num" w:pos="720"/>
        </w:tabs>
        <w:ind w:left="720" w:hanging="360"/>
      </w:pPr>
      <w:rPr>
        <w:rFonts w:ascii="Times New Roman" w:hAnsi="Times New Roman" w:hint="default"/>
      </w:rPr>
    </w:lvl>
    <w:lvl w:ilvl="1" w:tplc="0C1E5624" w:tentative="1">
      <w:start w:val="1"/>
      <w:numFmt w:val="bullet"/>
      <w:lvlText w:val="-"/>
      <w:lvlJc w:val="left"/>
      <w:pPr>
        <w:tabs>
          <w:tab w:val="num" w:pos="1440"/>
        </w:tabs>
        <w:ind w:left="1440" w:hanging="360"/>
      </w:pPr>
      <w:rPr>
        <w:rFonts w:ascii="Times New Roman" w:hAnsi="Times New Roman" w:hint="default"/>
      </w:rPr>
    </w:lvl>
    <w:lvl w:ilvl="2" w:tplc="1FC6359E" w:tentative="1">
      <w:start w:val="1"/>
      <w:numFmt w:val="bullet"/>
      <w:lvlText w:val="-"/>
      <w:lvlJc w:val="left"/>
      <w:pPr>
        <w:tabs>
          <w:tab w:val="num" w:pos="2160"/>
        </w:tabs>
        <w:ind w:left="2160" w:hanging="360"/>
      </w:pPr>
      <w:rPr>
        <w:rFonts w:ascii="Times New Roman" w:hAnsi="Times New Roman" w:hint="default"/>
      </w:rPr>
    </w:lvl>
    <w:lvl w:ilvl="3" w:tplc="72D49048" w:tentative="1">
      <w:start w:val="1"/>
      <w:numFmt w:val="bullet"/>
      <w:lvlText w:val="-"/>
      <w:lvlJc w:val="left"/>
      <w:pPr>
        <w:tabs>
          <w:tab w:val="num" w:pos="2880"/>
        </w:tabs>
        <w:ind w:left="2880" w:hanging="360"/>
      </w:pPr>
      <w:rPr>
        <w:rFonts w:ascii="Times New Roman" w:hAnsi="Times New Roman" w:hint="default"/>
      </w:rPr>
    </w:lvl>
    <w:lvl w:ilvl="4" w:tplc="BE8EBDCC" w:tentative="1">
      <w:start w:val="1"/>
      <w:numFmt w:val="bullet"/>
      <w:lvlText w:val="-"/>
      <w:lvlJc w:val="left"/>
      <w:pPr>
        <w:tabs>
          <w:tab w:val="num" w:pos="3600"/>
        </w:tabs>
        <w:ind w:left="3600" w:hanging="360"/>
      </w:pPr>
      <w:rPr>
        <w:rFonts w:ascii="Times New Roman" w:hAnsi="Times New Roman" w:hint="default"/>
      </w:rPr>
    </w:lvl>
    <w:lvl w:ilvl="5" w:tplc="C3F64E0E" w:tentative="1">
      <w:start w:val="1"/>
      <w:numFmt w:val="bullet"/>
      <w:lvlText w:val="-"/>
      <w:lvlJc w:val="left"/>
      <w:pPr>
        <w:tabs>
          <w:tab w:val="num" w:pos="4320"/>
        </w:tabs>
        <w:ind w:left="4320" w:hanging="360"/>
      </w:pPr>
      <w:rPr>
        <w:rFonts w:ascii="Times New Roman" w:hAnsi="Times New Roman" w:hint="default"/>
      </w:rPr>
    </w:lvl>
    <w:lvl w:ilvl="6" w:tplc="DF1E1B86" w:tentative="1">
      <w:start w:val="1"/>
      <w:numFmt w:val="bullet"/>
      <w:lvlText w:val="-"/>
      <w:lvlJc w:val="left"/>
      <w:pPr>
        <w:tabs>
          <w:tab w:val="num" w:pos="5040"/>
        </w:tabs>
        <w:ind w:left="5040" w:hanging="360"/>
      </w:pPr>
      <w:rPr>
        <w:rFonts w:ascii="Times New Roman" w:hAnsi="Times New Roman" w:hint="default"/>
      </w:rPr>
    </w:lvl>
    <w:lvl w:ilvl="7" w:tplc="6604FF9A" w:tentative="1">
      <w:start w:val="1"/>
      <w:numFmt w:val="bullet"/>
      <w:lvlText w:val="-"/>
      <w:lvlJc w:val="left"/>
      <w:pPr>
        <w:tabs>
          <w:tab w:val="num" w:pos="5760"/>
        </w:tabs>
        <w:ind w:left="5760" w:hanging="360"/>
      </w:pPr>
      <w:rPr>
        <w:rFonts w:ascii="Times New Roman" w:hAnsi="Times New Roman" w:hint="default"/>
      </w:rPr>
    </w:lvl>
    <w:lvl w:ilvl="8" w:tplc="4040586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BEF7FAA"/>
    <w:multiLevelType w:val="hybridMultilevel"/>
    <w:tmpl w:val="DAEC1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5D3FC0"/>
    <w:multiLevelType w:val="hybridMultilevel"/>
    <w:tmpl w:val="7CD80F50"/>
    <w:lvl w:ilvl="0" w:tplc="EA30E51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C400953"/>
    <w:multiLevelType w:val="hybridMultilevel"/>
    <w:tmpl w:val="C39E2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4E072E"/>
    <w:multiLevelType w:val="hybridMultilevel"/>
    <w:tmpl w:val="51B057C8"/>
    <w:lvl w:ilvl="0" w:tplc="8176F1E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92B0D11"/>
    <w:multiLevelType w:val="hybridMultilevel"/>
    <w:tmpl w:val="7CD80F5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2AA5AE5"/>
    <w:multiLevelType w:val="hybridMultilevel"/>
    <w:tmpl w:val="6560B2C0"/>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 w15:restartNumberingAfterBreak="0">
    <w:nsid w:val="43F6653B"/>
    <w:multiLevelType w:val="hybridMultilevel"/>
    <w:tmpl w:val="BA3AD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C7393A"/>
    <w:multiLevelType w:val="hybridMultilevel"/>
    <w:tmpl w:val="392CA1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5B15188"/>
    <w:multiLevelType w:val="hybridMultilevel"/>
    <w:tmpl w:val="5D40E09E"/>
    <w:lvl w:ilvl="0" w:tplc="0FDCBD0E">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442354"/>
    <w:multiLevelType w:val="hybridMultilevel"/>
    <w:tmpl w:val="6B807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010585"/>
    <w:multiLevelType w:val="hybridMultilevel"/>
    <w:tmpl w:val="D820C11C"/>
    <w:lvl w:ilvl="0" w:tplc="FFFFFFFF">
      <w:start w:val="1"/>
      <w:numFmt w:val="upperLetter"/>
      <w:lvlText w:val="%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3" w15:restartNumberingAfterBreak="0">
    <w:nsid w:val="69633921"/>
    <w:multiLevelType w:val="hybridMultilevel"/>
    <w:tmpl w:val="51B057C8"/>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5EF2DFF"/>
    <w:multiLevelType w:val="hybridMultilevel"/>
    <w:tmpl w:val="7CD80F5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78B4FB6"/>
    <w:multiLevelType w:val="hybridMultilevel"/>
    <w:tmpl w:val="97F63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5033582">
    <w:abstractNumId w:val="9"/>
  </w:num>
  <w:num w:numId="2" w16cid:durableId="1081411368">
    <w:abstractNumId w:val="5"/>
  </w:num>
  <w:num w:numId="3" w16cid:durableId="574516944">
    <w:abstractNumId w:val="3"/>
  </w:num>
  <w:num w:numId="4" w16cid:durableId="1520852632">
    <w:abstractNumId w:val="13"/>
  </w:num>
  <w:num w:numId="5" w16cid:durableId="1745905921">
    <w:abstractNumId w:val="10"/>
  </w:num>
  <w:num w:numId="6" w16cid:durableId="1745449661">
    <w:abstractNumId w:val="6"/>
  </w:num>
  <w:num w:numId="7" w16cid:durableId="275451847">
    <w:abstractNumId w:val="12"/>
  </w:num>
  <w:num w:numId="8" w16cid:durableId="1323780394">
    <w:abstractNumId w:val="7"/>
  </w:num>
  <w:num w:numId="9" w16cid:durableId="867179980">
    <w:abstractNumId w:val="8"/>
  </w:num>
  <w:num w:numId="10" w16cid:durableId="1063795949">
    <w:abstractNumId w:val="2"/>
  </w:num>
  <w:num w:numId="11" w16cid:durableId="1197086646">
    <w:abstractNumId w:val="14"/>
  </w:num>
  <w:num w:numId="12" w16cid:durableId="614754444">
    <w:abstractNumId w:val="0"/>
  </w:num>
  <w:num w:numId="13" w16cid:durableId="408772804">
    <w:abstractNumId w:val="15"/>
  </w:num>
  <w:num w:numId="14" w16cid:durableId="1809321369">
    <w:abstractNumId w:val="11"/>
  </w:num>
  <w:num w:numId="15" w16cid:durableId="442505864">
    <w:abstractNumId w:val="4"/>
  </w:num>
  <w:num w:numId="16" w16cid:durableId="991637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F2"/>
    <w:rsid w:val="0000652D"/>
    <w:rsid w:val="00075973"/>
    <w:rsid w:val="000950DC"/>
    <w:rsid w:val="000A58EF"/>
    <w:rsid w:val="000B3E59"/>
    <w:rsid w:val="000D436C"/>
    <w:rsid w:val="000D709D"/>
    <w:rsid w:val="000E2857"/>
    <w:rsid w:val="00120364"/>
    <w:rsid w:val="001416D8"/>
    <w:rsid w:val="001423CB"/>
    <w:rsid w:val="00143ECA"/>
    <w:rsid w:val="00156569"/>
    <w:rsid w:val="00187659"/>
    <w:rsid w:val="00187EA1"/>
    <w:rsid w:val="001A153C"/>
    <w:rsid w:val="001B71FB"/>
    <w:rsid w:val="002018C1"/>
    <w:rsid w:val="00202B65"/>
    <w:rsid w:val="0020725D"/>
    <w:rsid w:val="0024605F"/>
    <w:rsid w:val="00261B05"/>
    <w:rsid w:val="002D57B8"/>
    <w:rsid w:val="002D709F"/>
    <w:rsid w:val="002E133C"/>
    <w:rsid w:val="002F22D7"/>
    <w:rsid w:val="002F25A6"/>
    <w:rsid w:val="00342C80"/>
    <w:rsid w:val="003434F2"/>
    <w:rsid w:val="0035570F"/>
    <w:rsid w:val="0036628F"/>
    <w:rsid w:val="00366E74"/>
    <w:rsid w:val="003829BD"/>
    <w:rsid w:val="00383AA5"/>
    <w:rsid w:val="003A6032"/>
    <w:rsid w:val="003B1BED"/>
    <w:rsid w:val="003D12E8"/>
    <w:rsid w:val="003F53B7"/>
    <w:rsid w:val="00416C3C"/>
    <w:rsid w:val="00446D65"/>
    <w:rsid w:val="004530F2"/>
    <w:rsid w:val="004621B7"/>
    <w:rsid w:val="004756A9"/>
    <w:rsid w:val="00475D11"/>
    <w:rsid w:val="00482305"/>
    <w:rsid w:val="00497B14"/>
    <w:rsid w:val="004C742E"/>
    <w:rsid w:val="004C79DA"/>
    <w:rsid w:val="004E7773"/>
    <w:rsid w:val="00500084"/>
    <w:rsid w:val="005178DC"/>
    <w:rsid w:val="005411A8"/>
    <w:rsid w:val="00547283"/>
    <w:rsid w:val="00585021"/>
    <w:rsid w:val="005A6173"/>
    <w:rsid w:val="005C0067"/>
    <w:rsid w:val="005D2F49"/>
    <w:rsid w:val="005E19A4"/>
    <w:rsid w:val="005E4AEB"/>
    <w:rsid w:val="005F13B2"/>
    <w:rsid w:val="00616DBF"/>
    <w:rsid w:val="006243A3"/>
    <w:rsid w:val="00627DE8"/>
    <w:rsid w:val="00674B74"/>
    <w:rsid w:val="006E7572"/>
    <w:rsid w:val="006F777E"/>
    <w:rsid w:val="00726838"/>
    <w:rsid w:val="00744A50"/>
    <w:rsid w:val="00761E1A"/>
    <w:rsid w:val="007723CF"/>
    <w:rsid w:val="007A643E"/>
    <w:rsid w:val="007F397A"/>
    <w:rsid w:val="008254BD"/>
    <w:rsid w:val="00865F8D"/>
    <w:rsid w:val="00883E93"/>
    <w:rsid w:val="008869DB"/>
    <w:rsid w:val="0089449A"/>
    <w:rsid w:val="00896673"/>
    <w:rsid w:val="008971E6"/>
    <w:rsid w:val="008F489C"/>
    <w:rsid w:val="009028D4"/>
    <w:rsid w:val="009277BA"/>
    <w:rsid w:val="00944046"/>
    <w:rsid w:val="00953050"/>
    <w:rsid w:val="00957571"/>
    <w:rsid w:val="00967A0E"/>
    <w:rsid w:val="00975900"/>
    <w:rsid w:val="00984A27"/>
    <w:rsid w:val="009B0200"/>
    <w:rsid w:val="009C0C07"/>
    <w:rsid w:val="009C19DC"/>
    <w:rsid w:val="009C7B7E"/>
    <w:rsid w:val="00A26D6A"/>
    <w:rsid w:val="00A5012E"/>
    <w:rsid w:val="00A5142F"/>
    <w:rsid w:val="00A62B98"/>
    <w:rsid w:val="00A708BA"/>
    <w:rsid w:val="00A77440"/>
    <w:rsid w:val="00A9340B"/>
    <w:rsid w:val="00AA40E0"/>
    <w:rsid w:val="00AA5420"/>
    <w:rsid w:val="00B0624A"/>
    <w:rsid w:val="00B215B2"/>
    <w:rsid w:val="00B622B3"/>
    <w:rsid w:val="00B73E06"/>
    <w:rsid w:val="00B8690D"/>
    <w:rsid w:val="00BA1DFE"/>
    <w:rsid w:val="00BB289A"/>
    <w:rsid w:val="00BC2BEA"/>
    <w:rsid w:val="00BF1020"/>
    <w:rsid w:val="00C0383A"/>
    <w:rsid w:val="00C77E78"/>
    <w:rsid w:val="00CD7340"/>
    <w:rsid w:val="00CE0CC0"/>
    <w:rsid w:val="00CE5811"/>
    <w:rsid w:val="00D152F7"/>
    <w:rsid w:val="00D27016"/>
    <w:rsid w:val="00D554DC"/>
    <w:rsid w:val="00D61552"/>
    <w:rsid w:val="00D7131F"/>
    <w:rsid w:val="00D71544"/>
    <w:rsid w:val="00DB25E0"/>
    <w:rsid w:val="00DB394D"/>
    <w:rsid w:val="00DD422E"/>
    <w:rsid w:val="00DE40F1"/>
    <w:rsid w:val="00E50940"/>
    <w:rsid w:val="00E5262E"/>
    <w:rsid w:val="00E71473"/>
    <w:rsid w:val="00E94272"/>
    <w:rsid w:val="00ED3D0A"/>
    <w:rsid w:val="00F32617"/>
    <w:rsid w:val="00F57528"/>
    <w:rsid w:val="00F813DB"/>
    <w:rsid w:val="00F96C03"/>
    <w:rsid w:val="00FA61CD"/>
    <w:rsid w:val="00FB3A23"/>
    <w:rsid w:val="00FD7A40"/>
    <w:rsid w:val="00FE6B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2F4B"/>
  <w15:chartTrackingRefBased/>
  <w15:docId w15:val="{F931EFF8-8E81-4CD0-98E8-F0ADF1E1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3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3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43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3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3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43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4F2"/>
    <w:rPr>
      <w:rFonts w:eastAsiaTheme="majorEastAsia" w:cstheme="majorBidi"/>
      <w:color w:val="272727" w:themeColor="text1" w:themeTint="D8"/>
    </w:rPr>
  </w:style>
  <w:style w:type="paragraph" w:styleId="Title">
    <w:name w:val="Title"/>
    <w:basedOn w:val="Normal"/>
    <w:next w:val="Normal"/>
    <w:link w:val="TitleChar"/>
    <w:uiPriority w:val="10"/>
    <w:qFormat/>
    <w:rsid w:val="00343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4F2"/>
    <w:pPr>
      <w:spacing w:before="160"/>
      <w:jc w:val="center"/>
    </w:pPr>
    <w:rPr>
      <w:i/>
      <w:iCs/>
      <w:color w:val="404040" w:themeColor="text1" w:themeTint="BF"/>
    </w:rPr>
  </w:style>
  <w:style w:type="character" w:customStyle="1" w:styleId="QuoteChar">
    <w:name w:val="Quote Char"/>
    <w:basedOn w:val="DefaultParagraphFont"/>
    <w:link w:val="Quote"/>
    <w:uiPriority w:val="29"/>
    <w:rsid w:val="003434F2"/>
    <w:rPr>
      <w:i/>
      <w:iCs/>
      <w:color w:val="404040" w:themeColor="text1" w:themeTint="BF"/>
    </w:rPr>
  </w:style>
  <w:style w:type="paragraph" w:styleId="ListParagraph">
    <w:name w:val="List Paragraph"/>
    <w:basedOn w:val="Normal"/>
    <w:uiPriority w:val="34"/>
    <w:qFormat/>
    <w:rsid w:val="003434F2"/>
    <w:pPr>
      <w:ind w:left="720"/>
      <w:contextualSpacing/>
    </w:pPr>
  </w:style>
  <w:style w:type="character" w:styleId="IntenseEmphasis">
    <w:name w:val="Intense Emphasis"/>
    <w:basedOn w:val="DefaultParagraphFont"/>
    <w:uiPriority w:val="21"/>
    <w:qFormat/>
    <w:rsid w:val="003434F2"/>
    <w:rPr>
      <w:i/>
      <w:iCs/>
      <w:color w:val="0F4761" w:themeColor="accent1" w:themeShade="BF"/>
    </w:rPr>
  </w:style>
  <w:style w:type="paragraph" w:styleId="IntenseQuote">
    <w:name w:val="Intense Quote"/>
    <w:basedOn w:val="Normal"/>
    <w:next w:val="Normal"/>
    <w:link w:val="IntenseQuoteChar"/>
    <w:uiPriority w:val="30"/>
    <w:qFormat/>
    <w:rsid w:val="00343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4F2"/>
    <w:rPr>
      <w:i/>
      <w:iCs/>
      <w:color w:val="0F4761" w:themeColor="accent1" w:themeShade="BF"/>
    </w:rPr>
  </w:style>
  <w:style w:type="character" w:styleId="IntenseReference">
    <w:name w:val="Intense Reference"/>
    <w:basedOn w:val="DefaultParagraphFont"/>
    <w:uiPriority w:val="32"/>
    <w:qFormat/>
    <w:rsid w:val="003434F2"/>
    <w:rPr>
      <w:b/>
      <w:bCs/>
      <w:smallCaps/>
      <w:color w:val="0F4761" w:themeColor="accent1" w:themeShade="BF"/>
      <w:spacing w:val="5"/>
    </w:rPr>
  </w:style>
  <w:style w:type="paragraph" w:styleId="NormalWeb">
    <w:name w:val="Normal (Web)"/>
    <w:basedOn w:val="Normal"/>
    <w:uiPriority w:val="99"/>
    <w:semiHidden/>
    <w:unhideWhenUsed/>
    <w:rsid w:val="009C7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883058">
      <w:bodyDiv w:val="1"/>
      <w:marLeft w:val="0"/>
      <w:marRight w:val="0"/>
      <w:marTop w:val="0"/>
      <w:marBottom w:val="0"/>
      <w:divBdr>
        <w:top w:val="none" w:sz="0" w:space="0" w:color="auto"/>
        <w:left w:val="none" w:sz="0" w:space="0" w:color="auto"/>
        <w:bottom w:val="none" w:sz="0" w:space="0" w:color="auto"/>
        <w:right w:val="none" w:sz="0" w:space="0" w:color="auto"/>
      </w:divBdr>
    </w:div>
    <w:div w:id="2147311113">
      <w:bodyDiv w:val="1"/>
      <w:marLeft w:val="0"/>
      <w:marRight w:val="0"/>
      <w:marTop w:val="0"/>
      <w:marBottom w:val="0"/>
      <w:divBdr>
        <w:top w:val="none" w:sz="0" w:space="0" w:color="auto"/>
        <w:left w:val="none" w:sz="0" w:space="0" w:color="auto"/>
        <w:bottom w:val="none" w:sz="0" w:space="0" w:color="auto"/>
        <w:right w:val="none" w:sz="0" w:space="0" w:color="auto"/>
      </w:divBdr>
      <w:divsChild>
        <w:div w:id="236474670">
          <w:marLeft w:val="274"/>
          <w:marRight w:val="0"/>
          <w:marTop w:val="0"/>
          <w:marBottom w:val="0"/>
          <w:divBdr>
            <w:top w:val="none" w:sz="0" w:space="0" w:color="auto"/>
            <w:left w:val="none" w:sz="0" w:space="0" w:color="auto"/>
            <w:bottom w:val="none" w:sz="0" w:space="0" w:color="auto"/>
            <w:right w:val="none" w:sz="0" w:space="0" w:color="auto"/>
          </w:divBdr>
        </w:div>
        <w:div w:id="1229223377">
          <w:marLeft w:val="274"/>
          <w:marRight w:val="0"/>
          <w:marTop w:val="0"/>
          <w:marBottom w:val="0"/>
          <w:divBdr>
            <w:top w:val="none" w:sz="0" w:space="0" w:color="auto"/>
            <w:left w:val="none" w:sz="0" w:space="0" w:color="auto"/>
            <w:bottom w:val="none" w:sz="0" w:space="0" w:color="auto"/>
            <w:right w:val="none" w:sz="0" w:space="0" w:color="auto"/>
          </w:divBdr>
        </w:div>
        <w:div w:id="187688874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4748</TotalTime>
  <Pages>10</Pages>
  <Words>3449</Words>
  <Characters>19661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David</dc:creator>
  <cp:keywords/>
  <dc:description/>
  <cp:lastModifiedBy>Alexis David</cp:lastModifiedBy>
  <cp:revision>1</cp:revision>
  <dcterms:created xsi:type="dcterms:W3CDTF">2025-06-27T08:59:00Z</dcterms:created>
  <dcterms:modified xsi:type="dcterms:W3CDTF">2025-09-03T08:52:00Z</dcterms:modified>
</cp:coreProperties>
</file>