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72A5A" w14:textId="503CB969" w:rsidR="00277DB8" w:rsidRDefault="008B0540" w:rsidP="008B0540">
      <w:pPr>
        <w:pStyle w:val="Titre"/>
      </w:pPr>
      <w:r>
        <w:t xml:space="preserve">Protocole </w:t>
      </w:r>
      <w:proofErr w:type="spellStart"/>
      <w:r>
        <w:t>cytométrie</w:t>
      </w:r>
      <w:proofErr w:type="spellEnd"/>
      <w:r>
        <w:t xml:space="preserve"> CD39/ATF4/</w:t>
      </w:r>
      <w:r w:rsidR="009A3255">
        <w:t>MTX</w:t>
      </w:r>
      <w:r>
        <w:t>/ANNEXINE V</w:t>
      </w:r>
    </w:p>
    <w:p w14:paraId="7847AE03" w14:textId="70EB91D6" w:rsidR="008B0540" w:rsidRDefault="008B0540" w:rsidP="008B0540"/>
    <w:p w14:paraId="1846BC8D" w14:textId="626086AE" w:rsidR="008B0540" w:rsidRDefault="008B0540" w:rsidP="008B0540">
      <w:pPr>
        <w:pStyle w:val="Titre1"/>
      </w:pPr>
      <w:r>
        <w:t>Liste d</w:t>
      </w:r>
      <w:r w:rsidR="0094711E">
        <w:t xml:space="preserve">es </w:t>
      </w:r>
      <w:r w:rsidR="00613B09">
        <w:t>tubes</w:t>
      </w:r>
      <w:r w:rsidR="009159C4">
        <w:t xml:space="preserve"> par conditions CC ou MC</w:t>
      </w:r>
      <w:r w:rsidR="00613B09">
        <w:t xml:space="preserve"> :</w:t>
      </w:r>
      <w:r>
        <w:t xml:space="preserve"> </w:t>
      </w:r>
    </w:p>
    <w:p w14:paraId="501F7D4D" w14:textId="1D655D70" w:rsidR="008B0540" w:rsidRDefault="008B0540" w:rsidP="008B0540"/>
    <w:p w14:paraId="54BE641C" w14:textId="6176E4E3" w:rsidR="00282435" w:rsidRPr="00282435" w:rsidRDefault="00282435" w:rsidP="008B0540">
      <w:pPr>
        <w:rPr>
          <w:b/>
          <w:bCs/>
        </w:rPr>
      </w:pPr>
      <w:r w:rsidRPr="00282435">
        <w:rPr>
          <w:b/>
          <w:bCs/>
        </w:rPr>
        <w:t>Contrôles</w:t>
      </w:r>
      <w:r w:rsidR="009A3255">
        <w:rPr>
          <w:b/>
          <w:bCs/>
        </w:rPr>
        <w:t xml:space="preserve"> MC</w:t>
      </w:r>
    </w:p>
    <w:p w14:paraId="7B2C8B35" w14:textId="7E8921F9" w:rsidR="008B0540" w:rsidRDefault="008B0540" w:rsidP="008B0540">
      <w:pPr>
        <w:pStyle w:val="Paragraphedeliste"/>
        <w:numPr>
          <w:ilvl w:val="0"/>
          <w:numId w:val="2"/>
        </w:numPr>
      </w:pPr>
      <w:r>
        <w:t>U937</w:t>
      </w:r>
      <w:r w:rsidR="00282435">
        <w:t xml:space="preserve"> WT PBS</w:t>
      </w:r>
      <w:r>
        <w:t xml:space="preserve"> </w:t>
      </w:r>
      <w:proofErr w:type="spellStart"/>
      <w:r>
        <w:t>Unstained</w:t>
      </w:r>
      <w:proofErr w:type="spellEnd"/>
    </w:p>
    <w:p w14:paraId="4AF64089" w14:textId="73E27F53" w:rsidR="00282435" w:rsidRPr="009159C4" w:rsidRDefault="00282435" w:rsidP="008B0540">
      <w:pPr>
        <w:pStyle w:val="Paragraphedeliste"/>
        <w:numPr>
          <w:ilvl w:val="0"/>
          <w:numId w:val="2"/>
        </w:numPr>
        <w:rPr>
          <w:lang w:val="en-AU"/>
        </w:rPr>
      </w:pPr>
      <w:r w:rsidRPr="009159C4">
        <w:rPr>
          <w:lang w:val="en-AU"/>
        </w:rPr>
        <w:t>U937 ATF4.12 PBS Unstained</w:t>
      </w:r>
      <w:r w:rsidR="009746BE" w:rsidRPr="009159C4">
        <w:rPr>
          <w:lang w:val="en-AU"/>
        </w:rPr>
        <w:t xml:space="preserve"> (B</w:t>
      </w:r>
      <w:r w:rsidR="009746BE">
        <w:rPr>
          <w:lang w:val="en-AU"/>
        </w:rPr>
        <w:t>FP control)</w:t>
      </w:r>
    </w:p>
    <w:p w14:paraId="1072B8DF" w14:textId="06F049BE" w:rsidR="00282435" w:rsidRPr="009159C4" w:rsidRDefault="00282435" w:rsidP="008B0540">
      <w:pPr>
        <w:pStyle w:val="Paragraphedeliste"/>
        <w:numPr>
          <w:ilvl w:val="0"/>
          <w:numId w:val="2"/>
        </w:numPr>
        <w:rPr>
          <w:lang w:val="en-AU"/>
        </w:rPr>
      </w:pPr>
      <w:r w:rsidRPr="009159C4">
        <w:rPr>
          <w:lang w:val="en-AU"/>
        </w:rPr>
        <w:t>U937 ATF5.14 PBS Unstained</w:t>
      </w:r>
      <w:r w:rsidR="009746BE" w:rsidRPr="009159C4">
        <w:rPr>
          <w:lang w:val="en-AU"/>
        </w:rPr>
        <w:t xml:space="preserve"> (BF</w:t>
      </w:r>
      <w:r w:rsidR="009746BE">
        <w:rPr>
          <w:lang w:val="en-AU"/>
        </w:rPr>
        <w:t>P+GFP control)</w:t>
      </w:r>
    </w:p>
    <w:p w14:paraId="7D4A7B6A" w14:textId="75B32EAF" w:rsidR="0094711E" w:rsidRPr="007F0B5C" w:rsidRDefault="0094711E" w:rsidP="008B0540">
      <w:pPr>
        <w:pStyle w:val="Paragraphedeliste"/>
        <w:numPr>
          <w:ilvl w:val="0"/>
          <w:numId w:val="2"/>
        </w:numPr>
        <w:rPr>
          <w:lang w:val="en-AU"/>
        </w:rPr>
      </w:pPr>
      <w:r w:rsidRPr="007F0B5C">
        <w:rPr>
          <w:lang w:val="en-AU"/>
        </w:rPr>
        <w:t>U937</w:t>
      </w:r>
      <w:r w:rsidR="00282435" w:rsidRPr="007F0B5C">
        <w:rPr>
          <w:lang w:val="en-AU"/>
        </w:rPr>
        <w:t xml:space="preserve"> WT</w:t>
      </w:r>
      <w:r w:rsidRPr="007F0B5C">
        <w:rPr>
          <w:lang w:val="en-AU"/>
        </w:rPr>
        <w:t xml:space="preserve"> </w:t>
      </w:r>
      <w:r w:rsidR="00282435" w:rsidRPr="007F0B5C">
        <w:rPr>
          <w:lang w:val="en-AU"/>
        </w:rPr>
        <w:t xml:space="preserve">PBS </w:t>
      </w:r>
      <w:r w:rsidRPr="007F0B5C">
        <w:rPr>
          <w:lang w:val="en-AU"/>
        </w:rPr>
        <w:t xml:space="preserve">+ </w:t>
      </w:r>
      <w:r w:rsidR="007F0B5C">
        <w:rPr>
          <w:lang w:val="en-AU"/>
        </w:rPr>
        <w:t>anti-</w:t>
      </w:r>
      <w:r w:rsidRPr="007F0B5C">
        <w:rPr>
          <w:lang w:val="en-AU"/>
        </w:rPr>
        <w:t>CD39</w:t>
      </w:r>
      <w:r w:rsidR="007F0B5C">
        <w:rPr>
          <w:lang w:val="en-AU"/>
        </w:rPr>
        <w:t>-APC</w:t>
      </w:r>
    </w:p>
    <w:p w14:paraId="1FD27961" w14:textId="06FC5747" w:rsidR="008B0540" w:rsidRPr="00282435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>U937</w:t>
      </w:r>
      <w:r w:rsidR="00282435" w:rsidRPr="00282435">
        <w:rPr>
          <w:lang w:val="en-US"/>
        </w:rPr>
        <w:t xml:space="preserve"> WT</w:t>
      </w:r>
      <w:r w:rsidR="00282435">
        <w:rPr>
          <w:lang w:val="en-US"/>
        </w:rPr>
        <w:t xml:space="preserve"> PBS</w:t>
      </w:r>
      <w:r w:rsidRPr="00282435">
        <w:rPr>
          <w:lang w:val="en-US"/>
        </w:rPr>
        <w:t xml:space="preserve"> + DMSO + </w:t>
      </w:r>
      <w:proofErr w:type="spellStart"/>
      <w:r w:rsidRPr="00282435">
        <w:rPr>
          <w:lang w:val="en-US"/>
        </w:rPr>
        <w:t>Annexin</w:t>
      </w:r>
      <w:proofErr w:type="spellEnd"/>
      <w:r w:rsidRPr="00282435">
        <w:rPr>
          <w:lang w:val="en-US"/>
        </w:rPr>
        <w:t xml:space="preserve"> V</w:t>
      </w:r>
      <w:r w:rsidR="007F0B5C">
        <w:rPr>
          <w:lang w:val="en-US"/>
        </w:rPr>
        <w:t>-</w:t>
      </w:r>
      <w:r w:rsidR="0090537C">
        <w:rPr>
          <w:lang w:val="en-US"/>
        </w:rPr>
        <w:t>APC</w:t>
      </w:r>
      <w:r w:rsidR="007F0B5C">
        <w:rPr>
          <w:lang w:val="en-US"/>
        </w:rPr>
        <w:t>-Fire/750</w:t>
      </w:r>
    </w:p>
    <w:p w14:paraId="20B5A732" w14:textId="0CF9F7F6" w:rsidR="008B0540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>U937</w:t>
      </w:r>
      <w:r w:rsidR="00282435" w:rsidRPr="00282435">
        <w:rPr>
          <w:lang w:val="en-US"/>
        </w:rPr>
        <w:t xml:space="preserve"> WT</w:t>
      </w:r>
      <w:r w:rsidRPr="00282435">
        <w:rPr>
          <w:lang w:val="en-US"/>
        </w:rPr>
        <w:t xml:space="preserve"> </w:t>
      </w:r>
      <w:r w:rsidR="00282435" w:rsidRPr="00282435">
        <w:rPr>
          <w:lang w:val="en-US"/>
        </w:rPr>
        <w:t xml:space="preserve">PBS </w:t>
      </w:r>
      <w:r w:rsidR="009A3255">
        <w:rPr>
          <w:lang w:val="en-US"/>
        </w:rPr>
        <w:t>+ MTX</w:t>
      </w:r>
    </w:p>
    <w:p w14:paraId="6CAA62B2" w14:textId="0C0AF8DA" w:rsidR="009A3255" w:rsidRDefault="009A3255" w:rsidP="008B054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PBS + </w:t>
      </w:r>
      <w:proofErr w:type="spellStart"/>
      <w:r>
        <w:rPr>
          <w:lang w:val="en-US"/>
        </w:rPr>
        <w:t>Cellr</w:t>
      </w:r>
      <w:proofErr w:type="spellEnd"/>
      <w:r>
        <w:rPr>
          <w:lang w:val="en-US"/>
        </w:rPr>
        <w:t xml:space="preserve"> ox</w:t>
      </w:r>
    </w:p>
    <w:p w14:paraId="1BF96D3C" w14:textId="3F5F85C1" w:rsidR="009A3255" w:rsidRDefault="009A3255" w:rsidP="008B054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U937 WT PBS + DMSO + PI</w:t>
      </w:r>
    </w:p>
    <w:p w14:paraId="6E569282" w14:textId="1ABBBD66" w:rsidR="009A3255" w:rsidRPr="009A3255" w:rsidRDefault="009A3255" w:rsidP="009A3255">
      <w:pPr>
        <w:rPr>
          <w:lang w:val="en-US"/>
        </w:rPr>
      </w:pPr>
    </w:p>
    <w:p w14:paraId="4B2926C7" w14:textId="194BD8C2" w:rsidR="00282435" w:rsidRDefault="00282435" w:rsidP="00282435">
      <w:pPr>
        <w:rPr>
          <w:lang w:val="en-US"/>
        </w:rPr>
      </w:pPr>
    </w:p>
    <w:p w14:paraId="0DC7503D" w14:textId="7598C420" w:rsidR="00282435" w:rsidRPr="00282435" w:rsidRDefault="00282435" w:rsidP="00282435">
      <w:pPr>
        <w:rPr>
          <w:lang w:val="en-US"/>
        </w:rPr>
      </w:pPr>
      <w:r w:rsidRPr="00282435">
        <w:rPr>
          <w:b/>
          <w:bCs/>
        </w:rPr>
        <w:t>Échantillons</w:t>
      </w:r>
      <w:r>
        <w:rPr>
          <w:lang w:val="en-US"/>
        </w:rPr>
        <w:t xml:space="preserve"> </w:t>
      </w:r>
      <w:r w:rsidR="009A3255">
        <w:rPr>
          <w:lang w:val="en-US"/>
        </w:rPr>
        <w:t>MC Panel 1</w:t>
      </w:r>
    </w:p>
    <w:p w14:paraId="67EEF94A" w14:textId="4F85CB82" w:rsidR="00282435" w:rsidRPr="00282435" w:rsidRDefault="00282435" w:rsidP="008B054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PBS </w:t>
      </w:r>
      <w:r w:rsidRPr="00282435">
        <w:rPr>
          <w:lang w:val="en-US"/>
        </w:rPr>
        <w:t>+ CD39</w:t>
      </w:r>
      <w:r w:rsidR="007F0B5C">
        <w:rPr>
          <w:lang w:val="en-US"/>
        </w:rPr>
        <w:t>-APC</w:t>
      </w:r>
      <w:r w:rsidR="009A3255">
        <w:rPr>
          <w:lang w:val="en-US"/>
        </w:rPr>
        <w:t>/MTX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</w:t>
      </w:r>
      <w:r w:rsidR="0090537C">
        <w:rPr>
          <w:lang w:val="en-US"/>
        </w:rPr>
        <w:t xml:space="preserve"> </w:t>
      </w:r>
      <w:r w:rsidR="007F0B5C">
        <w:rPr>
          <w:lang w:val="en-US"/>
        </w:rPr>
        <w:t>-APC-Fire/750</w:t>
      </w:r>
    </w:p>
    <w:p w14:paraId="5532CB42" w14:textId="67F9D743" w:rsidR="008B0540" w:rsidRPr="00282435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</w:t>
      </w:r>
      <w:r w:rsidR="00282435" w:rsidRPr="00282435">
        <w:rPr>
          <w:lang w:val="en-US"/>
        </w:rPr>
        <w:t>PBS + CD39</w:t>
      </w:r>
      <w:r w:rsidR="007F0B5C">
        <w:rPr>
          <w:lang w:val="en-US"/>
        </w:rPr>
        <w:t>-APC</w:t>
      </w:r>
      <w:r w:rsidR="009A3255">
        <w:rPr>
          <w:lang w:val="en-US"/>
        </w:rPr>
        <w:t>/MTX</w:t>
      </w:r>
      <w:r w:rsidR="00282435">
        <w:rPr>
          <w:lang w:val="en-US"/>
        </w:rPr>
        <w:t>/</w:t>
      </w:r>
      <w:proofErr w:type="spellStart"/>
      <w:r w:rsidR="00282435">
        <w:rPr>
          <w:lang w:val="en-US"/>
        </w:rPr>
        <w:t>Annexin</w:t>
      </w:r>
      <w:proofErr w:type="spellEnd"/>
      <w:r w:rsidR="00282435">
        <w:rPr>
          <w:lang w:val="en-US"/>
        </w:rPr>
        <w:t xml:space="preserve"> V</w:t>
      </w:r>
      <w:r w:rsidR="007F0B5C">
        <w:rPr>
          <w:lang w:val="en-US"/>
        </w:rPr>
        <w:t>-APC-Fire/750</w:t>
      </w:r>
    </w:p>
    <w:p w14:paraId="0EFA227B" w14:textId="1D4E923B" w:rsidR="008B0540" w:rsidRPr="00282435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ATF4.12 </w:t>
      </w:r>
      <w:r w:rsidR="00282435" w:rsidRPr="00282435">
        <w:rPr>
          <w:lang w:val="en-US"/>
        </w:rPr>
        <w:t>PBS + CD39</w:t>
      </w:r>
      <w:r w:rsidR="007F0B5C">
        <w:rPr>
          <w:lang w:val="en-US"/>
        </w:rPr>
        <w:t>-APC</w:t>
      </w:r>
      <w:r w:rsidR="009A3255">
        <w:rPr>
          <w:lang w:val="en-US"/>
        </w:rPr>
        <w:t>/MTX</w:t>
      </w:r>
      <w:r w:rsidR="00282435">
        <w:rPr>
          <w:lang w:val="en-US"/>
        </w:rPr>
        <w:t>/</w:t>
      </w:r>
      <w:proofErr w:type="spellStart"/>
      <w:r w:rsidR="00282435">
        <w:rPr>
          <w:lang w:val="en-US"/>
        </w:rPr>
        <w:t>Annexin</w:t>
      </w:r>
      <w:proofErr w:type="spellEnd"/>
      <w:r w:rsidR="00282435">
        <w:rPr>
          <w:lang w:val="en-US"/>
        </w:rPr>
        <w:t xml:space="preserve"> V</w:t>
      </w:r>
      <w:r w:rsidR="0090537C">
        <w:rPr>
          <w:lang w:val="en-US"/>
        </w:rPr>
        <w:t xml:space="preserve"> </w:t>
      </w:r>
      <w:r w:rsidR="007F0B5C">
        <w:rPr>
          <w:lang w:val="en-US"/>
        </w:rPr>
        <w:t>-APC-Fire/750</w:t>
      </w:r>
    </w:p>
    <w:p w14:paraId="51F26EEB" w14:textId="3EFB8F39" w:rsidR="008B0540" w:rsidRDefault="008B0540" w:rsidP="008B0540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ATF5.14 </w:t>
      </w:r>
      <w:r w:rsidR="00282435" w:rsidRPr="00282435">
        <w:rPr>
          <w:lang w:val="en-US"/>
        </w:rPr>
        <w:t>PBS + CD39</w:t>
      </w:r>
      <w:r w:rsidR="007F0B5C">
        <w:rPr>
          <w:lang w:val="en-US"/>
        </w:rPr>
        <w:t>-APC</w:t>
      </w:r>
      <w:r w:rsidR="009A3255">
        <w:rPr>
          <w:lang w:val="en-US"/>
        </w:rPr>
        <w:t>/MTX</w:t>
      </w:r>
      <w:r w:rsidR="00282435">
        <w:rPr>
          <w:lang w:val="en-US"/>
        </w:rPr>
        <w:t>/</w:t>
      </w:r>
      <w:proofErr w:type="spellStart"/>
      <w:r w:rsidR="00282435">
        <w:rPr>
          <w:lang w:val="en-US"/>
        </w:rPr>
        <w:t>Annexin</w:t>
      </w:r>
      <w:proofErr w:type="spellEnd"/>
      <w:r w:rsidR="00282435">
        <w:rPr>
          <w:lang w:val="en-US"/>
        </w:rPr>
        <w:t xml:space="preserve"> V</w:t>
      </w:r>
      <w:r w:rsidR="0090537C">
        <w:rPr>
          <w:lang w:val="en-US"/>
        </w:rPr>
        <w:t xml:space="preserve"> </w:t>
      </w:r>
      <w:r w:rsidR="007F0B5C">
        <w:rPr>
          <w:lang w:val="en-US"/>
        </w:rPr>
        <w:t>-APC-Fire/750</w:t>
      </w:r>
    </w:p>
    <w:p w14:paraId="0089C6FA" w14:textId="192966E7" w:rsidR="00282435" w:rsidRPr="00282435" w:rsidRDefault="00282435" w:rsidP="002824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</w:t>
      </w:r>
      <w:proofErr w:type="spellStart"/>
      <w:r>
        <w:rPr>
          <w:lang w:val="en-US"/>
        </w:rPr>
        <w:t>AraC</w:t>
      </w:r>
      <w:proofErr w:type="spellEnd"/>
      <w:r>
        <w:rPr>
          <w:lang w:val="en-US"/>
        </w:rPr>
        <w:t xml:space="preserve"> </w:t>
      </w:r>
      <w:r w:rsidRPr="00282435">
        <w:rPr>
          <w:lang w:val="en-US"/>
        </w:rPr>
        <w:t>+ CD39</w:t>
      </w:r>
      <w:r w:rsidR="007F0B5C">
        <w:rPr>
          <w:lang w:val="en-US"/>
        </w:rPr>
        <w:t>-APC</w:t>
      </w:r>
      <w:r w:rsidR="009A3255">
        <w:rPr>
          <w:lang w:val="en-US"/>
        </w:rPr>
        <w:t>/MTX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</w:t>
      </w:r>
      <w:r w:rsidR="0090537C">
        <w:rPr>
          <w:lang w:val="en-US"/>
        </w:rPr>
        <w:t xml:space="preserve"> </w:t>
      </w:r>
      <w:r w:rsidR="007F0B5C">
        <w:rPr>
          <w:lang w:val="en-US"/>
        </w:rPr>
        <w:t>-APC-Fire/750</w:t>
      </w:r>
    </w:p>
    <w:p w14:paraId="7E33FAE3" w14:textId="77777777" w:rsidR="009A3255" w:rsidRDefault="00282435" w:rsidP="0028243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</w:t>
      </w:r>
      <w:proofErr w:type="spellStart"/>
      <w:r>
        <w:rPr>
          <w:lang w:val="en-US"/>
        </w:rPr>
        <w:t>AraC</w:t>
      </w:r>
      <w:proofErr w:type="spellEnd"/>
      <w:r w:rsidRPr="00282435">
        <w:rPr>
          <w:lang w:val="en-US"/>
        </w:rPr>
        <w:t xml:space="preserve"> + CD39</w:t>
      </w:r>
      <w:r w:rsidR="007F0B5C">
        <w:rPr>
          <w:lang w:val="en-US"/>
        </w:rPr>
        <w:t>-APC</w:t>
      </w:r>
      <w:r w:rsidR="009A3255">
        <w:rPr>
          <w:lang w:val="en-US"/>
        </w:rPr>
        <w:t>/MTX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</w:t>
      </w:r>
      <w:r w:rsidR="0090537C" w:rsidRPr="0090537C">
        <w:rPr>
          <w:lang w:val="en-US"/>
        </w:rPr>
        <w:t xml:space="preserve"> </w:t>
      </w:r>
      <w:r w:rsidR="007F0B5C">
        <w:rPr>
          <w:lang w:val="en-US"/>
        </w:rPr>
        <w:t>-APC-Fire/75</w:t>
      </w:r>
    </w:p>
    <w:p w14:paraId="52E52242" w14:textId="3BFDC4D8" w:rsidR="009A3255" w:rsidRDefault="009A3255" w:rsidP="009A3255">
      <w:pPr>
        <w:rPr>
          <w:lang w:val="en-US"/>
        </w:rPr>
      </w:pPr>
    </w:p>
    <w:p w14:paraId="60C324A1" w14:textId="224F1F02" w:rsidR="009A3255" w:rsidRPr="00282435" w:rsidRDefault="009A3255" w:rsidP="009A3255">
      <w:pPr>
        <w:rPr>
          <w:lang w:val="en-US"/>
        </w:rPr>
      </w:pPr>
      <w:r w:rsidRPr="00282435">
        <w:rPr>
          <w:b/>
          <w:bCs/>
        </w:rPr>
        <w:t>Échantillons</w:t>
      </w:r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C</w:t>
      </w:r>
      <w:r>
        <w:rPr>
          <w:lang w:val="en-US"/>
        </w:rPr>
        <w:t xml:space="preserve"> Panel 1</w:t>
      </w:r>
    </w:p>
    <w:p w14:paraId="3961161F" w14:textId="77777777" w:rsidR="009A3255" w:rsidRPr="0028243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PBS </w:t>
      </w:r>
      <w:r w:rsidRPr="00282435">
        <w:rPr>
          <w:lang w:val="en-US"/>
        </w:rPr>
        <w:t>+ CD39</w:t>
      </w:r>
      <w:r>
        <w:rPr>
          <w:lang w:val="en-US"/>
        </w:rPr>
        <w:t>-APC/MTX/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5C9A70BC" w14:textId="77777777" w:rsidR="009A3255" w:rsidRPr="0028243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>U937 ATF4.5 PBS + CD39</w:t>
      </w:r>
      <w:r>
        <w:rPr>
          <w:lang w:val="en-US"/>
        </w:rPr>
        <w:t>-APC/MTX/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V-APC-Fire/750</w:t>
      </w:r>
    </w:p>
    <w:p w14:paraId="2BE3D575" w14:textId="77777777" w:rsidR="009A3255" w:rsidRPr="0028243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>U937 ATF4.12 PBS + CD39</w:t>
      </w:r>
      <w:r>
        <w:rPr>
          <w:lang w:val="en-US"/>
        </w:rPr>
        <w:t>-APC/MTX/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5E80B854" w14:textId="77777777" w:rsidR="009A325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>U937 ATF5.14 PBS + CD39</w:t>
      </w:r>
      <w:r>
        <w:rPr>
          <w:lang w:val="en-US"/>
        </w:rPr>
        <w:t>-APC/MTX/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0B2C4BA8" w14:textId="77777777" w:rsidR="009A3255" w:rsidRPr="0028243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</w:t>
      </w:r>
      <w:proofErr w:type="spellStart"/>
      <w:r>
        <w:rPr>
          <w:lang w:val="en-US"/>
        </w:rPr>
        <w:t>AraC</w:t>
      </w:r>
      <w:proofErr w:type="spellEnd"/>
      <w:r>
        <w:rPr>
          <w:lang w:val="en-US"/>
        </w:rPr>
        <w:t xml:space="preserve"> </w:t>
      </w:r>
      <w:r w:rsidRPr="00282435">
        <w:rPr>
          <w:lang w:val="en-US"/>
        </w:rPr>
        <w:t>+ CD39</w:t>
      </w:r>
      <w:r>
        <w:rPr>
          <w:lang w:val="en-US"/>
        </w:rPr>
        <w:t>-APC/MTX/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3D5F170A" w14:textId="1F708254" w:rsidR="009A325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</w:t>
      </w:r>
      <w:proofErr w:type="spellStart"/>
      <w:r>
        <w:rPr>
          <w:lang w:val="en-US"/>
        </w:rPr>
        <w:t>AraC</w:t>
      </w:r>
      <w:proofErr w:type="spellEnd"/>
      <w:r w:rsidRPr="00282435">
        <w:rPr>
          <w:lang w:val="en-US"/>
        </w:rPr>
        <w:t xml:space="preserve"> + CD39</w:t>
      </w:r>
      <w:r>
        <w:rPr>
          <w:lang w:val="en-US"/>
        </w:rPr>
        <w:t>-APC/MTX/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</w:t>
      </w:r>
      <w:r w:rsidRPr="0090537C">
        <w:rPr>
          <w:lang w:val="en-US"/>
        </w:rPr>
        <w:t xml:space="preserve"> </w:t>
      </w:r>
      <w:r>
        <w:rPr>
          <w:lang w:val="en-US"/>
        </w:rPr>
        <w:t>-APC-Fire/750</w:t>
      </w:r>
    </w:p>
    <w:p w14:paraId="3A4490A8" w14:textId="4A03C6A2" w:rsidR="009A3255" w:rsidRDefault="009A3255" w:rsidP="009A3255">
      <w:pPr>
        <w:rPr>
          <w:lang w:val="en-US"/>
        </w:rPr>
      </w:pPr>
    </w:p>
    <w:p w14:paraId="1C379A94" w14:textId="77777777" w:rsidR="009A3255" w:rsidRDefault="009A3255" w:rsidP="009A3255">
      <w:pPr>
        <w:rPr>
          <w:lang w:val="en-US"/>
        </w:rPr>
      </w:pPr>
    </w:p>
    <w:p w14:paraId="1C31CE73" w14:textId="77F9A7CC" w:rsidR="009A3255" w:rsidRPr="00282435" w:rsidRDefault="009A3255" w:rsidP="009A3255">
      <w:pPr>
        <w:rPr>
          <w:lang w:val="en-US"/>
        </w:rPr>
      </w:pPr>
      <w:r w:rsidRPr="00282435">
        <w:rPr>
          <w:b/>
          <w:bCs/>
        </w:rPr>
        <w:t>Échantillons</w:t>
      </w:r>
      <w:r>
        <w:rPr>
          <w:lang w:val="en-US"/>
        </w:rPr>
        <w:t xml:space="preserve"> MC</w:t>
      </w:r>
      <w:r>
        <w:rPr>
          <w:lang w:val="en-US"/>
        </w:rPr>
        <w:t xml:space="preserve"> Panel 2</w:t>
      </w:r>
    </w:p>
    <w:p w14:paraId="07A38709" w14:textId="77777777" w:rsidR="00E105ED" w:rsidRPr="00282435" w:rsidRDefault="00E105ED" w:rsidP="00E105E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PBS + 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27801114" w14:textId="77777777" w:rsidR="00E105ED" w:rsidRPr="009A3255" w:rsidRDefault="00E105ED" w:rsidP="00E105ED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PBS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771BF791" w14:textId="77777777" w:rsidR="00E105ED" w:rsidRPr="00282435" w:rsidRDefault="00E105ED" w:rsidP="00E105ED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ATF4.12 PBS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 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06F56493" w14:textId="77777777" w:rsidR="00E105ED" w:rsidRDefault="00E105ED" w:rsidP="00E105ED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ATF5.14 PBS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 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0F20084A" w14:textId="77777777" w:rsidR="00E105ED" w:rsidRPr="00282435" w:rsidRDefault="00E105ED" w:rsidP="00E105E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</w:t>
      </w:r>
      <w:proofErr w:type="spellStart"/>
      <w:r>
        <w:rPr>
          <w:lang w:val="en-US"/>
        </w:rPr>
        <w:t>AraC</w:t>
      </w:r>
      <w:proofErr w:type="spellEnd"/>
      <w:r>
        <w:rPr>
          <w:lang w:val="en-US"/>
        </w:rPr>
        <w:t xml:space="preserve"> </w:t>
      </w:r>
      <w:r w:rsidRPr="00282435">
        <w:rPr>
          <w:lang w:val="en-US"/>
        </w:rPr>
        <w:t xml:space="preserve">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 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5AEAAACA" w14:textId="77777777" w:rsidR="00E105ED" w:rsidRPr="00282435" w:rsidRDefault="00E105ED" w:rsidP="00E105ED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</w:t>
      </w:r>
      <w:proofErr w:type="spellStart"/>
      <w:r>
        <w:rPr>
          <w:lang w:val="en-US"/>
        </w:rPr>
        <w:t>AraC</w:t>
      </w:r>
      <w:proofErr w:type="spellEnd"/>
      <w:r w:rsidRPr="00282435">
        <w:rPr>
          <w:lang w:val="en-US"/>
        </w:rPr>
        <w:t xml:space="preserve">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 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</w:t>
      </w:r>
      <w:r w:rsidRPr="0090537C">
        <w:rPr>
          <w:lang w:val="en-US"/>
        </w:rPr>
        <w:t xml:space="preserve"> </w:t>
      </w:r>
      <w:r>
        <w:rPr>
          <w:lang w:val="en-US"/>
        </w:rPr>
        <w:t>-APC-Fire/750</w:t>
      </w:r>
    </w:p>
    <w:p w14:paraId="6F12DE44" w14:textId="77777777" w:rsidR="009A3255" w:rsidRDefault="009A3255" w:rsidP="009A3255">
      <w:pPr>
        <w:rPr>
          <w:lang w:val="en-US"/>
        </w:rPr>
      </w:pPr>
    </w:p>
    <w:p w14:paraId="41E5CAFE" w14:textId="168EAEF9" w:rsidR="009A3255" w:rsidRPr="00282435" w:rsidRDefault="009A3255" w:rsidP="009A3255">
      <w:pPr>
        <w:rPr>
          <w:lang w:val="en-US"/>
        </w:rPr>
      </w:pPr>
      <w:r w:rsidRPr="00282435">
        <w:rPr>
          <w:b/>
          <w:bCs/>
        </w:rPr>
        <w:t>Échantillons</w:t>
      </w:r>
      <w:r>
        <w:rPr>
          <w:lang w:val="en-US"/>
        </w:rPr>
        <w:t xml:space="preserve"> CC</w:t>
      </w:r>
      <w:r>
        <w:rPr>
          <w:lang w:val="en-US"/>
        </w:rPr>
        <w:t xml:space="preserve"> Panel 2</w:t>
      </w:r>
    </w:p>
    <w:p w14:paraId="27A94885" w14:textId="3C4EF418" w:rsidR="009A3255" w:rsidRPr="0028243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U937 WT PBS </w:t>
      </w:r>
      <w:r>
        <w:rPr>
          <w:lang w:val="en-US"/>
        </w:rPr>
        <w:t xml:space="preserve">+ 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</w:t>
      </w:r>
      <w:r>
        <w:rPr>
          <w:lang w:val="en-US"/>
        </w:rPr>
        <w:t>/PI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244FCC6B" w14:textId="5C82D9B6" w:rsidR="009A3255" w:rsidRPr="009A325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PBS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2461DDE5" w14:textId="4CB9B3AF" w:rsidR="009A3255" w:rsidRPr="0028243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ATF4.12 PBS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</w:t>
      </w:r>
      <w:r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598A566F" w14:textId="4BA8916D" w:rsidR="009A325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ATF5.14 PBS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</w:t>
      </w:r>
      <w:r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2B22BBAA" w14:textId="2E3218FF" w:rsidR="009A3255" w:rsidRPr="00282435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U937 WT </w:t>
      </w:r>
      <w:proofErr w:type="spellStart"/>
      <w:r>
        <w:rPr>
          <w:lang w:val="en-US"/>
        </w:rPr>
        <w:t>AraC</w:t>
      </w:r>
      <w:proofErr w:type="spellEnd"/>
      <w:r>
        <w:rPr>
          <w:lang w:val="en-US"/>
        </w:rPr>
        <w:t xml:space="preserve"> </w:t>
      </w:r>
      <w:r w:rsidRPr="00282435">
        <w:rPr>
          <w:lang w:val="en-US"/>
        </w:rPr>
        <w:t xml:space="preserve">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</w:t>
      </w:r>
      <w:r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 -APC-Fire/750</w:t>
      </w:r>
    </w:p>
    <w:p w14:paraId="11756C29" w14:textId="6BF621C3" w:rsidR="009A3255" w:rsidRPr="00D53ADD" w:rsidRDefault="009A3255" w:rsidP="009A3255">
      <w:pPr>
        <w:pStyle w:val="Paragraphedeliste"/>
        <w:numPr>
          <w:ilvl w:val="0"/>
          <w:numId w:val="2"/>
        </w:numPr>
        <w:rPr>
          <w:lang w:val="en-US"/>
        </w:rPr>
      </w:pPr>
      <w:r w:rsidRPr="00282435">
        <w:rPr>
          <w:lang w:val="en-US"/>
        </w:rPr>
        <w:t xml:space="preserve">U937 ATF4.5 </w:t>
      </w:r>
      <w:proofErr w:type="spellStart"/>
      <w:r>
        <w:rPr>
          <w:lang w:val="en-US"/>
        </w:rPr>
        <w:t>AraC</w:t>
      </w:r>
      <w:proofErr w:type="spellEnd"/>
      <w:r w:rsidRPr="00282435">
        <w:rPr>
          <w:lang w:val="en-US"/>
        </w:rPr>
        <w:t xml:space="preserve"> + </w:t>
      </w:r>
      <w:r>
        <w:rPr>
          <w:lang w:val="en-US"/>
        </w:rPr>
        <w:t xml:space="preserve">Cell </w:t>
      </w:r>
      <w:proofErr w:type="spellStart"/>
      <w:r>
        <w:rPr>
          <w:lang w:val="en-US"/>
        </w:rPr>
        <w:t>rox</w:t>
      </w:r>
      <w:proofErr w:type="spellEnd"/>
      <w:r>
        <w:rPr>
          <w:lang w:val="en-US"/>
        </w:rPr>
        <w:t>-APC/PI</w:t>
      </w:r>
      <w:r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Annexin</w:t>
      </w:r>
      <w:proofErr w:type="spellEnd"/>
      <w:r>
        <w:rPr>
          <w:lang w:val="en-US"/>
        </w:rPr>
        <w:t xml:space="preserve"> V</w:t>
      </w:r>
      <w:r w:rsidRPr="0090537C">
        <w:rPr>
          <w:lang w:val="en-US"/>
        </w:rPr>
        <w:t xml:space="preserve"> </w:t>
      </w:r>
      <w:r>
        <w:rPr>
          <w:lang w:val="en-US"/>
        </w:rPr>
        <w:t>-APC-Fire/750</w:t>
      </w:r>
    </w:p>
    <w:p w14:paraId="48F8DCFA" w14:textId="5D943C48" w:rsidR="00282435" w:rsidRPr="00282435" w:rsidRDefault="00282435" w:rsidP="009159C4">
      <w:pPr>
        <w:pStyle w:val="Paragraphedeliste"/>
        <w:ind w:left="1079"/>
        <w:rPr>
          <w:lang w:val="en-US"/>
        </w:rPr>
      </w:pPr>
    </w:p>
    <w:p w14:paraId="1C599F61" w14:textId="431C3E9C" w:rsidR="0094711E" w:rsidRPr="009159C4" w:rsidRDefault="00D53ADD" w:rsidP="0094711E">
      <w:pPr>
        <w:pStyle w:val="Titre1"/>
        <w:rPr>
          <w:lang w:val="en-AU"/>
        </w:rPr>
      </w:pPr>
      <w:proofErr w:type="spellStart"/>
      <w:r>
        <w:rPr>
          <w:lang w:val="en-AU"/>
        </w:rPr>
        <w:t>Protocole</w:t>
      </w:r>
      <w:proofErr w:type="spellEnd"/>
      <w:r w:rsidR="0094711E" w:rsidRPr="009159C4">
        <w:rPr>
          <w:lang w:val="en-AU"/>
        </w:rPr>
        <w:t xml:space="preserve">: </w:t>
      </w:r>
    </w:p>
    <w:p w14:paraId="521E6CF2" w14:textId="7446637E" w:rsidR="0094711E" w:rsidRPr="009159C4" w:rsidRDefault="0094711E" w:rsidP="0094711E">
      <w:pPr>
        <w:rPr>
          <w:lang w:val="en-AU"/>
        </w:rPr>
      </w:pPr>
    </w:p>
    <w:p w14:paraId="0FC7895D" w14:textId="5FBB2EDC" w:rsidR="0090537C" w:rsidRDefault="009A3255" w:rsidP="0090537C">
      <w:pPr>
        <w:pStyle w:val="Paragraphedeliste"/>
        <w:numPr>
          <w:ilvl w:val="0"/>
          <w:numId w:val="3"/>
        </w:numPr>
      </w:pPr>
      <w:r>
        <w:t>Mettre 2</w:t>
      </w:r>
      <w:r w:rsidR="0090537C">
        <w:t xml:space="preserve">00µL des témoins et d’échantillons dans des tubes cytométries </w:t>
      </w:r>
    </w:p>
    <w:p w14:paraId="024442E9" w14:textId="57E1AD2A" w:rsidR="0090537C" w:rsidRPr="009159C4" w:rsidRDefault="0090537C" w:rsidP="0090537C">
      <w:pPr>
        <w:pStyle w:val="Paragraphedeliste"/>
        <w:numPr>
          <w:ilvl w:val="0"/>
          <w:numId w:val="3"/>
        </w:numPr>
        <w:rPr>
          <w:lang w:val="en-AU"/>
        </w:rPr>
      </w:pPr>
      <w:proofErr w:type="spellStart"/>
      <w:r w:rsidRPr="009159C4">
        <w:rPr>
          <w:lang w:val="en-AU"/>
        </w:rPr>
        <w:t>Dans</w:t>
      </w:r>
      <w:proofErr w:type="spellEnd"/>
      <w:r w:rsidRPr="009159C4">
        <w:rPr>
          <w:lang w:val="en-AU"/>
        </w:rPr>
        <w:t xml:space="preserve"> le</w:t>
      </w:r>
      <w:r w:rsidR="009A3255">
        <w:rPr>
          <w:lang w:val="en-AU"/>
        </w:rPr>
        <w:t xml:space="preserve">s tubes </w:t>
      </w:r>
      <w:proofErr w:type="spellStart"/>
      <w:r w:rsidR="009A3255">
        <w:rPr>
          <w:lang w:val="en-AU"/>
        </w:rPr>
        <w:t>controles</w:t>
      </w:r>
      <w:proofErr w:type="spellEnd"/>
      <w:r w:rsidR="009A3255">
        <w:rPr>
          <w:lang w:val="en-AU"/>
        </w:rPr>
        <w:t xml:space="preserve"> </w:t>
      </w:r>
      <w:proofErr w:type="spellStart"/>
      <w:r w:rsidR="009A3255">
        <w:rPr>
          <w:lang w:val="en-AU"/>
        </w:rPr>
        <w:t>Annexin</w:t>
      </w:r>
      <w:proofErr w:type="spellEnd"/>
      <w:r w:rsidR="009A3255">
        <w:rPr>
          <w:lang w:val="en-AU"/>
        </w:rPr>
        <w:t xml:space="preserve"> V et PI </w:t>
      </w:r>
      <w:proofErr w:type="spellStart"/>
      <w:r w:rsidR="009A3255">
        <w:rPr>
          <w:lang w:val="en-AU"/>
        </w:rPr>
        <w:t>ajouter</w:t>
      </w:r>
      <w:proofErr w:type="spellEnd"/>
      <w:r w:rsidR="009A3255">
        <w:rPr>
          <w:lang w:val="en-AU"/>
        </w:rPr>
        <w:t xml:space="preserve"> 50µL de DMSO et </w:t>
      </w:r>
      <w:proofErr w:type="spellStart"/>
      <w:r w:rsidR="009A3255">
        <w:rPr>
          <w:lang w:val="en-AU"/>
        </w:rPr>
        <w:t>incuber</w:t>
      </w:r>
      <w:proofErr w:type="spellEnd"/>
      <w:r w:rsidRPr="009159C4">
        <w:rPr>
          <w:lang w:val="en-AU"/>
        </w:rPr>
        <w:t xml:space="preserve"> </w:t>
      </w:r>
      <w:r w:rsidR="009746BE" w:rsidRPr="009159C4">
        <w:rPr>
          <w:lang w:val="en-AU"/>
        </w:rPr>
        <w:t>5</w:t>
      </w:r>
      <w:r w:rsidRPr="009159C4">
        <w:rPr>
          <w:lang w:val="en-AU"/>
        </w:rPr>
        <w:t>min</w:t>
      </w:r>
      <w:r w:rsidR="009746BE" w:rsidRPr="009159C4">
        <w:rPr>
          <w:lang w:val="en-AU"/>
        </w:rPr>
        <w:t xml:space="preserve"> </w:t>
      </w:r>
    </w:p>
    <w:p w14:paraId="3703B79C" w14:textId="13CEF1EC" w:rsidR="00522BE1" w:rsidRDefault="00522BE1" w:rsidP="0090537C">
      <w:pPr>
        <w:pStyle w:val="Paragraphedeliste"/>
        <w:numPr>
          <w:ilvl w:val="0"/>
          <w:numId w:val="3"/>
        </w:numPr>
      </w:pPr>
      <w:r>
        <w:t>Laver les cellules dans du PBS (</w:t>
      </w:r>
      <w:r w:rsidR="009746BE">
        <w:t>1</w:t>
      </w:r>
      <w:r>
        <w:t>x)</w:t>
      </w:r>
      <w:r w:rsidR="004F4CA6">
        <w:t xml:space="preserve"> 2.5-3 ml/tube</w:t>
      </w:r>
    </w:p>
    <w:p w14:paraId="31173462" w14:textId="79F29B2D" w:rsidR="0090537C" w:rsidRDefault="0094711E" w:rsidP="0090537C">
      <w:pPr>
        <w:pStyle w:val="Paragraphedeliste"/>
        <w:numPr>
          <w:ilvl w:val="0"/>
          <w:numId w:val="3"/>
        </w:numPr>
      </w:pPr>
      <w:r>
        <w:t xml:space="preserve">Dans un Falcon 15, préparer le buffer </w:t>
      </w:r>
      <w:r w:rsidR="00747791">
        <w:t>4020</w:t>
      </w:r>
      <w:r w:rsidR="0090537C">
        <w:t xml:space="preserve">µL </w:t>
      </w:r>
      <w:r>
        <w:t xml:space="preserve">HBSS </w:t>
      </w:r>
      <w:r w:rsidR="00747791">
        <w:t>+ 80</w:t>
      </w:r>
      <w:r w:rsidR="0090537C">
        <w:t>µL</w:t>
      </w:r>
      <w:r>
        <w:t xml:space="preserve"> SVF</w:t>
      </w:r>
    </w:p>
    <w:p w14:paraId="6B3809A7" w14:textId="72C575A7" w:rsidR="00747791" w:rsidRPr="00E105ED" w:rsidRDefault="00747791" w:rsidP="00747791">
      <w:pPr>
        <w:ind w:left="719"/>
        <w:rPr>
          <w:b/>
        </w:rPr>
      </w:pPr>
      <w:r w:rsidRPr="00E105ED">
        <w:rPr>
          <w:b/>
        </w:rPr>
        <w:t xml:space="preserve">Panel 1 </w:t>
      </w:r>
    </w:p>
    <w:p w14:paraId="444CF6D9" w14:textId="06F0C6C3" w:rsidR="000D15E8" w:rsidRDefault="000D15E8" w:rsidP="000D15E8">
      <w:pPr>
        <w:pStyle w:val="Paragraphedeliste"/>
        <w:numPr>
          <w:ilvl w:val="0"/>
          <w:numId w:val="3"/>
        </w:numPr>
      </w:pPr>
      <w:r>
        <w:t>Pour le marquage CD39</w:t>
      </w:r>
      <w:r w:rsidR="00747791">
        <w:t xml:space="preserve"> MTX</w:t>
      </w:r>
      <w:r>
        <w:t xml:space="preserve"> (Témoin + échantillons) : </w:t>
      </w:r>
      <w:proofErr w:type="spellStart"/>
      <w:r w:rsidR="00747791">
        <w:t>pre</w:t>
      </w:r>
      <w:r w:rsidR="0096268F">
        <w:t>parer</w:t>
      </w:r>
      <w:proofErr w:type="spellEnd"/>
      <w:r w:rsidR="0096268F">
        <w:t xml:space="preserve"> 100µL de buffer HBSS+2%SVF avec 3µL d’anticorps CD39 par tubes </w:t>
      </w:r>
    </w:p>
    <w:p w14:paraId="7B6E6852" w14:textId="07B2075D" w:rsidR="0090537C" w:rsidRDefault="00747791" w:rsidP="00522BE1">
      <w:pPr>
        <w:pStyle w:val="Paragraphedeliste"/>
        <w:numPr>
          <w:ilvl w:val="2"/>
          <w:numId w:val="3"/>
        </w:numPr>
      </w:pPr>
      <w:r>
        <w:t>Pour 16</w:t>
      </w:r>
      <w:r w:rsidR="0090537C">
        <w:t xml:space="preserve"> tubes</w:t>
      </w:r>
      <w:r w:rsidR="00AF2E6B">
        <w:t xml:space="preserve"> : </w:t>
      </w:r>
      <w:r>
        <w:t>1600</w:t>
      </w:r>
      <w:r w:rsidR="0090537C">
        <w:t>µL HBSS</w:t>
      </w:r>
      <w:r w:rsidR="00E105ED">
        <w:t>+2%</w:t>
      </w:r>
      <w:proofErr w:type="gramStart"/>
      <w:r w:rsidR="00E105ED">
        <w:t xml:space="preserve">SVF </w:t>
      </w:r>
      <w:r>
        <w:t xml:space="preserve"> et</w:t>
      </w:r>
      <w:proofErr w:type="gramEnd"/>
      <w:r>
        <w:t xml:space="preserve"> ajouter 48µL d’anticorps CD39. </w:t>
      </w:r>
    </w:p>
    <w:p w14:paraId="2190F15B" w14:textId="793F8E88" w:rsidR="00747791" w:rsidRDefault="00747791" w:rsidP="00747791">
      <w:pPr>
        <w:pStyle w:val="Paragraphedeliste"/>
        <w:numPr>
          <w:ilvl w:val="2"/>
          <w:numId w:val="3"/>
        </w:numPr>
      </w:pPr>
      <w:r>
        <w:t>Diluer 2µL MTX dans 2µL HBSS+2%SVF puis de cette dilution, ajouter 1.6µL dans le CD39 mix</w:t>
      </w:r>
    </w:p>
    <w:p w14:paraId="2EDF7BC3" w14:textId="2ADCECC0" w:rsidR="002A4A57" w:rsidRPr="002A4A57" w:rsidRDefault="0096268F" w:rsidP="002A4A57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Ajouter 100µL du mix CD39 dans les tubes et incuber </w:t>
      </w:r>
      <w:r w:rsidR="000E66DC">
        <w:rPr>
          <w:color w:val="000000" w:themeColor="text1"/>
        </w:rPr>
        <w:t>20</w:t>
      </w:r>
      <w:r>
        <w:rPr>
          <w:color w:val="000000" w:themeColor="text1"/>
        </w:rPr>
        <w:t>min</w:t>
      </w:r>
      <w:r w:rsidR="002A4A57">
        <w:rPr>
          <w:color w:val="000000" w:themeColor="text1"/>
        </w:rPr>
        <w:t xml:space="preserve"> à </w:t>
      </w:r>
      <w:r w:rsidR="00747791">
        <w:rPr>
          <w:color w:val="000000" w:themeColor="text1"/>
        </w:rPr>
        <w:t>37°C</w:t>
      </w:r>
      <w:r w:rsidR="002A4A57">
        <w:rPr>
          <w:color w:val="000000" w:themeColor="text1"/>
        </w:rPr>
        <w:t xml:space="preserve"> dans l’obscurité. </w:t>
      </w:r>
    </w:p>
    <w:p w14:paraId="5DA80629" w14:textId="67A22205" w:rsidR="0096268F" w:rsidRDefault="0096268F" w:rsidP="0096268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Laver les cellules dans du PBS</w:t>
      </w:r>
      <w:r w:rsidR="00522BE1">
        <w:rPr>
          <w:color w:val="000000" w:themeColor="text1"/>
        </w:rPr>
        <w:t xml:space="preserve"> (</w:t>
      </w:r>
      <w:r w:rsidR="004F4CA6">
        <w:rPr>
          <w:color w:val="000000" w:themeColor="text1"/>
        </w:rPr>
        <w:t>1</w:t>
      </w:r>
      <w:r w:rsidR="00522BE1">
        <w:rPr>
          <w:color w:val="000000" w:themeColor="text1"/>
        </w:rPr>
        <w:t>x)</w:t>
      </w:r>
    </w:p>
    <w:p w14:paraId="24C3C218" w14:textId="77777777" w:rsidR="00747791" w:rsidRPr="00747791" w:rsidRDefault="005D6A62" w:rsidP="00AF2E6B">
      <w:pPr>
        <w:pStyle w:val="Paragraphedeliste"/>
        <w:numPr>
          <w:ilvl w:val="0"/>
          <w:numId w:val="4"/>
        </w:numPr>
        <w:rPr>
          <w:color w:val="000000" w:themeColor="text1"/>
          <w:lang w:val="en-AU"/>
        </w:rPr>
      </w:pPr>
      <w:r w:rsidRPr="00AF2E6B">
        <w:rPr>
          <w:color w:val="000000" w:themeColor="text1"/>
        </w:rPr>
        <w:t xml:space="preserve">Dans </w:t>
      </w:r>
      <w:r w:rsidR="00AF2E6B" w:rsidRPr="00AF2E6B">
        <w:rPr>
          <w:color w:val="000000" w:themeColor="text1"/>
        </w:rPr>
        <w:t>deux</w:t>
      </w:r>
      <w:r w:rsidRPr="00AF2E6B">
        <w:rPr>
          <w:color w:val="000000" w:themeColor="text1"/>
        </w:rPr>
        <w:t xml:space="preserve"> tube</w:t>
      </w:r>
      <w:r w:rsidR="00AF2E6B" w:rsidRPr="00AF2E6B">
        <w:rPr>
          <w:color w:val="000000" w:themeColor="text1"/>
        </w:rPr>
        <w:t>s</w:t>
      </w:r>
      <w:r w:rsidRPr="00AF2E6B">
        <w:rPr>
          <w:color w:val="000000" w:themeColor="text1"/>
        </w:rPr>
        <w:t xml:space="preserve"> </w:t>
      </w:r>
      <w:proofErr w:type="spellStart"/>
      <w:r w:rsidRPr="00AF2E6B">
        <w:rPr>
          <w:color w:val="000000" w:themeColor="text1"/>
        </w:rPr>
        <w:t>eppendorf</w:t>
      </w:r>
      <w:proofErr w:type="spellEnd"/>
      <w:r w:rsidRPr="00AF2E6B">
        <w:rPr>
          <w:color w:val="000000" w:themeColor="text1"/>
        </w:rPr>
        <w:t> </w:t>
      </w:r>
      <w:r w:rsidR="00AF2E6B" w:rsidRPr="00AF2E6B">
        <w:rPr>
          <w:color w:val="000000" w:themeColor="text1"/>
        </w:rPr>
        <w:t>mettre</w:t>
      </w:r>
      <w:r w:rsidR="00882025">
        <w:rPr>
          <w:color w:val="000000" w:themeColor="text1"/>
        </w:rPr>
        <w:t xml:space="preserve"> : </w:t>
      </w:r>
    </w:p>
    <w:p w14:paraId="6D02A0B6" w14:textId="77777777" w:rsidR="00747791" w:rsidRPr="00747791" w:rsidRDefault="00882025" w:rsidP="00747791">
      <w:pPr>
        <w:pStyle w:val="Paragraphedeliste"/>
        <w:numPr>
          <w:ilvl w:val="1"/>
          <w:numId w:val="4"/>
        </w:numPr>
        <w:rPr>
          <w:color w:val="000000" w:themeColor="text1"/>
          <w:lang w:val="en-AU"/>
        </w:rPr>
      </w:pPr>
      <w:r>
        <w:rPr>
          <w:color w:val="000000" w:themeColor="text1"/>
        </w:rPr>
        <w:t xml:space="preserve">1) </w:t>
      </w:r>
      <w:proofErr w:type="spellStart"/>
      <w:r>
        <w:rPr>
          <w:color w:val="000000" w:themeColor="text1"/>
        </w:rPr>
        <w:t>AnnexV</w:t>
      </w:r>
      <w:proofErr w:type="spellEnd"/>
      <w:r>
        <w:rPr>
          <w:color w:val="000000" w:themeColor="text1"/>
        </w:rPr>
        <w:t xml:space="preserve"> control :</w:t>
      </w:r>
      <w:r w:rsidR="00AF2E6B" w:rsidRPr="00AF2E6B">
        <w:rPr>
          <w:color w:val="000000" w:themeColor="text1"/>
        </w:rPr>
        <w:t xml:space="preserve"> </w:t>
      </w:r>
      <w:r w:rsidR="005D6A62" w:rsidRPr="00AF2E6B">
        <w:rPr>
          <w:color w:val="000000" w:themeColor="text1"/>
        </w:rPr>
        <w:t>300µL</w:t>
      </w:r>
      <w:r w:rsidR="00747791">
        <w:rPr>
          <w:color w:val="000000" w:themeColor="text1"/>
        </w:rPr>
        <w:t xml:space="preserve"> de</w:t>
      </w:r>
      <w:r w:rsidR="00AF2E6B" w:rsidRPr="00AF2E6B">
        <w:rPr>
          <w:color w:val="000000" w:themeColor="text1"/>
        </w:rPr>
        <w:t xml:space="preserve"> buffer</w:t>
      </w:r>
      <w:r w:rsidR="00747791">
        <w:rPr>
          <w:color w:val="000000" w:themeColor="text1"/>
        </w:rPr>
        <w:t xml:space="preserve"> ABB</w:t>
      </w:r>
      <w:r w:rsidR="005D6A62" w:rsidRPr="00AF2E6B">
        <w:rPr>
          <w:color w:val="000000" w:themeColor="text1"/>
        </w:rPr>
        <w:t xml:space="preserve"> et ajouter 1.2µL d’</w:t>
      </w:r>
      <w:proofErr w:type="spellStart"/>
      <w:r w:rsidR="005D6A62" w:rsidRPr="00AF2E6B">
        <w:rPr>
          <w:color w:val="000000" w:themeColor="text1"/>
        </w:rPr>
        <w:t>Annexin</w:t>
      </w:r>
      <w:proofErr w:type="spellEnd"/>
      <w:r w:rsidR="005D6A62" w:rsidRPr="00AF2E6B">
        <w:rPr>
          <w:color w:val="000000" w:themeColor="text1"/>
        </w:rPr>
        <w:t xml:space="preserve"> </w:t>
      </w:r>
      <w:r w:rsidR="00AF2E6B" w:rsidRPr="00AF2E6B">
        <w:rPr>
          <w:color w:val="000000" w:themeColor="text1"/>
        </w:rPr>
        <w:t>V</w:t>
      </w:r>
      <w:r>
        <w:rPr>
          <w:color w:val="000000" w:themeColor="text1"/>
        </w:rPr>
        <w:t xml:space="preserve"> ; </w:t>
      </w:r>
    </w:p>
    <w:p w14:paraId="58CA47BA" w14:textId="215A7802" w:rsidR="00AF2E6B" w:rsidRDefault="00AF2E6B" w:rsidP="00AF2E6B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Prendre 200µL par tube de ce buffer et ajouter 0.8µL d’Annexin V et 0.2µL PI préalablement dilué au </w:t>
      </w:r>
      <w:proofErr w:type="gramStart"/>
      <w:r>
        <w:rPr>
          <w:color w:val="000000" w:themeColor="text1"/>
        </w:rPr>
        <w:t>1:</w:t>
      </w:r>
      <w:proofErr w:type="gramEnd"/>
      <w:r>
        <w:rPr>
          <w:color w:val="000000" w:themeColor="text1"/>
        </w:rPr>
        <w:t xml:space="preserve">4 dans le même buffer. </w:t>
      </w:r>
    </w:p>
    <w:p w14:paraId="4F479AAA" w14:textId="569FEBA6" w:rsidR="00522BE1" w:rsidRPr="00AF2E6B" w:rsidRDefault="00747791" w:rsidP="00AF2E6B">
      <w:pPr>
        <w:pStyle w:val="Paragraphedeliste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Pour 15 tubes : 3mL de buffer + 12</w:t>
      </w:r>
      <w:r w:rsidR="00AF2E6B">
        <w:rPr>
          <w:color w:val="000000" w:themeColor="text1"/>
        </w:rPr>
        <w:t>µL d’</w:t>
      </w:r>
      <w:proofErr w:type="spellStart"/>
      <w:r w:rsidR="00AF2E6B">
        <w:rPr>
          <w:color w:val="000000" w:themeColor="text1"/>
        </w:rPr>
        <w:t>annexin</w:t>
      </w:r>
      <w:proofErr w:type="spellEnd"/>
      <w:r w:rsidR="00AF2E6B">
        <w:rPr>
          <w:color w:val="000000" w:themeColor="text1"/>
        </w:rPr>
        <w:t xml:space="preserve"> V et 2µL de PI dilué</w:t>
      </w:r>
    </w:p>
    <w:p w14:paraId="3939824C" w14:textId="10899368" w:rsidR="008B0540" w:rsidRDefault="002B02B0" w:rsidP="008B0540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Ajouter les 200µL par tubes </w:t>
      </w:r>
      <w:r w:rsidR="002A4A57">
        <w:rPr>
          <w:color w:val="000000" w:themeColor="text1"/>
        </w:rPr>
        <w:t xml:space="preserve">(Buffer </w:t>
      </w:r>
      <w:proofErr w:type="spellStart"/>
      <w:r w:rsidR="002A4A57">
        <w:rPr>
          <w:color w:val="000000" w:themeColor="text1"/>
        </w:rPr>
        <w:t>Annexin</w:t>
      </w:r>
      <w:proofErr w:type="spellEnd"/>
      <w:r w:rsidR="002A4A57">
        <w:rPr>
          <w:color w:val="000000" w:themeColor="text1"/>
        </w:rPr>
        <w:t xml:space="preserve"> V seul et </w:t>
      </w:r>
      <w:proofErr w:type="spellStart"/>
      <w:r w:rsidR="002A4A57">
        <w:rPr>
          <w:color w:val="000000" w:themeColor="text1"/>
        </w:rPr>
        <w:t>Annexin</w:t>
      </w:r>
      <w:proofErr w:type="spellEnd"/>
      <w:r w:rsidR="002A4A57">
        <w:rPr>
          <w:color w:val="000000" w:themeColor="text1"/>
        </w:rPr>
        <w:t xml:space="preserve"> V </w:t>
      </w:r>
      <w:r>
        <w:rPr>
          <w:color w:val="000000" w:themeColor="text1"/>
        </w:rPr>
        <w:t>et lire au cymomètre</w:t>
      </w:r>
    </w:p>
    <w:p w14:paraId="08E8A9D1" w14:textId="6B135168" w:rsidR="00E105ED" w:rsidRDefault="00E105ED" w:rsidP="00E105ED">
      <w:pPr>
        <w:rPr>
          <w:color w:val="000000" w:themeColor="text1"/>
        </w:rPr>
      </w:pPr>
    </w:p>
    <w:p w14:paraId="0E624ABE" w14:textId="1E00C27F" w:rsidR="00747791" w:rsidRPr="00E105ED" w:rsidRDefault="00E105ED" w:rsidP="00E105ED">
      <w:pPr>
        <w:ind w:left="719"/>
        <w:rPr>
          <w:b/>
        </w:rPr>
      </w:pPr>
      <w:r w:rsidRPr="00E105ED">
        <w:rPr>
          <w:b/>
        </w:rPr>
        <w:t>Panel 2</w:t>
      </w:r>
    </w:p>
    <w:p w14:paraId="297DFA9F" w14:textId="575BE5D3" w:rsidR="00747791" w:rsidRDefault="00747791" w:rsidP="00747791">
      <w:pPr>
        <w:pStyle w:val="Paragraphedeliste"/>
        <w:numPr>
          <w:ilvl w:val="0"/>
          <w:numId w:val="3"/>
        </w:numPr>
      </w:pPr>
      <w:r>
        <w:t xml:space="preserve">Pour le marquage </w:t>
      </w:r>
      <w:proofErr w:type="spellStart"/>
      <w:r w:rsidR="00E105ED">
        <w:t>Cellrox</w:t>
      </w:r>
      <w:proofErr w:type="spellEnd"/>
      <w:r>
        <w:t xml:space="preserve"> (Témoin + échantillons) : </w:t>
      </w:r>
    </w:p>
    <w:p w14:paraId="6104794E" w14:textId="0CA01D33" w:rsidR="00747791" w:rsidRDefault="00747791" w:rsidP="00747791">
      <w:pPr>
        <w:pStyle w:val="Paragraphedeliste"/>
        <w:numPr>
          <w:ilvl w:val="2"/>
          <w:numId w:val="3"/>
        </w:numPr>
      </w:pPr>
      <w:r>
        <w:t>Pour 16 tubes : 1600µL HBSS</w:t>
      </w:r>
      <w:r w:rsidR="00E105ED">
        <w:t xml:space="preserve">+2%SVF ajouter 1.28µL de </w:t>
      </w:r>
      <w:proofErr w:type="spellStart"/>
      <w:r w:rsidR="00E105ED">
        <w:t>CellRox</w:t>
      </w:r>
      <w:proofErr w:type="spellEnd"/>
      <w:r w:rsidR="00E105ED">
        <w:t>.</w:t>
      </w:r>
    </w:p>
    <w:p w14:paraId="5B5CAFF9" w14:textId="7CA392AA" w:rsidR="00747791" w:rsidRPr="002A4A57" w:rsidRDefault="00747791" w:rsidP="00747791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E105ED">
        <w:rPr>
          <w:color w:val="000000" w:themeColor="text1"/>
        </w:rPr>
        <w:t xml:space="preserve">jouter 100µL du mix </w:t>
      </w:r>
      <w:proofErr w:type="spellStart"/>
      <w:r w:rsidR="00E105ED">
        <w:rPr>
          <w:color w:val="000000" w:themeColor="text1"/>
        </w:rPr>
        <w:t>ceelrox</w:t>
      </w:r>
      <w:proofErr w:type="spellEnd"/>
      <w:r>
        <w:rPr>
          <w:color w:val="000000" w:themeColor="text1"/>
        </w:rPr>
        <w:t xml:space="preserve"> dans les tubes et incuber 20min à 37°C dans l’obscurité. </w:t>
      </w:r>
    </w:p>
    <w:p w14:paraId="0D712626" w14:textId="48964048" w:rsidR="00306E92" w:rsidRDefault="00747791" w:rsidP="00306E92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Laver les cellules dans du PBS (1x)</w:t>
      </w:r>
    </w:p>
    <w:p w14:paraId="472CEA37" w14:textId="3EF5A24D" w:rsidR="00306E92" w:rsidRPr="00306E92" w:rsidRDefault="00306E92" w:rsidP="00306E92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Diluer PI ;</w:t>
      </w:r>
      <w:r w:rsidR="00D53ADD">
        <w:rPr>
          <w:color w:val="000000" w:themeColor="text1"/>
        </w:rPr>
        <w:t xml:space="preserve"> 2µL dans 6</w:t>
      </w:r>
      <w:r>
        <w:rPr>
          <w:color w:val="000000" w:themeColor="text1"/>
        </w:rPr>
        <w:t>µL de HBSS+SVF</w:t>
      </w:r>
    </w:p>
    <w:p w14:paraId="27D0C66E" w14:textId="77777777" w:rsidR="00747791" w:rsidRPr="00747791" w:rsidRDefault="00747791" w:rsidP="00747791">
      <w:pPr>
        <w:pStyle w:val="Paragraphedeliste"/>
        <w:numPr>
          <w:ilvl w:val="0"/>
          <w:numId w:val="4"/>
        </w:numPr>
        <w:rPr>
          <w:color w:val="000000" w:themeColor="text1"/>
          <w:lang w:val="en-AU"/>
        </w:rPr>
      </w:pPr>
      <w:r w:rsidRPr="00AF2E6B">
        <w:rPr>
          <w:color w:val="000000" w:themeColor="text1"/>
        </w:rPr>
        <w:t xml:space="preserve">Dans deux tubes </w:t>
      </w:r>
      <w:proofErr w:type="spellStart"/>
      <w:r w:rsidRPr="00AF2E6B">
        <w:rPr>
          <w:color w:val="000000" w:themeColor="text1"/>
        </w:rPr>
        <w:t>eppendorf</w:t>
      </w:r>
      <w:proofErr w:type="spellEnd"/>
      <w:r w:rsidRPr="00AF2E6B">
        <w:rPr>
          <w:color w:val="000000" w:themeColor="text1"/>
        </w:rPr>
        <w:t> mettre</w:t>
      </w:r>
      <w:r>
        <w:rPr>
          <w:color w:val="000000" w:themeColor="text1"/>
        </w:rPr>
        <w:t xml:space="preserve"> : </w:t>
      </w:r>
    </w:p>
    <w:p w14:paraId="0F593A70" w14:textId="1BB623B6" w:rsidR="00747791" w:rsidRPr="00306E92" w:rsidRDefault="00747791" w:rsidP="00747791">
      <w:pPr>
        <w:pStyle w:val="Paragraphedeliste"/>
        <w:numPr>
          <w:ilvl w:val="1"/>
          <w:numId w:val="4"/>
        </w:numPr>
        <w:rPr>
          <w:color w:val="000000" w:themeColor="text1"/>
          <w:lang w:val="en-AU"/>
        </w:rPr>
      </w:pPr>
      <w:r>
        <w:rPr>
          <w:color w:val="000000" w:themeColor="text1"/>
        </w:rPr>
        <w:t xml:space="preserve">1) </w:t>
      </w:r>
      <w:proofErr w:type="spellStart"/>
      <w:r>
        <w:rPr>
          <w:color w:val="000000" w:themeColor="text1"/>
        </w:rPr>
        <w:t>AnnexV</w:t>
      </w:r>
      <w:proofErr w:type="spellEnd"/>
      <w:r>
        <w:rPr>
          <w:color w:val="000000" w:themeColor="text1"/>
        </w:rPr>
        <w:t xml:space="preserve"> control :</w:t>
      </w:r>
      <w:r w:rsidRPr="00AF2E6B">
        <w:rPr>
          <w:color w:val="000000" w:themeColor="text1"/>
        </w:rPr>
        <w:t xml:space="preserve"> 300µL</w:t>
      </w:r>
      <w:r>
        <w:rPr>
          <w:color w:val="000000" w:themeColor="text1"/>
        </w:rPr>
        <w:t xml:space="preserve"> de</w:t>
      </w:r>
      <w:r w:rsidRPr="00AF2E6B">
        <w:rPr>
          <w:color w:val="000000" w:themeColor="text1"/>
        </w:rPr>
        <w:t xml:space="preserve"> buffer</w:t>
      </w:r>
      <w:r>
        <w:rPr>
          <w:color w:val="000000" w:themeColor="text1"/>
        </w:rPr>
        <w:t xml:space="preserve"> ABB</w:t>
      </w:r>
      <w:r w:rsidRPr="00AF2E6B">
        <w:rPr>
          <w:color w:val="000000" w:themeColor="text1"/>
        </w:rPr>
        <w:t xml:space="preserve"> et ajouter 1.2µL d’</w:t>
      </w:r>
      <w:proofErr w:type="spellStart"/>
      <w:r w:rsidRPr="00AF2E6B">
        <w:rPr>
          <w:color w:val="000000" w:themeColor="text1"/>
        </w:rPr>
        <w:t>Annexin</w:t>
      </w:r>
      <w:proofErr w:type="spellEnd"/>
      <w:r w:rsidRPr="00AF2E6B">
        <w:rPr>
          <w:color w:val="000000" w:themeColor="text1"/>
        </w:rPr>
        <w:t xml:space="preserve"> V</w:t>
      </w:r>
      <w:r>
        <w:rPr>
          <w:color w:val="000000" w:themeColor="text1"/>
        </w:rPr>
        <w:t xml:space="preserve"> ; </w:t>
      </w:r>
    </w:p>
    <w:p w14:paraId="3584C9D8" w14:textId="42403D4F" w:rsidR="00306E92" w:rsidRPr="00747791" w:rsidRDefault="00306E92" w:rsidP="00747791">
      <w:pPr>
        <w:pStyle w:val="Paragraphedeliste"/>
        <w:numPr>
          <w:ilvl w:val="1"/>
          <w:numId w:val="4"/>
        </w:numPr>
        <w:rPr>
          <w:color w:val="000000" w:themeColor="text1"/>
          <w:lang w:val="en-AU"/>
        </w:rPr>
      </w:pPr>
      <w:r>
        <w:rPr>
          <w:color w:val="000000" w:themeColor="text1"/>
        </w:rPr>
        <w:t xml:space="preserve">2) PI control : 900 </w:t>
      </w:r>
      <w:proofErr w:type="spellStart"/>
      <w:r>
        <w:rPr>
          <w:color w:val="000000" w:themeColor="text1"/>
        </w:rPr>
        <w:t>ul</w:t>
      </w:r>
      <w:proofErr w:type="spellEnd"/>
      <w:r>
        <w:rPr>
          <w:color w:val="000000" w:themeColor="text1"/>
        </w:rPr>
        <w:t xml:space="preserve"> +</w:t>
      </w:r>
      <w:r w:rsidRPr="00AF2E6B">
        <w:rPr>
          <w:color w:val="000000" w:themeColor="text1"/>
        </w:rPr>
        <w:t xml:space="preserve"> 0.</w:t>
      </w:r>
      <w:r>
        <w:rPr>
          <w:color w:val="000000" w:themeColor="text1"/>
        </w:rPr>
        <w:t>9</w:t>
      </w:r>
      <w:r w:rsidRPr="00AF2E6B">
        <w:rPr>
          <w:color w:val="000000" w:themeColor="text1"/>
        </w:rPr>
        <w:t xml:space="preserve">µL de PI </w:t>
      </w:r>
      <w:r>
        <w:rPr>
          <w:color w:val="000000" w:themeColor="text1"/>
        </w:rPr>
        <w:t xml:space="preserve">dilué au ¼ </w:t>
      </w:r>
      <w:r w:rsidRPr="00AF2E6B">
        <w:rPr>
          <w:color w:val="000000" w:themeColor="text1"/>
        </w:rPr>
        <w:t>dans le 2nd.</w:t>
      </w:r>
    </w:p>
    <w:p w14:paraId="6D23914F" w14:textId="77777777" w:rsidR="00747791" w:rsidRDefault="00747791" w:rsidP="00747791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Prendre 200µL par tube de ce buffer et ajouter 0.8µL d’</w:t>
      </w:r>
      <w:proofErr w:type="spellStart"/>
      <w:r>
        <w:rPr>
          <w:color w:val="000000" w:themeColor="text1"/>
        </w:rPr>
        <w:t>Annexin</w:t>
      </w:r>
      <w:proofErr w:type="spellEnd"/>
      <w:r>
        <w:rPr>
          <w:color w:val="000000" w:themeColor="text1"/>
        </w:rPr>
        <w:t xml:space="preserve"> V et 0.2µL PI préalablement dilué au </w:t>
      </w:r>
      <w:proofErr w:type="gramStart"/>
      <w:r>
        <w:rPr>
          <w:color w:val="000000" w:themeColor="text1"/>
        </w:rPr>
        <w:t>1:</w:t>
      </w:r>
      <w:proofErr w:type="gramEnd"/>
      <w:r>
        <w:rPr>
          <w:color w:val="000000" w:themeColor="text1"/>
        </w:rPr>
        <w:t xml:space="preserve">4 dans le même buffer. </w:t>
      </w:r>
    </w:p>
    <w:p w14:paraId="088A6D80" w14:textId="6EA57D29" w:rsidR="00747791" w:rsidRPr="00AF2E6B" w:rsidRDefault="00747791" w:rsidP="00747791">
      <w:pPr>
        <w:pStyle w:val="Paragraphedeliste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Pour 15 tubes : 3mL de buffer + 12</w:t>
      </w:r>
      <w:r w:rsidR="00D53ADD">
        <w:rPr>
          <w:color w:val="000000" w:themeColor="text1"/>
        </w:rPr>
        <w:t>µL d’</w:t>
      </w:r>
      <w:proofErr w:type="spellStart"/>
      <w:r w:rsidR="00D53ADD">
        <w:rPr>
          <w:color w:val="000000" w:themeColor="text1"/>
        </w:rPr>
        <w:t>annexin</w:t>
      </w:r>
      <w:proofErr w:type="spellEnd"/>
      <w:r w:rsidR="00D53ADD">
        <w:rPr>
          <w:color w:val="000000" w:themeColor="text1"/>
        </w:rPr>
        <w:t xml:space="preserve"> V et 3</w:t>
      </w:r>
      <w:r>
        <w:rPr>
          <w:color w:val="000000" w:themeColor="text1"/>
        </w:rPr>
        <w:t>µL de PI dilué</w:t>
      </w:r>
    </w:p>
    <w:p w14:paraId="7AD5FCD9" w14:textId="0538B197" w:rsidR="00306E92" w:rsidRPr="00306E92" w:rsidRDefault="00747791" w:rsidP="00306E92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Ajouter les 200µL par tubes (Buffer </w:t>
      </w:r>
      <w:proofErr w:type="spellStart"/>
      <w:r>
        <w:rPr>
          <w:color w:val="000000" w:themeColor="text1"/>
        </w:rPr>
        <w:t>Annexin</w:t>
      </w:r>
      <w:proofErr w:type="spellEnd"/>
      <w:r>
        <w:rPr>
          <w:color w:val="000000" w:themeColor="text1"/>
        </w:rPr>
        <w:t xml:space="preserve"> V seul et </w:t>
      </w:r>
      <w:proofErr w:type="spellStart"/>
      <w:r>
        <w:rPr>
          <w:color w:val="000000" w:themeColor="text1"/>
        </w:rPr>
        <w:t>Annexin</w:t>
      </w:r>
      <w:proofErr w:type="spellEnd"/>
      <w:r>
        <w:rPr>
          <w:color w:val="000000" w:themeColor="text1"/>
        </w:rPr>
        <w:t xml:space="preserve"> V et lire au cymomètre</w:t>
      </w:r>
    </w:p>
    <w:p w14:paraId="2A173765" w14:textId="77777777" w:rsidR="00747791" w:rsidRDefault="00747791" w:rsidP="00747791">
      <w:pPr>
        <w:rPr>
          <w:color w:val="000000" w:themeColor="text1"/>
        </w:rPr>
      </w:pPr>
    </w:p>
    <w:p w14:paraId="359CF576" w14:textId="618189C8" w:rsidR="00747791" w:rsidRDefault="00747791" w:rsidP="00747791">
      <w:pPr>
        <w:rPr>
          <w:color w:val="000000" w:themeColor="text1"/>
        </w:rPr>
      </w:pPr>
    </w:p>
    <w:p w14:paraId="418F964C" w14:textId="77777777" w:rsidR="00747791" w:rsidRPr="00747791" w:rsidRDefault="00747791" w:rsidP="00747791">
      <w:pPr>
        <w:rPr>
          <w:color w:val="000000" w:themeColor="text1"/>
        </w:rPr>
      </w:pPr>
    </w:p>
    <w:p w14:paraId="740897B0" w14:textId="2D9AAD68" w:rsidR="00882025" w:rsidRPr="009159C4" w:rsidRDefault="00882025" w:rsidP="00D53ADD">
      <w:pPr>
        <w:rPr>
          <w:color w:val="000000" w:themeColor="text1"/>
        </w:rPr>
      </w:pPr>
      <w:bookmarkStart w:id="0" w:name="_GoBack"/>
      <w:bookmarkEnd w:id="0"/>
    </w:p>
    <w:sectPr w:rsidR="00882025" w:rsidRPr="009159C4" w:rsidSect="00857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7EE0"/>
    <w:multiLevelType w:val="hybridMultilevel"/>
    <w:tmpl w:val="3AD4465A"/>
    <w:lvl w:ilvl="0" w:tplc="AD18FE7C">
      <w:start w:val="1"/>
      <w:numFmt w:val="bullet"/>
      <w:lvlText w:val=""/>
      <w:lvlJc w:val="left"/>
      <w:pPr>
        <w:ind w:left="11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6C00DD"/>
    <w:multiLevelType w:val="hybridMultilevel"/>
    <w:tmpl w:val="B8960562"/>
    <w:lvl w:ilvl="0" w:tplc="AD18FE7C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577"/>
    <w:multiLevelType w:val="hybridMultilevel"/>
    <w:tmpl w:val="54466804"/>
    <w:lvl w:ilvl="0" w:tplc="E42637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A7D8C"/>
    <w:multiLevelType w:val="hybridMultilevel"/>
    <w:tmpl w:val="1B12D02A"/>
    <w:lvl w:ilvl="0" w:tplc="4126D0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5AC7"/>
    <w:multiLevelType w:val="hybridMultilevel"/>
    <w:tmpl w:val="757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255EE"/>
    <w:multiLevelType w:val="hybridMultilevel"/>
    <w:tmpl w:val="7DD6DD16"/>
    <w:lvl w:ilvl="0" w:tplc="AD18FE7C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7CBB6891"/>
    <w:multiLevelType w:val="hybridMultilevel"/>
    <w:tmpl w:val="B9184EA6"/>
    <w:lvl w:ilvl="0" w:tplc="AD18FE7C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40"/>
    <w:rsid w:val="00013CB4"/>
    <w:rsid w:val="000D15E8"/>
    <w:rsid w:val="000E66DC"/>
    <w:rsid w:val="00274D92"/>
    <w:rsid w:val="00277DB8"/>
    <w:rsid w:val="00282435"/>
    <w:rsid w:val="002A4A57"/>
    <w:rsid w:val="002B02B0"/>
    <w:rsid w:val="00306E92"/>
    <w:rsid w:val="0039558A"/>
    <w:rsid w:val="0043698C"/>
    <w:rsid w:val="004D7B3E"/>
    <w:rsid w:val="004F4CA6"/>
    <w:rsid w:val="00522BE1"/>
    <w:rsid w:val="005D6A62"/>
    <w:rsid w:val="00613B09"/>
    <w:rsid w:val="00747791"/>
    <w:rsid w:val="007628FF"/>
    <w:rsid w:val="007F0B5C"/>
    <w:rsid w:val="00857588"/>
    <w:rsid w:val="00882025"/>
    <w:rsid w:val="008B0540"/>
    <w:rsid w:val="0090537C"/>
    <w:rsid w:val="009159C4"/>
    <w:rsid w:val="0094711E"/>
    <w:rsid w:val="0096268F"/>
    <w:rsid w:val="009746BE"/>
    <w:rsid w:val="009A3255"/>
    <w:rsid w:val="00A22654"/>
    <w:rsid w:val="00A81EF6"/>
    <w:rsid w:val="00AF2E6B"/>
    <w:rsid w:val="00B9382D"/>
    <w:rsid w:val="00C2695E"/>
    <w:rsid w:val="00C45216"/>
    <w:rsid w:val="00CA3F1F"/>
    <w:rsid w:val="00D53ADD"/>
    <w:rsid w:val="00E105ED"/>
    <w:rsid w:val="00F27E8B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C6E6"/>
  <w15:chartTrackingRefBased/>
  <w15:docId w15:val="{9F1D9989-B14F-2B46-AB82-CC35E40F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B4"/>
    <w:pPr>
      <w:jc w:val="both"/>
    </w:pPr>
    <w:rPr>
      <w:rFonts w:cs="Times New Roman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26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8135" w:themeColor="accent6" w:themeShade="BF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269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385623" w:themeColor="accent6" w:themeShade="8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69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5490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695E"/>
    <w:rPr>
      <w:rFonts w:asciiTheme="majorHAnsi" w:eastAsiaTheme="majorEastAsia" w:hAnsiTheme="majorHAnsi" w:cstheme="majorBidi"/>
      <w:color w:val="538135" w:themeColor="accent6" w:themeShade="BF"/>
      <w:szCs w:val="32"/>
      <w:u w:val="single"/>
      <w:lang w:val="en-US"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27E8B"/>
    <w:pPr>
      <w:contextualSpacing/>
      <w:jc w:val="center"/>
    </w:pPr>
    <w:rPr>
      <w:rFonts w:cstheme="majorBidi"/>
      <w:b/>
      <w:color w:val="385622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E8B"/>
    <w:rPr>
      <w:rFonts w:cstheme="majorBidi"/>
      <w:b/>
      <w:color w:val="385622"/>
      <w:spacing w:val="-10"/>
      <w:kern w:val="28"/>
      <w:sz w:val="28"/>
      <w:szCs w:val="56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C2695E"/>
    <w:rPr>
      <w:rFonts w:asciiTheme="majorHAnsi" w:eastAsiaTheme="majorEastAsia" w:hAnsiTheme="majorHAnsi" w:cstheme="majorBidi"/>
      <w:i/>
      <w:color w:val="385623" w:themeColor="accent6" w:themeShade="80"/>
      <w:szCs w:val="26"/>
      <w:u w:val="single"/>
      <w:lang w:eastAsia="fr-FR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57588"/>
    <w:pPr>
      <w:numPr>
        <w:ilvl w:val="1"/>
      </w:numPr>
      <w:spacing w:after="160"/>
    </w:pPr>
    <w:rPr>
      <w:rFonts w:eastAsiaTheme="minorEastAsia"/>
      <w:i/>
      <w:color w:val="8496B0" w:themeColor="text2" w:themeTint="99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857588"/>
    <w:rPr>
      <w:rFonts w:eastAsiaTheme="minorEastAsia"/>
      <w:i/>
      <w:color w:val="8496B0" w:themeColor="text2" w:themeTint="99"/>
      <w:spacing w:val="15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C2695E"/>
    <w:rPr>
      <w:rFonts w:asciiTheme="majorHAnsi" w:eastAsiaTheme="majorEastAsia" w:hAnsiTheme="majorHAnsi" w:cstheme="majorBidi"/>
      <w:i/>
      <w:color w:val="054901"/>
      <w:lang w:eastAsia="fr-FR"/>
    </w:rPr>
  </w:style>
  <w:style w:type="paragraph" w:styleId="Paragraphedeliste">
    <w:name w:val="List Paragraph"/>
    <w:basedOn w:val="Normal"/>
    <w:uiPriority w:val="34"/>
    <w:qFormat/>
    <w:rsid w:val="008B0540"/>
    <w:pPr>
      <w:ind w:left="720"/>
      <w:contextualSpacing/>
    </w:pPr>
  </w:style>
  <w:style w:type="paragraph" w:styleId="Rvision">
    <w:name w:val="Revision"/>
    <w:hidden/>
    <w:uiPriority w:val="99"/>
    <w:semiHidden/>
    <w:rsid w:val="007F0B5C"/>
    <w:rPr>
      <w:rFonts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59C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59C4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D3C05-62D7-49FC-819C-A679FAC5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Oberling</dc:creator>
  <cp:keywords/>
  <dc:description/>
  <cp:lastModifiedBy>Margaux Oberling</cp:lastModifiedBy>
  <cp:revision>3</cp:revision>
  <dcterms:created xsi:type="dcterms:W3CDTF">2022-01-14T10:44:00Z</dcterms:created>
  <dcterms:modified xsi:type="dcterms:W3CDTF">2022-01-14T10:47:00Z</dcterms:modified>
</cp:coreProperties>
</file>