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Arquitectura y Plan de Implementación SaaS: LuminaApp</w:t>
      </w:r>
    </w:p>
    <w:p>
      <w:pPr>
        <w:jc w:val="center"/>
      </w:pPr>
      <w:r>
        <w:t>Módulo de Finanzas Personales (Enfoque Backend-First &amp; UX Móvil)</w:t>
      </w:r>
    </w:p>
    <w:p>
      <w:pPr>
        <w:pStyle w:val="Heading1"/>
      </w:pPr>
      <w:r>
        <w:t>1. Stack Tecnológico y Arquitectura Base</w:t>
      </w:r>
    </w:p>
    <w:p>
      <w:pPr>
        <w:pStyle w:val="ListBullet"/>
      </w:pPr>
      <w:r>
        <w:t>• Motor de Base de Datos: PostgreSQL</w:t>
      </w:r>
    </w:p>
    <w:p>
      <w:pPr>
        <w:pStyle w:val="ListBullet"/>
      </w:pPr>
      <w:r>
        <w:t>• Capa de Datos: Prisma ORM</w:t>
      </w:r>
    </w:p>
    <w:p>
      <w:pPr>
        <w:pStyle w:val="ListBullet"/>
      </w:pPr>
      <w:r>
        <w:t>• Backend: Node.js (Express)</w:t>
      </w:r>
    </w:p>
    <w:p>
      <w:pPr>
        <w:pStyle w:val="ListBullet"/>
      </w:pPr>
      <w:r>
        <w:t>• Frontend: React (Arquitectura móvil basada en Bottom Tab Bar)</w:t>
      </w:r>
    </w:p>
    <w:p>
      <w:pPr>
        <w:pStyle w:val="ListBullet"/>
      </w:pPr>
      <w:r>
        <w:t>• Manejo de Estado Asíncrono: TanStack Query (React Query)</w:t>
      </w:r>
    </w:p>
    <w:p>
      <w:pPr>
        <w:pStyle w:val="ListBullet"/>
      </w:pPr>
      <w:r>
        <w:t>• Autenticación y Seguridad: Supabase Auth / Clerk</w:t>
      </w:r>
    </w:p>
    <w:p>
      <w:pPr>
        <w:pStyle w:val="Heading1"/>
      </w:pPr>
      <w:r>
        <w:t>2. Reglas de Infraestructura Crítica (Fase 0)</w:t>
      </w:r>
    </w:p>
    <w:p>
      <w:pPr>
        <w:pStyle w:val="ListBullet"/>
      </w:pPr>
      <w:r>
        <w:rPr>
          <w:b/>
        </w:rPr>
        <w:t xml:space="preserve">El Dogma de la Moneda: </w:t>
      </w:r>
      <w:r>
        <w:t>Todos los valores monetarios se almacenarán en la base de datos estrictamente como enteros (representando centavos). La división y formateo a decimal será responsabilidad exclusiva de la capa de presentación para evitar errores de precisión de punto flotante.</w:t>
      </w:r>
    </w:p>
    <w:p>
      <w:pPr>
        <w:pStyle w:val="ListBullet"/>
      </w:pPr>
      <w:r>
        <w:rPr>
          <w:b/>
        </w:rPr>
        <w:t xml:space="preserve">Normalización Temporal: </w:t>
      </w:r>
      <w:r>
        <w:t>El servidor y la base de datos operarán por defecto en UTC. Toda transacción registrada se normalizará forzosamente a la zona horaria local (UTC-5, Panamá) al cruzar la capa de lógica de negocio, asegurando cortes de presupuesto exactos.</w:t>
      </w:r>
    </w:p>
    <w:p>
      <w:pPr>
        <w:pStyle w:val="ListBullet"/>
      </w:pPr>
      <w:r>
        <w:rPr>
          <w:b/>
        </w:rPr>
        <w:t xml:space="preserve">Seguridad de Webhooks: </w:t>
      </w:r>
      <w:r>
        <w:t>Los endpoints expuestos para ingesta automatizada desde n8n estarán protegidos mediante validación estricta de encabezados (x-api-key) o firmas HMAC. Peticiones anónimas serán descartadas inmediatamente (HTTP 401).</w:t>
      </w:r>
    </w:p>
    <w:p>
      <w:pPr>
        <w:pStyle w:val="Heading1"/>
      </w:pPr>
      <w:r>
        <w:t>3. Fases de Desarrollo Estricto</w:t>
      </w:r>
    </w:p>
    <w:p>
      <w:pPr>
        <w:pStyle w:val="Heading2"/>
      </w:pPr>
      <w:r>
        <w:t>Fase 1: Capa de Datos y API REST</w:t>
      </w:r>
    </w:p>
    <w:p>
      <w:pPr>
        <w:pStyle w:val="ListBullet"/>
      </w:pPr>
      <w:r>
        <w:t>• Modelado de esquema relacional en Prisma: User, Account, Category, Transaction, Budget.</w:t>
      </w:r>
    </w:p>
    <w:p>
      <w:pPr>
        <w:pStyle w:val="ListBullet"/>
      </w:pPr>
      <w:r>
        <w:t>• Despliegue de endpoints CRUD fundamentales para gestión transaccional.</w:t>
      </w:r>
    </w:p>
    <w:p>
      <w:pPr>
        <w:pStyle w:val="ListBullet"/>
      </w:pPr>
      <w:r>
        <w:t>• Implementación del webhook seguro para la recepción pasiva de datos externos.</w:t>
      </w:r>
    </w:p>
    <w:p>
      <w:pPr>
        <w:pStyle w:val="Heading2"/>
      </w:pPr>
      <w:r>
        <w:t>Fase 2: Interfaz Móvil Utilitaria (Flujo Core)</w:t>
      </w:r>
    </w:p>
    <w:p>
      <w:pPr>
        <w:pStyle w:val="ListBullet"/>
      </w:pPr>
      <w:r>
        <w:t>• Construcción del Layout Móvil con Bottom Tab Bar y botón flotante masivo (FAB) enfocado en captura rápida a una mano.</w:t>
      </w:r>
    </w:p>
    <w:p>
      <w:pPr>
        <w:pStyle w:val="ListBullet"/>
      </w:pPr>
      <w:r>
        <w:t>• Desarrollo de la vista "Inbox de Revisión" para confirmación o rechazo ágil de gastos inyectados automáticamente.</w:t>
      </w:r>
    </w:p>
    <w:p>
      <w:pPr>
        <w:pStyle w:val="ListBullet"/>
      </w:pPr>
      <w:r>
        <w:t>• Implementación obligatoria de Optimistic Updates vía TanStack Query para latencia percibida cero.</w:t>
      </w:r>
    </w:p>
    <w:p>
      <w:pPr>
        <w:pStyle w:val="Heading2"/>
      </w:pPr>
      <w:r>
        <w:t>Fase 3: Lógica de Negocio (Pacing Engine)</w:t>
      </w:r>
    </w:p>
    <w:p>
      <w:pPr>
        <w:pStyle w:val="ListBullet"/>
      </w:pPr>
      <w:r>
        <w:t>• Delegación del procesamiento de métricas pesadas (ritmo de gasto, cruces contra presupuestos) al backend mediante consultas agregadas de PostgreSQL.</w:t>
      </w:r>
    </w:p>
    <w:p>
      <w:pPr>
        <w:pStyle w:val="ListBullet"/>
      </w:pPr>
      <w:r>
        <w:t>• El cliente únicamente consumirá el estado procesado (ej. OVER_BUDGET, UNDER_BUDGET) sin iterar sobre arreglos locales.</w:t>
      </w:r>
    </w:p>
    <w:p>
      <w:pPr>
        <w:pStyle w:val="Heading2"/>
      </w:pPr>
      <w:r>
        <w:t>Fase 4: Pulido de Interfaz (UX/UI)</w:t>
      </w:r>
    </w:p>
    <w:p>
      <w:pPr>
        <w:pStyle w:val="ListBullet"/>
      </w:pPr>
      <w:r>
        <w:t>• Integración de visualizaciones interactivas con Recharts (gráfico spline).</w:t>
      </w:r>
    </w:p>
    <w:p>
      <w:pPr>
        <w:pStyle w:val="ListBullet"/>
      </w:pPr>
      <w:r>
        <w:t>• Despliegue de indicadores circulares de progreso para el seguimiento de límites.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