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JetBrainsMono Nerd Font" w:hAnsi="JetBrainsMono Nerd Font" w:eastAsia="JetBrainsMono Nerd Font" w:cs="JetBrainsMono Nerd Font"/>
          <w:b/>
          <w:sz w:val="26"/>
          <w:szCs w:val="26"/>
          <w:color w:val="16A34A"/>
        </w:rPr>
        <w:t xml:space="preserve">MARCOS RINCÓN</w:t>
      </w:r>
    </w:p>
    <w:p>
      <w:pPr>
        <w:spacing w:after="40"/>
      </w:pPr>
      <w:r>
        <w:rPr>
          <w:b/>
          <w:sz w:val="14"/>
          <w:szCs w:val="14"/>
          <w:color w:val="404040"/>
        </w:rPr>
        <w:t xml:space="preserve">Frontend Developer &amp; Tech Lead</w:t>
      </w:r>
    </w:p>
    <w:p>
      <w:pPr>
        <w:spacing w:after="0"/>
      </w:pPr>
      <w:r>
        <w:rPr>
          <w:rFonts w:ascii="JetBrainsMono Nerd Font" w:hAnsi="JetBrainsMono Nerd Font" w:eastAsia="JetBrainsMono Nerd Font" w:cs="JetBrainsMono Nerd Font"/>
          <w:sz w:val="20"/>
          <w:szCs w:val="20"/>
        </w:rPr>
        <w:t xml:space="preserve">Bogotá, Colombia (GMT-5) · +57 311 850 0343 · marcos.rincon1903@gmail.com</w:t>
      </w:r>
    </w:p>
    <w:p>
      <w:pPr>
        <w:spacing w:after="0"/>
      </w:pPr>
      <w:r>
        <w:rPr>
          <w:rFonts w:ascii="JetBrainsMono Nerd Font" w:hAnsi="JetBrainsMono Nerd Font" w:eastAsia="JetBrainsMono Nerd Font" w:cs="JetBrainsMono Nerd Font"/>
          <w:sz w:val="20"/>
          <w:szCs w:val="20"/>
        </w:rPr>
        <w:t xml:space="preserve">linkedin.com/in/alexis-rincon-buitrago · github.com/AlexisMarc · alexismarc.github.io</w:t>
      </w:r>
    </w:p>
    <w:p>
      <w:pPr>
        <w:spacing w:after="40"/>
      </w:pPr>
      <w:r>
        <w:rPr>
          <w:i/>
          <w:sz w:val="20"/>
          <w:szCs w:val="20"/>
        </w:rPr>
        <w:t xml:space="preserve">Disponible para remoto (GMT-5) e híbrido en Bogotá · Nómina o contractor</w:t>
      </w:r>
    </w:p>
    <w:p>
      <w:pPr>
        <w:spacing w:before="240" w:after="80"/>
        <w:keepNext/>
        <w:pBdr>
          <w:bottom w:val="single" w:sz="6" w:space="2" w:color="16A34A"/>
        </w:pBdr>
      </w:pPr>
      <w:r>
        <w:rPr>
          <w:rFonts w:ascii="JetBrainsMono Nerd Font" w:hAnsi="JetBrainsMono Nerd Font" w:eastAsia="JetBrainsMono Nerd Font" w:cs="JetBrainsMono Nerd Font"/>
          <w:b/>
          <w:color w:val="16A34A"/>
          <w:sz w:val="22"/>
          <w:szCs w:val="22"/>
        </w:rPr>
        <w:t xml:space="preserve">PERFIL PROFESIONAL</w:t>
      </w:r>
    </w:p>
    <w:p>
      <w:pPr>
        <w:spacing w:after="120"/>
      </w:pPr>
      <w:r>
        <w:rPr>
          <w:sz w:val="20"/>
          <w:szCs w:val="20"/>
        </w:rPr>
        <w:t xml:space="preserve">Desarrollador frontend con 3 años construyendo aplicaciones empresariales complejas en Angular y React/Next.js, con experiencia reciente como líder técnico. Especializado en migraciones de sistemas legacy, formularios dinámicos con motores de reglas y sistemas en tiempo real con WebSockets para más de 1.000 usuarios concurrentes. Combino criterio de diseño UI/UX —de Figma a código, con sistemas de diseño propios— y arquitectura frontend moderna: micro frontends con </w:t>
      </w:r>
      <w:r>
        <w:rPr>
          <w:b/>
          <w:sz w:val="20"/>
          <w:szCs w:val="20"/>
          <w:color w:val="16A34A"/>
        </w:rPr>
        <w:t xml:space="preserve">Open Cells (BBVA), LitElement y Web Components</w:t>
      </w:r>
      <w:r>
        <w:rPr>
          <w:sz w:val="20"/>
          <w:szCs w:val="20"/>
        </w:rPr>
        <w:t xml:space="preserve">, que permiten convivir módulos Angular y React en un mismo entorno, librerías compartidas y desarrollo asistido por IA con trazabilidad documentada (ADRs, spec-driven development).</w:t>
      </w:r>
    </w:p>
    <w:p>
      <w:pPr>
        <w:spacing w:before="120" w:after="80"/>
        <w:keepNext/>
        <w:pBdr>
          <w:bottom w:val="single" w:sz="6" w:space="2" w:color="16A34A"/>
        </w:pBdr>
      </w:pPr>
      <w:r>
        <w:rPr>
          <w:rFonts w:ascii="JetBrainsMono Nerd Font" w:hAnsi="JetBrainsMono Nerd Font" w:eastAsia="JetBrainsMono Nerd Font" w:cs="JetBrainsMono Nerd Font"/>
          <w:b/>
          <w:color w:val="16A34A"/>
          <w:sz w:val="22"/>
          <w:szCs w:val="22"/>
        </w:rPr>
        <w:t xml:space="preserve">EXPERIENCIA PROFESIONAL</w:t>
      </w:r>
    </w:p>
    <w:p>
      <w:pPr>
        <w:spacing w:after="0"/>
        <w:keepNext/>
      </w:pPr>
      <w:r>
        <w:rPr>
          <w:rFonts w:ascii="JetBrainsMono Nerd Font" w:hAnsi="JetBrainsMono Nerd Font" w:eastAsia="JetBrainsMono Nerd Font" w:cs="JetBrainsMono Nerd Font"/>
          <w:b/>
          <w:sz w:val="20"/>
          <w:szCs w:val="20"/>
        </w:rPr>
        <w:t xml:space="preserve">E-Capture SAS</w:t>
      </w:r>
      <w:r>
        <w:rPr>
          <w:sz w:val="20"/>
          <w:szCs w:val="20"/>
        </w:rPr>
        <w:t xml:space="preserve">   ·   Remoto · Bogotá</w:t>
      </w:r>
      <w:r>
        <w:rPr>
          <w:rFonts w:ascii="JetBrainsMono Nerd Font" w:hAnsi="JetBrainsMono Nerd Font" w:eastAsia="JetBrainsMono Nerd Font" w:cs="JetBrainsMono Nerd Font"/>
          <w:sz w:val="20"/>
          <w:szCs w:val="20"/>
          <w:color w:val="404040"/>
        </w:rPr>
        <w:t xml:space="preserve">   ·   Nov 2025 — Ago 2026</w:t>
      </w:r>
    </w:p>
    <w:p>
      <w:pPr>
        <w:spacing w:after="60"/>
      </w:pPr>
      <w:r>
        <w:rPr>
          <w:rFonts w:ascii="JetBrainsMono Nerd Font" w:hAnsi="JetBrainsMono Nerd Font" w:eastAsia="JetBrainsMono Nerd Font" w:cs="JetBrainsMono Nerd Font"/>
          <w:i/>
          <w:sz w:val="20"/>
          <w:szCs w:val="20"/>
        </w:rPr>
        <w:t xml:space="preserve">Frontend Developer → Frontend Tech Lead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Regresé a la compañía y en menos de 2 meses fui promovido a Tech Lead; lideré un equipo de 3 desarrolladores bajo Scrum y entrega continua.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Lideré técnicamente el frontend de ECatch BPM, plataforma BPM corporativa: revisión de PRs, orquestación de despliegues y mantenimiento de los dos proyectos centrales del producto.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Al mando del frontend en la automatización del proceso de afiliación de una caja de compensación familiar colombiana: implementé Web Workers para cálculos intensivos sin bloquear la UI y visores interactivos de PDF.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Implementé AI Skills (diseño, reglas de negocio y arquitectura) dentro del flujo de desarrollo, estandarizando criterios técnicos y de UI para todo el equipo.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Conduje la migración de los módulos a una arquitectura de micro frontends con Open Cells (BBVA) y LitElement, integrando componentes y módulos escritos en React y Angular según las necesidades del negocio. Gracias a la estandarización con Web Components logramos una UI coherente con múltiples tecnologías conviviendo en un mismo entorno. También incorporé librerías de windowing tipo VS Code (Dockview).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Evaluamos Module Federation en demos para micro frontends; la adopción definitiva se hizo sobre Open Cells por su integración nativa con Web Components.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Incorporé OpenSpec como metodología de desarrollo continuo asistido por IA, mejorando la trazabilidad de los cambios incrementales.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Reestructuré el módulo de captura usado por digitadores: visores de imágenes, reglas configurables, cambio dinámico de tipologías y formularios integrados.</w:t>
      </w:r>
    </w:p>
    <w:p>
      <w:pPr>
        <w:spacing w:after="0"/>
        <w:keepNext/>
      </w:pPr>
      <w:r>
        <w:rPr>
          <w:rFonts w:ascii="JetBrainsMono Nerd Font" w:hAnsi="JetBrainsMono Nerd Font" w:eastAsia="JetBrainsMono Nerd Font" w:cs="JetBrainsMono Nerd Font"/>
          <w:b/>
          <w:sz w:val="20"/>
          <w:szCs w:val="20"/>
        </w:rPr>
        <w:t xml:space="preserve">OneCredential</w:t>
      </w:r>
      <w:r>
        <w:rPr>
          <w:sz w:val="20"/>
          <w:szCs w:val="20"/>
        </w:rPr>
        <w:t xml:space="preserve">   ·   Startup australiana · Remoto</w:t>
      </w:r>
      <w:r>
        <w:rPr>
          <w:rFonts w:ascii="JetBrainsMono Nerd Font" w:hAnsi="JetBrainsMono Nerd Font" w:eastAsia="JetBrainsMono Nerd Font" w:cs="JetBrainsMono Nerd Font"/>
          <w:sz w:val="20"/>
          <w:szCs w:val="20"/>
          <w:color w:val="404040"/>
        </w:rPr>
        <w:t xml:space="preserve">   ·   Mar 2025 — Nov 2025</w:t>
      </w:r>
    </w:p>
    <w:p>
      <w:pPr>
        <w:spacing w:after="60"/>
      </w:pPr>
      <w:r>
        <w:rPr>
          <w:rFonts w:ascii="JetBrainsMono Nerd Font" w:hAnsi="JetBrainsMono Nerd Font" w:eastAsia="JetBrainsMono Nerd Font" w:cs="JetBrainsMono Nerd Font"/>
          <w:i/>
          <w:sz w:val="20"/>
          <w:szCs w:val="20"/>
        </w:rPr>
        <w:t xml:space="preserve">Frontend Developer &amp; UI/UX Designer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Diseñé y desarrollé Check-in, SaaS para gestionar el acceso de representantes externos a instituciones de salud en Australia: zonas restringidas, políticas de acceso y verificación documental.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Definí el sistema de diseño completo en Figma (color, marca, componentes) y lo implementé en Next.js, React, TypeScript y Tailwind.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Integré reconocimiento de identidad con proveedor externo, garantizando la validación de credenciales antes del acceso físico.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Construí un sistema escalable de generación de carnets para hospitales, laboratorios y consultorios, con gestión de estado en Zustand/Redux.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Trabajo paralelo con Grupo Nexos como contractor independiente durante Mar – May 2025.</w:t>
      </w:r>
    </w:p>
    <w:p>
      <w:pPr>
        <w:spacing w:after="0"/>
        <w:keepNext/>
      </w:pPr>
      <w:r>
        <w:rPr>
          <w:rFonts w:ascii="JetBrainsMono Nerd Font" w:hAnsi="JetBrainsMono Nerd Font" w:eastAsia="JetBrainsMono Nerd Font" w:cs="JetBrainsMono Nerd Font"/>
          <w:b/>
          <w:sz w:val="20"/>
          <w:szCs w:val="20"/>
        </w:rPr>
        <w:t xml:space="preserve">Grupo Empresarial Nexos SAS</w:t>
      </w:r>
      <w:r>
        <w:rPr>
          <w:sz w:val="20"/>
          <w:szCs w:val="20"/>
        </w:rPr>
        <w:t xml:space="preserve">   ·   Bogotá</w:t>
      </w:r>
      <w:r>
        <w:rPr>
          <w:rFonts w:ascii="JetBrainsMono Nerd Font" w:hAnsi="JetBrainsMono Nerd Font" w:eastAsia="JetBrainsMono Nerd Font" w:cs="JetBrainsMono Nerd Font"/>
          <w:sz w:val="20"/>
          <w:szCs w:val="20"/>
          <w:color w:val="404040"/>
        </w:rPr>
        <w:t xml:space="preserve">   ·   Ago 2024 — May 2025</w:t>
      </w:r>
    </w:p>
    <w:p>
      <w:pPr>
        <w:spacing w:after="60"/>
      </w:pPr>
      <w:r>
        <w:rPr>
          <w:rFonts w:ascii="JetBrainsMono Nerd Font" w:hAnsi="JetBrainsMono Nerd Font" w:eastAsia="JetBrainsMono Nerd Font" w:cs="JetBrainsMono Nerd Font"/>
          <w:i/>
          <w:sz w:val="20"/>
          <w:szCs w:val="20"/>
        </w:rPr>
        <w:t xml:space="preserve">Frontend Developer &amp; Designer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Como único frontend, migré el ecosistema de asambleas virtuales de Angular 10 a Angular 18 y rediseñé la experiencia completa.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El sistema sostuvo +100 asambleas durante la temporada obligatoria de propiedad horizontal (enero–mayo), con un pico de +1.000 usuarios concurrentes en una sola sesión.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Implementé WebSockets y SSE para la concurrencia en tiempo real; la plataforma se usó, entre otros, en la asamblea de un puerto importante de Colombia.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Desarrollé votaciones en vivo con gráficas en tiempo real, totalmente responsivas, e integré transmisión en directo.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Integré autenticación multifactor con OTP y articulé los roles de diseño y desarrollo junto a un equipo backend de 2 personas.</w:t>
      </w:r>
    </w:p>
    <w:p>
      <w:pPr>
        <w:spacing w:after="0"/>
        <w:keepNext/>
      </w:pPr>
      <w:r>
        <w:rPr>
          <w:rFonts w:ascii="JetBrainsMono Nerd Font" w:hAnsi="JetBrainsMono Nerd Font" w:eastAsia="JetBrainsMono Nerd Font" w:cs="JetBrainsMono Nerd Font"/>
          <w:b/>
          <w:sz w:val="20"/>
          <w:szCs w:val="20"/>
        </w:rPr>
        <w:t xml:space="preserve">E-Capture SAS</w:t>
      </w:r>
      <w:r>
        <w:rPr>
          <w:sz w:val="20"/>
          <w:szCs w:val="20"/>
        </w:rPr>
        <w:t xml:space="preserve">   ·   Bogotá</w:t>
      </w:r>
      <w:r>
        <w:rPr>
          <w:rFonts w:ascii="JetBrainsMono Nerd Font" w:hAnsi="JetBrainsMono Nerd Font" w:eastAsia="JetBrainsMono Nerd Font" w:cs="JetBrainsMono Nerd Font"/>
          <w:sz w:val="20"/>
          <w:szCs w:val="20"/>
          <w:color w:val="404040"/>
        </w:rPr>
        <w:t xml:space="preserve">   ·   Jul 2023 — Jul 2024</w:t>
      </w:r>
    </w:p>
    <w:p>
      <w:pPr>
        <w:spacing w:after="60"/>
      </w:pPr>
      <w:r>
        <w:rPr>
          <w:rFonts w:ascii="JetBrainsMono Nerd Font" w:hAnsi="JetBrainsMono Nerd Font" w:eastAsia="JetBrainsMono Nerd Font" w:cs="JetBrainsMono Nerd Font"/>
          <w:i/>
          <w:sz w:val="20"/>
          <w:szCs w:val="20"/>
        </w:rPr>
        <w:t xml:space="preserve">Frontend Developer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Desarrollé el formulario dinámico (visor y modelador) del sistema de captura, junto con su motor de reglas basado en diagramas de flujo, soportando +100 reglas activas.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El motor pasó a operar en proyectos de gran escala: créditos tradicionales y de vivienda, y la automatización de afiliaciones de una caja de compensación familiar.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Contribuí a la modernización progresiva del sistema central del producto.</w:t>
      </w:r>
    </w:p>
    <w:p>
      <w:pPr>
        <w:spacing w:after="40"/>
        <w:ind w:left="360" w:hanging="240"/>
      </w:pPr>
      <w:r>
        <w:rPr>
          <w:b/>
          <w:color w:val="16A34A"/>
        </w:rPr>
        <w:t xml:space="preserve">• </w:t>
      </w:r>
      <w:r>
        <w:rPr>
          <w:sz w:val="20"/>
          <w:szCs w:val="20"/>
        </w:rPr>
        <w:t xml:space="preserve">Primera etapa profesional: consolidé bases técnicas en Angular, TypeScript y arquitectura frontend.</w:t>
      </w:r>
    </w:p>
    <w:p>
      <w:pPr>
        <w:spacing w:before="120" w:after="80"/>
        <w:keepNext/>
        <w:pBdr>
          <w:bottom w:val="single" w:sz="6" w:space="2" w:color="16A34A"/>
        </w:pBdr>
      </w:pPr>
      <w:r>
        <w:rPr>
          <w:rFonts w:ascii="JetBrainsMono Nerd Font" w:hAnsi="JetBrainsMono Nerd Font" w:eastAsia="JetBrainsMono Nerd Font" w:cs="JetBrainsMono Nerd Font"/>
          <w:b/>
          <w:color w:val="16A34A"/>
          <w:sz w:val="22"/>
          <w:szCs w:val="22"/>
        </w:rPr>
        <w:t xml:space="preserve">STACK TÉCNICO</w:t>
      </w:r>
    </w:p>
    <w:p>
      <w:pPr>
        <w:spacing w:after="40"/>
      </w:pPr>
      <w:r>
        <w:rPr>
          <w:rFonts w:ascii="JetBrainsMono Nerd Font" w:hAnsi="JetBrainsMono Nerd Font" w:eastAsia="JetBrainsMono Nerd Font" w:cs="JetBrainsMono Nerd Font"/>
          <w:b/>
          <w:sz w:val="20"/>
          <w:szCs w:val="20"/>
          <w:color w:val="16A34A"/>
        </w:rPr>
        <w:t xml:space="preserve">Núcleo: </w:t>
      </w:r>
      <w:r>
        <w:rPr>
          <w:sz w:val="20"/>
          <w:szCs w:val="20"/>
        </w:rPr>
        <w:t xml:space="preserve">Angular (v17–v21: Signals, standalone, control flow, librerías reutilizables) · TypeScript (strict, genéricos, discriminated unions) · HTML/CSS · Tailwind</w:t>
      </w:r>
    </w:p>
    <w:p>
      <w:pPr>
        <w:spacing w:after="40"/>
      </w:pPr>
      <w:r>
        <w:rPr>
          <w:rFonts w:ascii="JetBrainsMono Nerd Font" w:hAnsi="JetBrainsMono Nerd Font" w:eastAsia="JetBrainsMono Nerd Font" w:cs="JetBrainsMono Nerd Font"/>
          <w:b/>
          <w:sz w:val="20"/>
          <w:szCs w:val="20"/>
          <w:color w:val="16A34A"/>
        </w:rPr>
        <w:t xml:space="preserve">Micro frontends: </w:t>
      </w:r>
      <w:r>
        <w:rPr>
          <w:sz w:val="20"/>
          <w:szCs w:val="20"/>
        </w:rPr>
        <w:t xml:space="preserve">Open Cells (BBVA) · LitElement · Web Components · Polymer</w:t>
      </w:r>
      <w:r>
        <w:rPr>
          <w:sz w:val="20"/>
          <w:szCs w:val="20"/>
        </w:rPr>
        <w:t xml:space="preserve"> · integración de módulos React y Angular en un mismo entorno · Module Federation (evaluado en demos)</w:t>
      </w:r>
    </w:p>
    <w:p>
      <w:pPr>
        <w:spacing w:after="40"/>
      </w:pPr>
      <w:r>
        <w:rPr>
          <w:rFonts w:ascii="JetBrainsMono Nerd Font" w:hAnsi="JetBrainsMono Nerd Font" w:eastAsia="JetBrainsMono Nerd Font" w:cs="JetBrainsMono Nerd Font"/>
          <w:b/>
          <w:sz w:val="20"/>
          <w:szCs w:val="20"/>
          <w:color w:val="16A34A"/>
        </w:rPr>
        <w:t xml:space="preserve">Complementario: </w:t>
      </w:r>
      <w:r>
        <w:rPr>
          <w:sz w:val="20"/>
          <w:szCs w:val="20"/>
        </w:rPr>
        <w:t xml:space="preserve">React y Next.js (SSR/SSG, App Router, Server Components) · WebSockets y SSE · Figma y design systems (tokens, tipografía, componentes) · Zustand, Redux, NgRx · Angular CDK y Material</w:t>
      </w:r>
    </w:p>
    <w:p>
      <w:pPr>
        <w:spacing w:after="40"/>
      </w:pPr>
      <w:r>
        <w:rPr>
          <w:rFonts w:ascii="JetBrainsMono Nerd Font" w:hAnsi="JetBrainsMono Nerd Font" w:eastAsia="JetBrainsMono Nerd Font" w:cs="JetBrainsMono Nerd Font"/>
          <w:b/>
          <w:sz w:val="20"/>
          <w:szCs w:val="20"/>
          <w:color w:val="16A34A"/>
        </w:rPr>
        <w:t xml:space="preserve">Herramientas: </w:t>
      </w:r>
      <w:r>
        <w:rPr>
          <w:sz w:val="20"/>
          <w:szCs w:val="20"/>
        </w:rPr>
        <w:t xml:space="preserve">Testing con Jest, Vitest y Playwright · Azure DevOps, GitLab, Scrum · REST y GraphQL · Integraciones con Teams vía Power Automate</w:t>
      </w:r>
    </w:p>
    <w:p>
      <w:pPr>
        <w:spacing w:after="40"/>
      </w:pPr>
      <w:r>
        <w:rPr>
          <w:rFonts w:ascii="JetBrainsMono Nerd Font" w:hAnsi="JetBrainsMono Nerd Font" w:eastAsia="JetBrainsMono Nerd Font" w:cs="JetBrainsMono Nerd Font"/>
          <w:b/>
          <w:sz w:val="20"/>
          <w:szCs w:val="20"/>
          <w:color w:val="16A34A"/>
        </w:rPr>
        <w:t xml:space="preserve">Metodología: </w:t>
      </w:r>
      <w:r>
        <w:rPr>
          <w:sz w:val="20"/>
          <w:szCs w:val="20"/>
        </w:rPr>
        <w:t xml:space="preserve">Desarrollo asistido por IA: ADRs (Architecture Decision Records), OpenSpec / spec-driven development, AI Skills reutilizables por dominio</w:t>
      </w:r>
    </w:p>
    <w:p>
      <w:pPr>
        <w:spacing w:before="120" w:after="80"/>
        <w:keepNext/>
        <w:pBdr>
          <w:bottom w:val="single" w:sz="6" w:space="2" w:color="16A34A"/>
        </w:pBdr>
      </w:pPr>
      <w:r>
        <w:rPr>
          <w:rFonts w:ascii="JetBrainsMono Nerd Font" w:hAnsi="JetBrainsMono Nerd Font" w:eastAsia="JetBrainsMono Nerd Font" w:cs="JetBrainsMono Nerd Font"/>
          <w:b/>
          <w:color w:val="16A34A"/>
          <w:sz w:val="22"/>
          <w:szCs w:val="22"/>
        </w:rPr>
        <w:t xml:space="preserve">PROYECTOS DESTACADOS</w:t>
      </w:r>
    </w:p>
    <w:p>
      <w:pPr>
        <w:spacing w:after="60"/>
      </w:pPr>
      <w:r>
        <w:rPr>
          <w:rFonts w:ascii="JetBrainsMono Nerd Font" w:hAnsi="JetBrainsMono Nerd Font" w:eastAsia="JetBrainsMono Nerd Font" w:cs="JetBrainsMono Nerd Font"/>
          <w:b/>
          <w:sz w:val="20"/>
          <w:szCs w:val="20"/>
        </w:rPr>
        <w:t xml:space="preserve">ECatch BPM — E-Capture. </w:t>
      </w:r>
      <w:r>
        <w:rPr>
          <w:sz w:val="20"/>
          <w:szCs w:val="20"/>
        </w:rPr>
        <w:t xml:space="preserve">Modeladores de flujo, formularios dinámicos con motor de reglas, visores documentales e integraciones empresariales. Arquitectura de micro frontends con </w:t>
      </w:r>
      <w:r>
        <w:rPr>
          <w:b/>
          <w:sz w:val="20"/>
          <w:szCs w:val="20"/>
          <w:color w:val="16A34A"/>
        </w:rPr>
        <w:t xml:space="preserve">Open Cells (BBVA), LitElement y Web Components</w:t>
      </w:r>
      <w:r>
        <w:rPr>
          <w:sz w:val="20"/>
          <w:szCs w:val="20"/>
        </w:rPr>
        <w:t xml:space="preserve"> para integrar módulos Angular y React.</w:t>
      </w:r>
    </w:p>
    <w:p>
      <w:pPr>
        <w:spacing w:after="60"/>
      </w:pPr>
      <w:r>
        <w:rPr>
          <w:rFonts w:ascii="JetBrainsMono Nerd Font" w:hAnsi="JetBrainsMono Nerd Font" w:eastAsia="JetBrainsMono Nerd Font" w:cs="JetBrainsMono Nerd Font"/>
          <w:b/>
          <w:sz w:val="20"/>
          <w:szCs w:val="20"/>
        </w:rPr>
        <w:t xml:space="preserve">Check-in — OneCredential. </w:t>
      </w:r>
      <w:r>
        <w:rPr>
          <w:sz w:val="20"/>
          <w:szCs w:val="20"/>
        </w:rPr>
        <w:t xml:space="preserve">Gestión y verificación de credenciales para representantes de proveedores en hospitales y laboratorios, con control de accesos en tiempo real. Next.js, React, TypeScript, Tailwind.</w:t>
      </w:r>
    </w:p>
    <w:p>
      <w:pPr>
        <w:spacing w:after="60"/>
      </w:pPr>
      <w:r>
        <w:rPr>
          <w:rFonts w:ascii="JetBrainsMono Nerd Font" w:hAnsi="JetBrainsMono Nerd Font" w:eastAsia="JetBrainsMono Nerd Font" w:cs="JetBrainsMono Nerd Font"/>
          <w:b/>
          <w:sz w:val="20"/>
          <w:szCs w:val="20"/>
        </w:rPr>
        <w:t xml:space="preserve">Asambleas Live — Grupo Nexos. </w:t>
      </w:r>
      <w:r>
        <w:rPr>
          <w:sz w:val="20"/>
          <w:szCs w:val="20"/>
        </w:rPr>
        <w:t xml:space="preserve">Sistema de asambleas virtuales con votación electrónica en tiempo real para más de 1.000 usuarios simultáneos. Angular 18, WebSockets, SSE.</w:t>
      </w:r>
    </w:p>
    <w:p>
      <w:pPr>
        <w:spacing w:before="120" w:after="80"/>
        <w:keepNext/>
        <w:pBdr>
          <w:bottom w:val="single" w:sz="6" w:space="2" w:color="16A34A"/>
        </w:pBdr>
      </w:pPr>
      <w:r>
        <w:rPr>
          <w:rFonts w:ascii="JetBrainsMono Nerd Font" w:hAnsi="JetBrainsMono Nerd Font" w:eastAsia="JetBrainsMono Nerd Font" w:cs="JetBrainsMono Nerd Font"/>
          <w:b/>
          <w:color w:val="16A34A"/>
          <w:sz w:val="22"/>
          <w:szCs w:val="22"/>
        </w:rPr>
        <w:t xml:space="preserve">FORMACIÓN</w:t>
      </w:r>
    </w:p>
    <w:p>
      <w:pPr>
        <w:spacing w:after="0"/>
        <w:keepNext/>
      </w:pPr>
      <w:r>
        <w:rPr>
          <w:rFonts w:ascii="JetBrainsMono Nerd Font" w:hAnsi="JetBrainsMono Nerd Font" w:eastAsia="JetBrainsMono Nerd Font" w:cs="JetBrainsMono Nerd Font"/>
          <w:b/>
          <w:sz w:val="20"/>
          <w:szCs w:val="20"/>
        </w:rPr>
        <w:t xml:space="preserve">Tecnólogo en Análisis y Desarrollo de Sistemas de Información</w:t>
      </w:r>
      <w:r>
        <w:rPr>
          <w:rFonts w:ascii="JetBrainsMono Nerd Font" w:hAnsi="JetBrainsMono Nerd Font" w:eastAsia="JetBrainsMono Nerd Font" w:cs="JetBrainsMono Nerd Font"/>
          <w:sz w:val="20"/>
          <w:szCs w:val="20"/>
          <w:color w:val="404040"/>
        </w:rPr>
        <w:t xml:space="preserve">   ·   Feb 2022 — Jul 2023</w:t>
      </w:r>
    </w:p>
    <w:p>
      <w:pPr>
        <w:spacing w:after="40"/>
      </w:pPr>
      <w:r>
        <w:rPr>
          <w:i/>
          <w:sz w:val="20"/>
          <w:szCs w:val="20"/>
        </w:rPr>
        <w:t xml:space="preserve">Servicio Nacional de Aprendizaje (SENA) · Bogotá</w:t>
      </w:r>
    </w:p>
    <w:p>
      <w:pPr>
        <w:spacing w:after="0"/>
        <w:keepNext/>
      </w:pPr>
      <w:r>
        <w:rPr>
          <w:rFonts w:ascii="JetBrainsMono Nerd Font" w:hAnsi="JetBrainsMono Nerd Font" w:eastAsia="JetBrainsMono Nerd Font" w:cs="JetBrainsMono Nerd Font"/>
          <w:b/>
          <w:sz w:val="20"/>
          <w:szCs w:val="20"/>
        </w:rPr>
        <w:t xml:space="preserve">Técnico en Desarrollo de Software</w:t>
      </w:r>
      <w:r>
        <w:rPr>
          <w:rFonts w:ascii="JetBrainsMono Nerd Font" w:hAnsi="JetBrainsMono Nerd Font" w:eastAsia="JetBrainsMono Nerd Font" w:cs="JetBrainsMono Nerd Font"/>
          <w:sz w:val="20"/>
          <w:szCs w:val="20"/>
          <w:color w:val="404040"/>
        </w:rPr>
        <w:t xml:space="preserve">   ·   Feb 2020 — Nov 2021</w:t>
      </w:r>
    </w:p>
    <w:p>
      <w:pPr>
        <w:spacing w:after="40"/>
      </w:pPr>
      <w:r>
        <w:rPr>
          <w:i/>
          <w:sz w:val="20"/>
          <w:szCs w:val="20"/>
        </w:rPr>
        <w:t xml:space="preserve">Servicio Nacional de Aprendizaje (SENA) · Bogotá</w:t>
      </w:r>
    </w:p>
    <w:p>
      <w:pPr>
        <w:spacing w:before="120" w:after="80"/>
        <w:keepNext/>
        <w:pBdr>
          <w:bottom w:val="single" w:sz="6" w:space="2" w:color="16A34A"/>
        </w:pBdr>
      </w:pPr>
      <w:r>
        <w:rPr>
          <w:rFonts w:ascii="JetBrainsMono Nerd Font" w:hAnsi="JetBrainsMono Nerd Font" w:eastAsia="JetBrainsMono Nerd Font" w:cs="JetBrainsMono Nerd Font"/>
          <w:b/>
          <w:color w:val="16A34A"/>
          <w:sz w:val="22"/>
          <w:szCs w:val="22"/>
        </w:rPr>
        <w:t xml:space="preserve">IDIOMAS</w:t>
      </w:r>
    </w:p>
    <w:p>
      <w:pPr>
        <w:spacing w:after="20"/>
      </w:pPr>
      <w:r>
        <w:rPr>
          <w:rFonts w:ascii="JetBrainsMono Nerd Font" w:hAnsi="JetBrainsMono Nerd Font" w:eastAsia="JetBrainsMono Nerd Font" w:cs="JetBrainsMono Nerd Font"/>
          <w:b/>
          <w:sz w:val="20"/>
          <w:szCs w:val="20"/>
        </w:rPr>
        <w:t xml:space="preserve">Español</w:t>
      </w:r>
      <w:r>
        <w:rPr>
          <w:sz w:val="20"/>
          <w:szCs w:val="20"/>
        </w:rPr>
        <w:t xml:space="preserve"> — Nativo</w:t>
      </w:r>
    </w:p>
    <w:p>
      <w:pPr>
        <w:spacing w:after="20"/>
      </w:pPr>
      <w:r>
        <w:rPr>
          <w:rFonts w:ascii="JetBrainsMono Nerd Font" w:hAnsi="JetBrainsMono Nerd Font" w:eastAsia="JetBrainsMono Nerd Font" w:cs="JetBrainsMono Nerd Font"/>
          <w:b/>
          <w:sz w:val="20"/>
          <w:szCs w:val="20"/>
        </w:rPr>
        <w:t xml:space="preserve">Inglés</w:t>
      </w:r>
      <w:r>
        <w:rPr>
          <w:sz w:val="20"/>
          <w:szCs w:val="20"/>
        </w:rPr>
        <w:t xml:space="preserve"> — A1 (básico). Lectura fluida de documentación técnica; experiencia trabajando en un producto de mercado angloparlante.</w:t>
      </w:r>
    </w:p>
    <w:sectPr>
      <w:pgMar w:top="720" w:right="720" w:bottom="720" w:left="720"/>
      <w:pgSz w:w="12240" w:h="158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Noto Sans" w:hAnsi="Noto Sans" w:eastAsia="Noto Sans" w:cs="Noto Sans"/>
        <w:sz w:val="20"/>
        <w:szCs w:val="20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Marcos Rincón</dc:creator>
  <cp:lastModifiedBy>Marcos Rincón</cp:lastModifiedBy>
</cp:coreProperties>
</file>