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0EFCD" w14:textId="3F466B29" w:rsidR="007F25DC" w:rsidRDefault="007F25DC">
      <w:pPr>
        <w:keepNext/>
        <w:spacing w:after="60"/>
      </w:pPr>
    </w:p>
    <w:tbl>
      <w:tblPr>
        <w:tblStyle w:val="Table"/>
        <w:tblW w:w="11890" w:type="dxa"/>
        <w:jc w:val="center"/>
        <w:tblLayout w:type="fixed"/>
        <w:tblCellMar>
          <w:left w:w="60" w:type="dxa"/>
          <w:right w:w="60" w:type="dxa"/>
        </w:tblCellMar>
        <w:tblLook w:val="0000" w:firstRow="0" w:lastRow="0" w:firstColumn="0" w:lastColumn="0" w:noHBand="0" w:noVBand="0"/>
      </w:tblPr>
      <w:tblGrid>
        <w:gridCol w:w="835"/>
        <w:gridCol w:w="834"/>
        <w:gridCol w:w="1148"/>
        <w:gridCol w:w="663"/>
        <w:gridCol w:w="765"/>
        <w:gridCol w:w="990"/>
        <w:gridCol w:w="960"/>
        <w:gridCol w:w="1853"/>
        <w:gridCol w:w="1530"/>
        <w:gridCol w:w="2312"/>
      </w:tblGrid>
      <w:tr w:rsidR="007F25DC" w14:paraId="445EBD15" w14:textId="77777777" w:rsidTr="00175E10">
        <w:trPr>
          <w:cantSplit/>
          <w:tblHeader/>
          <w:jc w:val="center"/>
        </w:trPr>
        <w:tc>
          <w:tcPr>
            <w:tcW w:w="835" w:type="dxa"/>
            <w:tcBorders>
              <w:top w:val="single" w:sz="16" w:space="0" w:color="D3D3D3"/>
              <w:left w:val="single" w:sz="0" w:space="0" w:color="D3D3D3"/>
              <w:bottom w:val="single" w:sz="16" w:space="0" w:color="D3D3D3"/>
            </w:tcBorders>
            <w:shd w:val="clear" w:color="auto" w:fill="7298C2"/>
          </w:tcPr>
          <w:p w14:paraId="6AFC508E" w14:textId="77777777" w:rsidR="007F25DC" w:rsidRPr="00175E10" w:rsidRDefault="00000000">
            <w:pPr>
              <w:keepNext/>
              <w:spacing w:after="60"/>
              <w:rPr>
                <w:b/>
                <w:bCs/>
              </w:rPr>
            </w:pPr>
            <w:r w:rsidRPr="00175E10">
              <w:rPr>
                <w:rFonts w:ascii="Calibri" w:hAnsi="Calibri"/>
                <w:b/>
                <w:bCs/>
                <w:sz w:val="20"/>
              </w:rPr>
              <w:t>Panel</w:t>
            </w:r>
          </w:p>
        </w:tc>
        <w:tc>
          <w:tcPr>
            <w:tcW w:w="834" w:type="dxa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6CAB438E" w14:textId="77777777" w:rsidR="007F25DC" w:rsidRPr="00175E10" w:rsidRDefault="00000000">
            <w:pPr>
              <w:keepNext/>
              <w:spacing w:after="60"/>
              <w:rPr>
                <w:b/>
                <w:bCs/>
              </w:rPr>
            </w:pPr>
            <w:r w:rsidRPr="00175E10">
              <w:rPr>
                <w:rFonts w:ascii="Calibri" w:hAnsi="Calibri"/>
                <w:b/>
                <w:bCs/>
                <w:sz w:val="20"/>
              </w:rPr>
              <w:t>Model</w:t>
            </w:r>
          </w:p>
        </w:tc>
        <w:tc>
          <w:tcPr>
            <w:tcW w:w="1148" w:type="dxa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014B950D" w14:textId="77777777" w:rsidR="007F25DC" w:rsidRPr="00175E10" w:rsidRDefault="00000000">
            <w:pPr>
              <w:keepNext/>
              <w:spacing w:after="60"/>
              <w:rPr>
                <w:b/>
                <w:bCs/>
              </w:rPr>
            </w:pPr>
            <w:r w:rsidRPr="00175E10">
              <w:rPr>
                <w:rFonts w:ascii="Calibri" w:hAnsi="Calibri"/>
                <w:b/>
                <w:bCs/>
                <w:sz w:val="20"/>
              </w:rPr>
              <w:t>Climate Model</w:t>
            </w:r>
          </w:p>
        </w:tc>
        <w:tc>
          <w:tcPr>
            <w:tcW w:w="663" w:type="dxa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4BA1CDF1" w14:textId="77777777" w:rsidR="007F25DC" w:rsidRPr="00175E10" w:rsidRDefault="00000000">
            <w:pPr>
              <w:keepNext/>
              <w:spacing w:after="60"/>
              <w:jc w:val="right"/>
              <w:rPr>
                <w:b/>
                <w:bCs/>
              </w:rPr>
            </w:pPr>
            <w:r w:rsidRPr="00175E10">
              <w:rPr>
                <w:rFonts w:ascii="Calibri" w:hAnsi="Calibri"/>
                <w:b/>
                <w:bCs/>
                <w:sz w:val="20"/>
              </w:rPr>
              <w:t>AIC</w:t>
            </w:r>
          </w:p>
        </w:tc>
        <w:tc>
          <w:tcPr>
            <w:tcW w:w="765" w:type="dxa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19667590" w14:textId="77777777" w:rsidR="007F25DC" w:rsidRPr="00175E10" w:rsidRDefault="00000000">
            <w:pPr>
              <w:keepNext/>
              <w:spacing w:after="60"/>
              <w:jc w:val="right"/>
              <w:rPr>
                <w:b/>
                <w:bCs/>
              </w:rPr>
            </w:pPr>
            <w:r w:rsidRPr="00175E10">
              <w:rPr>
                <w:rFonts w:ascii="Calibri" w:hAnsi="Calibri"/>
                <w:b/>
                <w:bCs/>
                <w:sz w:val="20"/>
              </w:rPr>
              <w:t>Akaike Weight</w:t>
            </w:r>
          </w:p>
        </w:tc>
        <w:tc>
          <w:tcPr>
            <w:tcW w:w="990" w:type="dxa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0AB8E08B" w14:textId="77777777" w:rsidR="007F25DC" w:rsidRPr="00175E10" w:rsidRDefault="00000000">
            <w:pPr>
              <w:keepNext/>
              <w:spacing w:after="60"/>
              <w:jc w:val="right"/>
              <w:rPr>
                <w:b/>
                <w:bCs/>
              </w:rPr>
            </w:pPr>
            <w:r w:rsidRPr="00175E10">
              <w:rPr>
                <w:rFonts w:ascii="Calibri" w:hAnsi="Calibri"/>
                <w:b/>
                <w:bCs/>
                <w:sz w:val="20"/>
              </w:rPr>
              <w:t>Deviance Explained</w:t>
            </w:r>
          </w:p>
        </w:tc>
        <w:tc>
          <w:tcPr>
            <w:tcW w:w="960" w:type="dxa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718AF60E" w14:textId="77777777" w:rsidR="007F25DC" w:rsidRPr="00175E10" w:rsidRDefault="00000000">
            <w:pPr>
              <w:keepNext/>
              <w:spacing w:after="60"/>
              <w:jc w:val="right"/>
              <w:rPr>
                <w:b/>
                <w:bCs/>
              </w:rPr>
            </w:pPr>
            <w:r w:rsidRPr="00175E10">
              <w:rPr>
                <w:rFonts w:ascii="Calibri" w:hAnsi="Calibri"/>
                <w:b/>
                <w:bCs/>
                <w:sz w:val="20"/>
              </w:rPr>
              <w:t>R² Adj</w:t>
            </w:r>
          </w:p>
        </w:tc>
        <w:tc>
          <w:tcPr>
            <w:tcW w:w="1853" w:type="dxa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7B0E74D0" w14:textId="77777777" w:rsidR="007F25DC" w:rsidRPr="00175E10" w:rsidRDefault="00000000">
            <w:pPr>
              <w:keepNext/>
              <w:spacing w:after="60"/>
              <w:rPr>
                <w:b/>
                <w:bCs/>
              </w:rPr>
            </w:pPr>
            <w:r w:rsidRPr="00175E10">
              <w:rPr>
                <w:rFonts w:ascii="Calibri" w:hAnsi="Calibri"/>
                <w:b/>
                <w:bCs/>
                <w:sz w:val="20"/>
              </w:rPr>
              <w:t>Significant terms (term-level p)</w:t>
            </w:r>
            <w:r w:rsidRPr="00175E10">
              <w:rPr>
                <w:rFonts w:ascii="Calibri" w:hAnsi="Calibri"/>
                <w:b/>
                <w:bCs/>
                <w:i/>
                <w:sz w:val="20"/>
                <w:vertAlign w:val="superscript"/>
              </w:rPr>
              <w:t>1</w:t>
            </w:r>
          </w:p>
        </w:tc>
        <w:tc>
          <w:tcPr>
            <w:tcW w:w="1530" w:type="dxa"/>
            <w:tcBorders>
              <w:top w:val="single" w:sz="16" w:space="0" w:color="D3D3D3"/>
              <w:bottom w:val="single" w:sz="16" w:space="0" w:color="D3D3D3"/>
            </w:tcBorders>
            <w:shd w:val="clear" w:color="auto" w:fill="7298C2"/>
          </w:tcPr>
          <w:p w14:paraId="74A447F8" w14:textId="77777777" w:rsidR="007F25DC" w:rsidRPr="00175E10" w:rsidRDefault="00000000">
            <w:pPr>
              <w:keepNext/>
              <w:spacing w:after="60"/>
              <w:rPr>
                <w:b/>
                <w:bCs/>
              </w:rPr>
            </w:pPr>
            <w:r w:rsidRPr="00175E10">
              <w:rPr>
                <w:rFonts w:ascii="Calibri" w:hAnsi="Calibri"/>
                <w:b/>
                <w:bCs/>
                <w:sz w:val="20"/>
              </w:rPr>
              <w:t>Significant contrasts vs. reference</w:t>
            </w:r>
          </w:p>
        </w:tc>
        <w:tc>
          <w:tcPr>
            <w:tcW w:w="2310" w:type="dxa"/>
            <w:tcBorders>
              <w:top w:val="single" w:sz="16" w:space="0" w:color="D3D3D3"/>
              <w:bottom w:val="single" w:sz="16" w:space="0" w:color="D3D3D3"/>
              <w:right w:val="single" w:sz="0" w:space="0" w:color="D3D3D3"/>
            </w:tcBorders>
            <w:shd w:val="clear" w:color="auto" w:fill="7298C2"/>
          </w:tcPr>
          <w:p w14:paraId="5D69F166" w14:textId="77777777" w:rsidR="007F25DC" w:rsidRPr="00175E10" w:rsidRDefault="00000000">
            <w:pPr>
              <w:keepNext/>
              <w:spacing w:after="60"/>
              <w:rPr>
                <w:b/>
                <w:bCs/>
              </w:rPr>
            </w:pPr>
            <w:r w:rsidRPr="00175E10">
              <w:rPr>
                <w:rFonts w:ascii="Calibri" w:hAnsi="Calibri"/>
                <w:b/>
                <w:bCs/>
                <w:sz w:val="20"/>
              </w:rPr>
              <w:t>EDF Terms</w:t>
            </w:r>
          </w:p>
        </w:tc>
      </w:tr>
      <w:tr w:rsidR="007F25DC" w14:paraId="00D7634C" w14:textId="77777777" w:rsidTr="00175E10">
        <w:trPr>
          <w:cantSplit/>
          <w:jc w:val="center"/>
        </w:trPr>
        <w:tc>
          <w:tcPr>
            <w:tcW w:w="83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1889F1B" w14:textId="77777777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Punta Maroma</w:t>
            </w:r>
          </w:p>
        </w:tc>
        <w:tc>
          <w:tcPr>
            <w:tcW w:w="8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14C856E" w14:textId="77777777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M4_av</w:t>
            </w:r>
          </w:p>
        </w:tc>
        <w:tc>
          <w:tcPr>
            <w:tcW w:w="114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FA7B6C3" w14:textId="4618BD01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Thermal</w:t>
            </w:r>
            <w:r w:rsidR="00511590">
              <w:rPr>
                <w:rFonts w:ascii="Calibri" w:hAnsi="Calibri"/>
                <w:sz w:val="20"/>
              </w:rPr>
              <w:t>-</w:t>
            </w:r>
            <w:r>
              <w:rPr>
                <w:rFonts w:ascii="Calibri" w:hAnsi="Calibri"/>
                <w:sz w:val="20"/>
              </w:rPr>
              <w:t>disturbance model (intensity)</w:t>
            </w:r>
          </w:p>
        </w:tc>
        <w:tc>
          <w:tcPr>
            <w:tcW w:w="66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01B2824" w14:textId="40362E8B" w:rsidR="007F25DC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-55.45</w:t>
            </w:r>
          </w:p>
        </w:tc>
        <w:tc>
          <w:tcPr>
            <w:tcW w:w="76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DFA3A1" w14:textId="77777777" w:rsidR="007F25DC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0.81</w:t>
            </w:r>
          </w:p>
        </w:tc>
        <w:tc>
          <w:tcPr>
            <w:tcW w:w="99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A9513F6" w14:textId="77777777" w:rsidR="007F25DC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0.825</w:t>
            </w:r>
          </w:p>
        </w:tc>
        <w:tc>
          <w:tcPr>
            <w:tcW w:w="9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42B7644" w14:textId="77777777" w:rsidR="007F25DC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0.715</w:t>
            </w:r>
          </w:p>
        </w:tc>
        <w:tc>
          <w:tcPr>
            <w:tcW w:w="185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0714A1A" w14:textId="77777777" w:rsidR="00511590" w:rsidRDefault="00000000">
            <w:pPr>
              <w:keepNext/>
              <w:spacing w:after="6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z w:val="20"/>
              </w:rPr>
              <w:t xml:space="preserve">s(Hur100_av) </w:t>
            </w:r>
          </w:p>
          <w:p w14:paraId="72650DDB" w14:textId="1ADE6264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(p=&lt;1e-04)</w:t>
            </w:r>
          </w:p>
        </w:tc>
        <w:tc>
          <w:tcPr>
            <w:tcW w:w="153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9D16DC4" w14:textId="77777777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n/a (no categorical terms)</w:t>
            </w:r>
          </w:p>
        </w:tc>
        <w:tc>
          <w:tcPr>
            <w:tcW w:w="23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C06A19D" w14:textId="77777777" w:rsidR="00175E10" w:rsidRDefault="00000000" w:rsidP="00175E10">
            <w:pPr>
              <w:keepNext/>
              <w:spacing w:after="6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z w:val="20"/>
              </w:rPr>
              <w:t xml:space="preserve">s(age) (EDF=0.83); s(GMHT_CPS0_30N) (EDF=1.12); </w:t>
            </w:r>
          </w:p>
          <w:p w14:paraId="626CBE8F" w14:textId="2A6CD3D0" w:rsidR="007F25DC" w:rsidRDefault="00000000" w:rsidP="00175E1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</w:t>
            </w:r>
            <w:proofErr w:type="spellStart"/>
            <w:r w:rsidR="00175E10">
              <w:rPr>
                <w:rStyle w:val="fontstyle01"/>
              </w:rPr>
              <w:t>δ</w:t>
            </w:r>
            <w:proofErr w:type="gramStart"/>
            <w:r w:rsidR="00175E10">
              <w:rPr>
                <w:rStyle w:val="fontstyle01"/>
              </w:rPr>
              <w:t>T</w:t>
            </w:r>
            <w:r w:rsidR="00175E10">
              <w:rPr>
                <w:rStyle w:val="fontstyle01"/>
              </w:rPr>
              <w:t>,</w:t>
            </w:r>
            <w:r w:rsidR="00175E10" w:rsidRPr="00175E10">
              <w:rPr>
                <w:rStyle w:val="fontstyle01"/>
                <w:sz w:val="14"/>
                <w:szCs w:val="14"/>
                <w:vertAlign w:val="superscript"/>
              </w:rPr>
              <w:t>o</w:t>
            </w:r>
            <w:r w:rsidR="00175E10">
              <w:rPr>
                <w:rStyle w:val="fontstyle01"/>
              </w:rPr>
              <w:t>C</w:t>
            </w:r>
            <w:proofErr w:type="spellEnd"/>
            <w:proofErr w:type="gramEnd"/>
            <w:r>
              <w:rPr>
                <w:rFonts w:ascii="Calibri" w:hAnsi="Calibri"/>
                <w:sz w:val="20"/>
              </w:rPr>
              <w:t>) (EDF=0.52); s(Hur100_av) (EDF=4.07)</w:t>
            </w:r>
          </w:p>
        </w:tc>
      </w:tr>
      <w:tr w:rsidR="007F25DC" w14:paraId="7A4F0DD9" w14:textId="77777777" w:rsidTr="00175E10">
        <w:trPr>
          <w:cantSplit/>
          <w:jc w:val="center"/>
        </w:trPr>
        <w:tc>
          <w:tcPr>
            <w:tcW w:w="83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2090AF0" w14:textId="77777777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Florida</w:t>
            </w:r>
          </w:p>
        </w:tc>
        <w:tc>
          <w:tcPr>
            <w:tcW w:w="8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FF5791A" w14:textId="77777777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M4_av</w:t>
            </w:r>
          </w:p>
        </w:tc>
        <w:tc>
          <w:tcPr>
            <w:tcW w:w="114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338634" w14:textId="2D417BE0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Thermal</w:t>
            </w:r>
            <w:r w:rsidR="00511590">
              <w:rPr>
                <w:rFonts w:ascii="Calibri" w:hAnsi="Calibri"/>
                <w:sz w:val="20"/>
              </w:rPr>
              <w:t>-</w:t>
            </w:r>
            <w:r>
              <w:rPr>
                <w:rFonts w:ascii="Calibri" w:hAnsi="Calibri"/>
                <w:sz w:val="20"/>
              </w:rPr>
              <w:t>disturbance model (intensity)</w:t>
            </w:r>
          </w:p>
        </w:tc>
        <w:tc>
          <w:tcPr>
            <w:tcW w:w="66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EB055B9" w14:textId="79A454F9" w:rsidR="007F25DC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-14.00</w:t>
            </w:r>
          </w:p>
        </w:tc>
        <w:tc>
          <w:tcPr>
            <w:tcW w:w="76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DD59C6E" w14:textId="77777777" w:rsidR="007F25DC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0.32</w:t>
            </w:r>
          </w:p>
        </w:tc>
        <w:tc>
          <w:tcPr>
            <w:tcW w:w="99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6DF1C7A" w14:textId="77777777" w:rsidR="007F25DC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0.287</w:t>
            </w:r>
          </w:p>
        </w:tc>
        <w:tc>
          <w:tcPr>
            <w:tcW w:w="9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854392E" w14:textId="77777777" w:rsidR="007F25DC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0.177</w:t>
            </w:r>
          </w:p>
        </w:tc>
        <w:tc>
          <w:tcPr>
            <w:tcW w:w="185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22270C8" w14:textId="77777777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s(Hur100_av) (p=0.0092)</w:t>
            </w:r>
          </w:p>
        </w:tc>
        <w:tc>
          <w:tcPr>
            <w:tcW w:w="153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4D5EAE" w14:textId="77777777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n/a (no categorical terms)</w:t>
            </w:r>
          </w:p>
        </w:tc>
        <w:tc>
          <w:tcPr>
            <w:tcW w:w="23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097647D" w14:textId="77777777" w:rsidR="00175E10" w:rsidRDefault="00000000">
            <w:pPr>
              <w:keepNext/>
              <w:spacing w:after="6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z w:val="20"/>
              </w:rPr>
              <w:t xml:space="preserve">s(age) (EDF=0); s(GMHT_CPS0_30N) (EDF=1.49); </w:t>
            </w:r>
          </w:p>
          <w:p w14:paraId="093611A1" w14:textId="1572CFB7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</w:t>
            </w:r>
            <w:proofErr w:type="spellStart"/>
            <w:r w:rsidR="00175E10">
              <w:rPr>
                <w:rStyle w:val="fontstyle01"/>
              </w:rPr>
              <w:t>δ</w:t>
            </w:r>
            <w:proofErr w:type="gramStart"/>
            <w:r w:rsidR="00175E10">
              <w:rPr>
                <w:rStyle w:val="fontstyle01"/>
              </w:rPr>
              <w:t>T,</w:t>
            </w:r>
            <w:r w:rsidR="00175E10" w:rsidRPr="00175E10">
              <w:rPr>
                <w:rStyle w:val="fontstyle01"/>
                <w:sz w:val="14"/>
                <w:szCs w:val="14"/>
                <w:vertAlign w:val="superscript"/>
              </w:rPr>
              <w:t>o</w:t>
            </w:r>
            <w:r w:rsidR="00175E10">
              <w:rPr>
                <w:rStyle w:val="fontstyle01"/>
              </w:rPr>
              <w:t>C</w:t>
            </w:r>
            <w:proofErr w:type="spellEnd"/>
            <w:proofErr w:type="gramEnd"/>
            <w:r>
              <w:rPr>
                <w:rFonts w:ascii="Calibri" w:hAnsi="Calibri"/>
                <w:sz w:val="20"/>
              </w:rPr>
              <w:t>) (EDF=0); s(Hur100_av) (EDF=1.59)</w:t>
            </w:r>
          </w:p>
        </w:tc>
      </w:tr>
      <w:tr w:rsidR="007F25DC" w14:paraId="5C3C1792" w14:textId="77777777" w:rsidTr="00175E10">
        <w:trPr>
          <w:cantSplit/>
          <w:jc w:val="center"/>
        </w:trPr>
        <w:tc>
          <w:tcPr>
            <w:tcW w:w="83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5D33F29" w14:textId="77777777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Belize</w:t>
            </w:r>
          </w:p>
        </w:tc>
        <w:tc>
          <w:tcPr>
            <w:tcW w:w="8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42ACF27" w14:textId="77777777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M6_fqcy</w:t>
            </w:r>
          </w:p>
        </w:tc>
        <w:tc>
          <w:tcPr>
            <w:tcW w:w="114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959DB0C" w14:textId="77777777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Integrated climate model (frequency)</w:t>
            </w:r>
          </w:p>
        </w:tc>
        <w:tc>
          <w:tcPr>
            <w:tcW w:w="66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7350099" w14:textId="305CC36D" w:rsidR="007F25DC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-21.03</w:t>
            </w:r>
          </w:p>
        </w:tc>
        <w:tc>
          <w:tcPr>
            <w:tcW w:w="76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764D1FD" w14:textId="77777777" w:rsidR="007F25DC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0.64</w:t>
            </w:r>
          </w:p>
        </w:tc>
        <w:tc>
          <w:tcPr>
            <w:tcW w:w="99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D899AB" w14:textId="77777777" w:rsidR="007F25DC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0.790</w:t>
            </w:r>
          </w:p>
        </w:tc>
        <w:tc>
          <w:tcPr>
            <w:tcW w:w="9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D8C2F41" w14:textId="77777777" w:rsidR="007F25DC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0.600</w:t>
            </w:r>
          </w:p>
        </w:tc>
        <w:tc>
          <w:tcPr>
            <w:tcW w:w="185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5FDAD4D" w14:textId="77777777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Thermal (p=0.0017); s(GMHT_CPS0_30N) (p=0.033); s(Hur100_fqcy) (p=0.032)</w:t>
            </w:r>
          </w:p>
        </w:tc>
        <w:tc>
          <w:tcPr>
            <w:tcW w:w="153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08071B1" w14:textId="1955BF33" w:rsidR="00175E10" w:rsidRDefault="00000000">
            <w:pPr>
              <w:keepNext/>
              <w:spacing w:after="60"/>
              <w:rPr>
                <w:rFonts w:ascii="Calibri" w:hAnsi="Calibri"/>
                <w:sz w:val="20"/>
              </w:rPr>
            </w:pPr>
            <w:proofErr w:type="spellStart"/>
            <w:r>
              <w:rPr>
                <w:rFonts w:ascii="Calibri" w:hAnsi="Calibri"/>
                <w:sz w:val="20"/>
              </w:rPr>
              <w:t>Hydrovariable</w:t>
            </w:r>
            <w:proofErr w:type="spellEnd"/>
            <w:r>
              <w:rPr>
                <w:rFonts w:ascii="Calibri" w:hAnsi="Calibri"/>
                <w:sz w:val="20"/>
              </w:rPr>
              <w:t xml:space="preserve"> (1.16, p=0.039); Thermal</w:t>
            </w:r>
            <w:r w:rsidR="00175E10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CWP</w:t>
            </w:r>
            <w:r w:rsidR="00175E10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&amp;</w:t>
            </w:r>
          </w:p>
          <w:p w14:paraId="0C77347F" w14:textId="542592E0" w:rsidR="00175E10" w:rsidRDefault="00000000">
            <w:pPr>
              <w:keepNext/>
              <w:spacing w:after="6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z w:val="20"/>
              </w:rPr>
              <w:t xml:space="preserve">MWA (-1.77, p=0.024); </w:t>
            </w:r>
            <w:proofErr w:type="spellStart"/>
            <w:r>
              <w:rPr>
                <w:rFonts w:ascii="Calibri" w:hAnsi="Calibri"/>
                <w:sz w:val="20"/>
              </w:rPr>
              <w:t>ThermalLIA</w:t>
            </w:r>
            <w:proofErr w:type="spellEnd"/>
            <w:r>
              <w:rPr>
                <w:rFonts w:ascii="Calibri" w:hAnsi="Calibri"/>
                <w:sz w:val="20"/>
              </w:rPr>
              <w:t xml:space="preserve"> </w:t>
            </w:r>
          </w:p>
          <w:p w14:paraId="3FEE30E6" w14:textId="4BD383E1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(-2.39, p=0.0033)</w:t>
            </w:r>
          </w:p>
        </w:tc>
        <w:tc>
          <w:tcPr>
            <w:tcW w:w="23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F0B5AA6" w14:textId="77777777" w:rsidR="00175E10" w:rsidRDefault="00000000">
            <w:pPr>
              <w:keepNext/>
              <w:spacing w:after="6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z w:val="20"/>
              </w:rPr>
              <w:t xml:space="preserve">s(age) (EDF=0.54); s(GMHT_CPS0_30N) (EDF=1.71); </w:t>
            </w:r>
          </w:p>
          <w:p w14:paraId="2FD6BDCC" w14:textId="7AF6F469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</w:t>
            </w:r>
            <w:proofErr w:type="spellStart"/>
            <w:r w:rsidR="00175E10">
              <w:rPr>
                <w:rStyle w:val="fontstyle01"/>
              </w:rPr>
              <w:t>δ</w:t>
            </w:r>
            <w:proofErr w:type="gramStart"/>
            <w:r w:rsidR="00175E10">
              <w:rPr>
                <w:rStyle w:val="fontstyle01"/>
              </w:rPr>
              <w:t>T,</w:t>
            </w:r>
            <w:r w:rsidR="00175E10" w:rsidRPr="00175E10">
              <w:rPr>
                <w:rStyle w:val="fontstyle01"/>
                <w:sz w:val="14"/>
                <w:szCs w:val="14"/>
                <w:vertAlign w:val="superscript"/>
              </w:rPr>
              <w:t>o</w:t>
            </w:r>
            <w:r w:rsidR="00175E10">
              <w:rPr>
                <w:rStyle w:val="fontstyle01"/>
              </w:rPr>
              <w:t>C</w:t>
            </w:r>
            <w:proofErr w:type="spellEnd"/>
            <w:proofErr w:type="gramEnd"/>
            <w:r>
              <w:rPr>
                <w:rFonts w:ascii="Calibri" w:hAnsi="Calibri"/>
                <w:sz w:val="20"/>
              </w:rPr>
              <w:t>) (EDF=0); s(Hur100_fqcy) (EDF=1.55)</w:t>
            </w:r>
          </w:p>
        </w:tc>
      </w:tr>
      <w:tr w:rsidR="007F25DC" w14:paraId="1DA99195" w14:textId="77777777" w:rsidTr="00175E10">
        <w:trPr>
          <w:cantSplit/>
          <w:jc w:val="center"/>
        </w:trPr>
        <w:tc>
          <w:tcPr>
            <w:tcW w:w="83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8611B6D" w14:textId="77777777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Saint Croix</w:t>
            </w:r>
          </w:p>
        </w:tc>
        <w:tc>
          <w:tcPr>
            <w:tcW w:w="8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065E0D8" w14:textId="77777777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M4_fqcy</w:t>
            </w:r>
          </w:p>
        </w:tc>
        <w:tc>
          <w:tcPr>
            <w:tcW w:w="114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F6F7372" w14:textId="7FCDF289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Thermal</w:t>
            </w:r>
            <w:r w:rsidR="00511590">
              <w:rPr>
                <w:rFonts w:ascii="Calibri" w:hAnsi="Calibri"/>
                <w:sz w:val="20"/>
              </w:rPr>
              <w:t>-</w:t>
            </w:r>
            <w:r>
              <w:rPr>
                <w:rFonts w:ascii="Calibri" w:hAnsi="Calibri"/>
                <w:sz w:val="20"/>
              </w:rPr>
              <w:t>disturbance model (frequency)</w:t>
            </w:r>
          </w:p>
        </w:tc>
        <w:tc>
          <w:tcPr>
            <w:tcW w:w="66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AC9FFF" w14:textId="71C206E2" w:rsidR="007F25DC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-10.51</w:t>
            </w:r>
          </w:p>
        </w:tc>
        <w:tc>
          <w:tcPr>
            <w:tcW w:w="76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682F3B2" w14:textId="77777777" w:rsidR="007F25DC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0.31</w:t>
            </w:r>
          </w:p>
        </w:tc>
        <w:tc>
          <w:tcPr>
            <w:tcW w:w="99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8CBC961" w14:textId="77777777" w:rsidR="007F25DC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0.583</w:t>
            </w:r>
          </w:p>
        </w:tc>
        <w:tc>
          <w:tcPr>
            <w:tcW w:w="9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CF986A7" w14:textId="77777777" w:rsidR="007F25DC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0.429</w:t>
            </w:r>
          </w:p>
        </w:tc>
        <w:tc>
          <w:tcPr>
            <w:tcW w:w="185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2BAF642D" w14:textId="4E675802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</w:t>
            </w:r>
            <w:proofErr w:type="spellStart"/>
            <w:r w:rsidR="00175E10">
              <w:rPr>
                <w:rStyle w:val="fontstyle01"/>
              </w:rPr>
              <w:t>δ</w:t>
            </w:r>
            <w:proofErr w:type="gramStart"/>
            <w:r w:rsidR="00175E10">
              <w:rPr>
                <w:rStyle w:val="fontstyle01"/>
              </w:rPr>
              <w:t>T,</w:t>
            </w:r>
            <w:r w:rsidR="00175E10" w:rsidRPr="00175E10">
              <w:rPr>
                <w:rStyle w:val="fontstyle01"/>
                <w:sz w:val="14"/>
                <w:szCs w:val="14"/>
                <w:vertAlign w:val="superscript"/>
              </w:rPr>
              <w:t>o</w:t>
            </w:r>
            <w:r w:rsidR="00175E10">
              <w:rPr>
                <w:rStyle w:val="fontstyle01"/>
              </w:rPr>
              <w:t>C</w:t>
            </w:r>
            <w:proofErr w:type="spellEnd"/>
            <w:proofErr w:type="gramEnd"/>
            <w:r>
              <w:rPr>
                <w:rFonts w:ascii="Calibri" w:hAnsi="Calibri"/>
                <w:sz w:val="20"/>
              </w:rPr>
              <w:t>) (p=0.0092); s(Hur100_fqcy) (p=0.032)</w:t>
            </w:r>
          </w:p>
        </w:tc>
        <w:tc>
          <w:tcPr>
            <w:tcW w:w="153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2A2CBF9" w14:textId="062582D2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 xml:space="preserve">n/a (no categorical </w:t>
            </w:r>
            <w:r w:rsidR="00175E10">
              <w:rPr>
                <w:rFonts w:ascii="Calibri" w:hAnsi="Calibri"/>
                <w:sz w:val="20"/>
              </w:rPr>
              <w:t>t</w:t>
            </w:r>
            <w:r>
              <w:rPr>
                <w:rFonts w:ascii="Calibri" w:hAnsi="Calibri"/>
                <w:sz w:val="20"/>
              </w:rPr>
              <w:t>erms)</w:t>
            </w:r>
          </w:p>
        </w:tc>
        <w:tc>
          <w:tcPr>
            <w:tcW w:w="23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A77B6B8" w14:textId="5A19E227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s(age) (EDF=0.16); s(GMHT_CPS0_30N) (EDF=0); s(</w:t>
            </w:r>
            <w:proofErr w:type="spellStart"/>
            <w:r w:rsidR="00175E10">
              <w:rPr>
                <w:rStyle w:val="fontstyle01"/>
              </w:rPr>
              <w:t>δ</w:t>
            </w:r>
            <w:proofErr w:type="gramStart"/>
            <w:r w:rsidR="00175E10">
              <w:rPr>
                <w:rStyle w:val="fontstyle01"/>
              </w:rPr>
              <w:t>T,</w:t>
            </w:r>
            <w:r w:rsidR="00175E10" w:rsidRPr="00175E10">
              <w:rPr>
                <w:rStyle w:val="fontstyle01"/>
                <w:sz w:val="14"/>
                <w:szCs w:val="14"/>
                <w:vertAlign w:val="superscript"/>
              </w:rPr>
              <w:t>o</w:t>
            </w:r>
            <w:r w:rsidR="00175E10">
              <w:rPr>
                <w:rStyle w:val="fontstyle01"/>
              </w:rPr>
              <w:t>C</w:t>
            </w:r>
            <w:proofErr w:type="spellEnd"/>
            <w:proofErr w:type="gramEnd"/>
            <w:r>
              <w:rPr>
                <w:rFonts w:ascii="Calibri" w:hAnsi="Calibri"/>
                <w:sz w:val="20"/>
              </w:rPr>
              <w:t>) (EDF=1.55); s(Hur100_fqcy) (EDF=0.78)</w:t>
            </w:r>
          </w:p>
        </w:tc>
      </w:tr>
      <w:tr w:rsidR="007F25DC" w14:paraId="1E84FBFF" w14:textId="77777777" w:rsidTr="00175E10">
        <w:trPr>
          <w:cantSplit/>
          <w:jc w:val="center"/>
        </w:trPr>
        <w:tc>
          <w:tcPr>
            <w:tcW w:w="83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D42B85B" w14:textId="77777777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Regional</w:t>
            </w:r>
          </w:p>
        </w:tc>
        <w:tc>
          <w:tcPr>
            <w:tcW w:w="834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53A72983" w14:textId="77777777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M6_av</w:t>
            </w:r>
          </w:p>
        </w:tc>
        <w:tc>
          <w:tcPr>
            <w:tcW w:w="1148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4EF0781B" w14:textId="77777777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Integrated climate model (intensity)</w:t>
            </w:r>
          </w:p>
        </w:tc>
        <w:tc>
          <w:tcPr>
            <w:tcW w:w="66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A3C84C3" w14:textId="3B8F0795" w:rsidR="007F25DC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-25.86</w:t>
            </w:r>
          </w:p>
        </w:tc>
        <w:tc>
          <w:tcPr>
            <w:tcW w:w="765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7EBE2EB0" w14:textId="77777777" w:rsidR="007F25DC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0.30</w:t>
            </w:r>
          </w:p>
        </w:tc>
        <w:tc>
          <w:tcPr>
            <w:tcW w:w="99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61120DE5" w14:textId="77777777" w:rsidR="007F25DC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0.439</w:t>
            </w:r>
          </w:p>
        </w:tc>
        <w:tc>
          <w:tcPr>
            <w:tcW w:w="96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CAC030E" w14:textId="77777777" w:rsidR="007F25DC" w:rsidRDefault="00000000">
            <w:pPr>
              <w:keepNext/>
              <w:spacing w:after="60"/>
              <w:jc w:val="right"/>
            </w:pPr>
            <w:r>
              <w:rPr>
                <w:rFonts w:ascii="Calibri" w:hAnsi="Calibri"/>
                <w:sz w:val="20"/>
              </w:rPr>
              <w:t>0.269</w:t>
            </w:r>
          </w:p>
        </w:tc>
        <w:tc>
          <w:tcPr>
            <w:tcW w:w="1853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3DFDE30A" w14:textId="77777777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Thermal (p=0.025)</w:t>
            </w:r>
          </w:p>
        </w:tc>
        <w:tc>
          <w:tcPr>
            <w:tcW w:w="153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1BD69305" w14:textId="0994C426" w:rsidR="00175E10" w:rsidRDefault="00000000">
            <w:pPr>
              <w:keepNext/>
              <w:spacing w:after="60"/>
              <w:rPr>
                <w:rFonts w:ascii="Calibri" w:hAnsi="Calibri"/>
                <w:sz w:val="20"/>
              </w:rPr>
            </w:pPr>
            <w:r>
              <w:rPr>
                <w:rFonts w:ascii="Calibri" w:hAnsi="Calibri"/>
                <w:sz w:val="20"/>
              </w:rPr>
              <w:t>Thermal</w:t>
            </w:r>
            <w:r w:rsidR="00175E10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LIA </w:t>
            </w:r>
          </w:p>
          <w:p w14:paraId="4FFBBDE4" w14:textId="68186A8F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(-1.96,</w:t>
            </w:r>
            <w:r w:rsidR="00175E10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>p=0.0032)</w:t>
            </w:r>
          </w:p>
        </w:tc>
        <w:tc>
          <w:tcPr>
            <w:tcW w:w="2310" w:type="dxa"/>
            <w:tcBorders>
              <w:top w:val="single" w:sz="0" w:space="0" w:color="D3D3D3"/>
              <w:left w:val="single" w:sz="0" w:space="0" w:color="D3D3D3"/>
              <w:bottom w:val="single" w:sz="0" w:space="0" w:color="D3D3D3"/>
              <w:right w:val="single" w:sz="0" w:space="0" w:color="D3D3D3"/>
            </w:tcBorders>
          </w:tcPr>
          <w:p w14:paraId="07B0A3B5" w14:textId="31C33FA1" w:rsidR="007F25DC" w:rsidRDefault="00000000">
            <w:pPr>
              <w:keepNext/>
              <w:spacing w:after="60"/>
            </w:pPr>
            <w:r>
              <w:rPr>
                <w:rFonts w:ascii="Calibri" w:hAnsi="Calibri"/>
                <w:sz w:val="20"/>
              </w:rPr>
              <w:t>s(age) (EDF=2.75); s(GMHT_CPS0_30N) (EDF=0.6); s(</w:t>
            </w:r>
            <w:proofErr w:type="spellStart"/>
            <w:r w:rsidR="00175E10">
              <w:rPr>
                <w:rStyle w:val="fontstyle01"/>
              </w:rPr>
              <w:t>δ</w:t>
            </w:r>
            <w:proofErr w:type="gramStart"/>
            <w:r w:rsidR="00175E10">
              <w:rPr>
                <w:rStyle w:val="fontstyle01"/>
              </w:rPr>
              <w:t>T,</w:t>
            </w:r>
            <w:r w:rsidR="00175E10" w:rsidRPr="00175E10">
              <w:rPr>
                <w:rStyle w:val="fontstyle01"/>
                <w:sz w:val="14"/>
                <w:szCs w:val="14"/>
                <w:vertAlign w:val="superscript"/>
              </w:rPr>
              <w:t>o</w:t>
            </w:r>
            <w:r w:rsidR="00175E10">
              <w:rPr>
                <w:rStyle w:val="fontstyle01"/>
              </w:rPr>
              <w:t>C</w:t>
            </w:r>
            <w:proofErr w:type="spellEnd"/>
            <w:proofErr w:type="gramEnd"/>
            <w:r>
              <w:rPr>
                <w:rFonts w:ascii="Calibri" w:hAnsi="Calibri"/>
                <w:sz w:val="20"/>
              </w:rPr>
              <w:t>) (EDF=0); s(Hur100_av) (EDF=0)</w:t>
            </w:r>
          </w:p>
        </w:tc>
      </w:tr>
      <w:tr w:rsidR="007F25DC" w14:paraId="75998CF8" w14:textId="77777777" w:rsidTr="00175E10">
        <w:trPr>
          <w:cantSplit/>
          <w:jc w:val="center"/>
        </w:trPr>
        <w:tc>
          <w:tcPr>
            <w:tcW w:w="11890" w:type="dxa"/>
            <w:gridSpan w:val="10"/>
          </w:tcPr>
          <w:p w14:paraId="0FE71755" w14:textId="77777777" w:rsidR="007F25DC" w:rsidRDefault="00000000">
            <w:pPr>
              <w:keepNext/>
              <w:spacing w:after="60"/>
              <w:rPr>
                <w:rFonts w:ascii="Calibri" w:hAnsi="Calibri"/>
                <w:i/>
                <w:sz w:val="20"/>
              </w:rPr>
            </w:pPr>
            <w:r w:rsidRPr="00511590">
              <w:rPr>
                <w:rFonts w:ascii="Calibri" w:hAnsi="Calibri"/>
                <w:i/>
                <w:sz w:val="20"/>
                <w:vertAlign w:val="superscript"/>
              </w:rPr>
              <w:t>1</w:t>
            </w:r>
            <w:r w:rsidRPr="00511590">
              <w:rPr>
                <w:rFonts w:ascii="Calibri" w:hAnsi="Calibri"/>
                <w:i/>
                <w:sz w:val="20"/>
              </w:rPr>
              <w:t>Term-level p: joint Wald test of the whole term (all factor levels together; the spline for continuous predictors); s(age) excluded. Contrasts are relative to the reference levels warmer / wet / low. Rank-deficient candidates were excluded before model selection.</w:t>
            </w:r>
          </w:p>
          <w:p w14:paraId="6EC423AD" w14:textId="2F9D97C1" w:rsidR="00175E10" w:rsidRPr="00511590" w:rsidRDefault="00175E10">
            <w:pPr>
              <w:keepNext/>
              <w:spacing w:after="60"/>
              <w:rPr>
                <w:i/>
              </w:rPr>
            </w:pPr>
          </w:p>
        </w:tc>
      </w:tr>
    </w:tbl>
    <w:p w14:paraId="1EC2004E" w14:textId="77777777" w:rsidR="007F25DC" w:rsidRDefault="007F25DC">
      <w:pPr>
        <w:pStyle w:val="FirstParagraph"/>
      </w:pPr>
    </w:p>
    <w:sectPr w:rsidR="007F25DC" w:rsidSect="00511590">
      <w:footnotePr>
        <w:numRestart w:val="eachSect"/>
      </w:footnotePr>
      <w:pgSz w:w="12240" w:h="15840"/>
      <w:pgMar w:top="270" w:right="450" w:bottom="1440" w:left="4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35E2A3D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 w16cid:durableId="6471312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F25DC"/>
    <w:rsid w:val="000344BD"/>
    <w:rsid w:val="00175E10"/>
    <w:rsid w:val="001C7C68"/>
    <w:rsid w:val="00511590"/>
    <w:rsid w:val="007F2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90061B"/>
  <w15:docId w15:val="{B09978CC-FC86-4717-BC08-87EABECFD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customStyle="1" w:styleId="fontstyle01">
    <w:name w:val="fontstyle01"/>
    <w:basedOn w:val="Fuentedeprrafopredeter"/>
    <w:rsid w:val="00175E10"/>
    <w:rPr>
      <w:rFonts w:ascii="Calibri" w:hAnsi="Calibri" w:cs="Calibri" w:hint="default"/>
      <w:b w:val="0"/>
      <w:bCs w:val="0"/>
      <w:i w:val="0"/>
      <w:iCs w:val="0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256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alexis medina</cp:lastModifiedBy>
  <cp:revision>3</cp:revision>
  <dcterms:created xsi:type="dcterms:W3CDTF">2026-10-01T20:46:00Z</dcterms:created>
  <dcterms:modified xsi:type="dcterms:W3CDTF">2026-10-01T22:13:00Z</dcterms:modified>
</cp:coreProperties>
</file>