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jc w:val="center"/>
        <w:rPr>
          <w:b/>
          <w:b/>
          <w:sz w:val="32"/>
          <w:szCs w:val="32"/>
        </w:rPr>
      </w:pPr>
      <w:r>
        <w:rPr>
          <w:b/>
          <w:sz w:val="32"/>
          <w:szCs w:val="32"/>
        </w:rPr>
        <w:t>Carnet de Bord PLA Groupe 80</w:t>
      </w:r>
    </w:p>
    <w:p>
      <w:pPr>
        <w:pStyle w:val="Normal"/>
        <w:pBdr>
          <w:top w:val="single" w:sz="4" w:space="1" w:color="000000"/>
          <w:left w:val="single" w:sz="4" w:space="4" w:color="000000"/>
          <w:bottom w:val="single" w:sz="4" w:space="1" w:color="000000"/>
          <w:right w:val="single" w:sz="4" w:space="4" w:color="000000"/>
        </w:pBdr>
        <w:jc w:val="center"/>
        <w:rPr>
          <w:i/>
          <w:i/>
        </w:rPr>
      </w:pPr>
      <w:r>
        <w:rPr>
          <w:i/>
        </w:rPr>
        <w:t>(Ali, William, Alexis, Remy, Yohan, Gaëtan) RICM3</w:t>
      </w:r>
    </w:p>
    <w:p>
      <w:pPr>
        <w:pStyle w:val="Normal"/>
        <w:rPr>
          <w:i/>
          <w:i/>
        </w:rPr>
      </w:pPr>
      <w:r>
        <w:rPr>
          <w:i/>
        </w:rPr>
      </w:r>
    </w:p>
    <w:p>
      <w:pPr>
        <w:pStyle w:val="Normal"/>
        <w:rPr>
          <w:b/>
          <w:b/>
          <w:color w:val="00B050"/>
          <w:u w:val="single"/>
        </w:rPr>
      </w:pPr>
      <w:r>
        <w:rPr>
          <w:b/>
          <w:color w:val="00B050"/>
          <w:u w:val="single"/>
        </w:rPr>
        <w:t>27 mai 2019 :</w:t>
      </w:r>
    </w:p>
    <w:p>
      <w:pPr>
        <w:pStyle w:val="ListParagraph"/>
        <w:numPr>
          <w:ilvl w:val="0"/>
          <w:numId w:val="1"/>
        </w:numPr>
        <w:rPr/>
      </w:pPr>
      <w:r>
        <w:rPr/>
        <w:t>Recherche des caractéristiques du jeu (But, histoire, fonctionnement, héros…)</w:t>
      </w:r>
    </w:p>
    <w:p>
      <w:pPr>
        <w:pStyle w:val="ListParagraph"/>
        <w:numPr>
          <w:ilvl w:val="0"/>
          <w:numId w:val="1"/>
        </w:numPr>
        <w:rPr/>
      </w:pPr>
      <w:r>
        <w:rPr/>
        <w:t>Schéma de l’interface de jeu</w:t>
      </w:r>
    </w:p>
    <w:p>
      <w:pPr>
        <w:pStyle w:val="ListParagraph"/>
        <w:numPr>
          <w:ilvl w:val="0"/>
          <w:numId w:val="1"/>
        </w:numPr>
        <w:rPr/>
      </w:pPr>
      <w:r>
        <w:rPr/>
        <w:t>Réunion avec notre tuteur pour débattre de nos idées</w:t>
      </w:r>
    </w:p>
    <w:p>
      <w:pPr>
        <w:pStyle w:val="ListParagraph"/>
        <w:numPr>
          <w:ilvl w:val="0"/>
          <w:numId w:val="1"/>
        </w:numPr>
        <w:rPr/>
      </w:pPr>
      <w:r>
        <w:rPr/>
        <w:t>Rédaction d’un résumé concis et précis du jeu</w:t>
      </w:r>
    </w:p>
    <w:p>
      <w:pPr>
        <w:pStyle w:val="Normal"/>
        <w:rPr>
          <w:i/>
          <w:i/>
        </w:rPr>
      </w:pPr>
      <w:r>
        <w:rPr>
          <w:i/>
        </w:rPr>
        <w:t xml:space="preserve">Résumé : </w:t>
      </w:r>
    </w:p>
    <w:p>
      <w:pPr>
        <w:pStyle w:val="Normal"/>
        <w:rPr>
          <w:i/>
          <w:i/>
        </w:rPr>
      </w:pPr>
      <w:r>
        <w:rPr>
          <w:rFonts w:cs="Helvetica" w:ascii="inherit" w:hAnsi="inherit"/>
          <w:b/>
          <w:bCs/>
          <w:color w:val="444950"/>
          <w:sz w:val="20"/>
          <w:szCs w:val="20"/>
          <w:shd w:fill="F1F0F0" w:val="clear"/>
        </w:rPr>
        <w:t>What lurks in the shadow</w:t>
      </w:r>
      <w:r>
        <w:rPr>
          <w:rFonts w:cs="Helvetica" w:ascii="Helvetica" w:hAnsi="Helvetica"/>
          <w:color w:val="444950"/>
          <w:sz w:val="20"/>
          <w:szCs w:val="20"/>
        </w:rPr>
        <w:br/>
        <w:br/>
      </w:r>
      <w:r>
        <w:rPr>
          <w:rFonts w:cs="Helvetica" w:ascii="Helvetica" w:hAnsi="Helvetica"/>
          <w:color w:val="444950"/>
          <w:sz w:val="20"/>
          <w:szCs w:val="20"/>
          <w:shd w:fill="F1F0F0" w:val="clear"/>
        </w:rPr>
        <w:t>Jeu de plateau de survie (type arcade) à un joueur, mais 2 ou 3 sont envisageables.</w:t>
      </w:r>
      <w:r>
        <w:rPr>
          <w:rFonts w:cs="Helvetica" w:ascii="Helvetica" w:hAnsi="Helvetica"/>
          <w:color w:val="444950"/>
          <w:sz w:val="20"/>
          <w:szCs w:val="20"/>
        </w:rPr>
        <w:br/>
      </w:r>
      <w:r>
        <w:rPr>
          <w:rFonts w:cs="Helvetica" w:ascii="Helvetica" w:hAnsi="Helvetica"/>
          <w:color w:val="444950"/>
          <w:sz w:val="20"/>
          <w:szCs w:val="20"/>
          <w:shd w:fill="F1F0F0" w:val="clear"/>
        </w:rPr>
        <w:t>Objectif: tuer le plus de monstres possible tout en survivant.</w:t>
      </w:r>
      <w:r>
        <w:rPr>
          <w:rFonts w:cs="Helvetica" w:ascii="Helvetica" w:hAnsi="Helvetica"/>
          <w:color w:val="444950"/>
          <w:sz w:val="20"/>
          <w:szCs w:val="20"/>
        </w:rPr>
        <w:br/>
        <w:br/>
      </w:r>
      <w:r>
        <w:rPr>
          <w:rFonts w:cs="Helvetica" w:ascii="Helvetica" w:hAnsi="Helvetica"/>
          <w:color w:val="444950"/>
          <w:sz w:val="20"/>
          <w:szCs w:val="20"/>
          <w:shd w:fill="F1F0F0" w:val="clear"/>
        </w:rPr>
        <w:t>Caractéristiques:</w:t>
      </w:r>
      <w:r>
        <w:rPr>
          <w:rFonts w:cs="Helvetica" w:ascii="Helvetica" w:hAnsi="Helvetica"/>
          <w:color w:val="444950"/>
          <w:sz w:val="20"/>
          <w:szCs w:val="20"/>
        </w:rPr>
        <w:br/>
      </w:r>
      <w:r>
        <w:rPr>
          <w:rFonts w:cs="Helvetica" w:ascii="Helvetica" w:hAnsi="Helvetica"/>
          <w:color w:val="444950"/>
          <w:sz w:val="20"/>
          <w:szCs w:val="20"/>
          <w:shd w:fill="F1F0F0" w:val="clear"/>
        </w:rPr>
        <w:t>- Le joueur dirige un membre d'une équipe customisable (configuration sauvegardable), suivi de ses équipiers dans un labyrinthe généré aléatoirement.</w:t>
      </w:r>
      <w:r>
        <w:rPr>
          <w:rFonts w:cs="Helvetica" w:ascii="Helvetica" w:hAnsi="Helvetica"/>
          <w:color w:val="444950"/>
          <w:sz w:val="20"/>
          <w:szCs w:val="20"/>
        </w:rPr>
        <w:br/>
      </w:r>
      <w:r>
        <w:rPr>
          <w:rFonts w:cs="Helvetica" w:ascii="Helvetica" w:hAnsi="Helvetica"/>
          <w:color w:val="444950"/>
          <w:sz w:val="20"/>
          <w:szCs w:val="20"/>
          <w:shd w:fill="F1F0F0" w:val="clear"/>
        </w:rPr>
        <w:t xml:space="preserve">- Il est possible de contrôler les différents équipiers à tour de rôle. </w:t>
      </w:r>
      <w:r>
        <w:rPr>
          <w:rFonts w:cs="Helvetica" w:ascii="Helvetica" w:hAnsi="Helvetica"/>
          <w:color w:val="444950"/>
          <w:sz w:val="20"/>
          <w:szCs w:val="20"/>
        </w:rPr>
        <w:br/>
      </w:r>
      <w:r>
        <w:rPr>
          <w:rFonts w:cs="Helvetica" w:ascii="Helvetica" w:hAnsi="Helvetica"/>
          <w:color w:val="444950"/>
          <w:sz w:val="20"/>
          <w:szCs w:val="20"/>
          <w:shd w:fill="F1F0F0" w:val="clear"/>
        </w:rPr>
        <w:t>- Des monstres pondus par une reine attaquent l'équipe.</w:t>
      </w:r>
      <w:r>
        <w:rPr>
          <w:rFonts w:cs="Helvetica" w:ascii="Helvetica" w:hAnsi="Helvetica"/>
          <w:color w:val="444950"/>
          <w:sz w:val="20"/>
          <w:szCs w:val="20"/>
        </w:rPr>
        <w:br/>
      </w:r>
      <w:r>
        <w:rPr>
          <w:rFonts w:cs="Helvetica" w:ascii="Helvetica" w:hAnsi="Helvetica"/>
          <w:color w:val="444950"/>
          <w:sz w:val="20"/>
          <w:szCs w:val="20"/>
          <w:shd w:fill="F1F0F0" w:val="clear"/>
        </w:rPr>
        <w:t>- Chaque équipier a un certain nombre de points de vie</w:t>
      </w:r>
      <w:r>
        <w:rPr>
          <w:rFonts w:cs="Helvetica" w:ascii="Helvetica" w:hAnsi="Helvetica"/>
          <w:color w:val="444950"/>
          <w:sz w:val="20"/>
          <w:szCs w:val="20"/>
        </w:rPr>
        <w:br/>
      </w:r>
      <w:r>
        <w:rPr>
          <w:rFonts w:cs="Helvetica" w:ascii="Helvetica" w:hAnsi="Helvetica"/>
          <w:color w:val="444950"/>
          <w:sz w:val="20"/>
          <w:szCs w:val="20"/>
          <w:shd w:fill="F1F0F0" w:val="clear"/>
        </w:rPr>
        <w:t>- La mort de tous les membres de l'équipe provoque la fin du jeu.</w:t>
      </w:r>
      <w:r>
        <w:rPr>
          <w:rFonts w:cs="Helvetica" w:ascii="Helvetica" w:hAnsi="Helvetica"/>
          <w:color w:val="444950"/>
          <w:sz w:val="20"/>
          <w:szCs w:val="20"/>
        </w:rPr>
        <w:br/>
      </w:r>
      <w:r>
        <w:rPr>
          <w:rFonts w:cs="Helvetica" w:ascii="Helvetica" w:hAnsi="Helvetica"/>
          <w:color w:val="444950"/>
          <w:sz w:val="20"/>
          <w:szCs w:val="20"/>
          <w:shd w:fill="F1F0F0" w:val="clear"/>
        </w:rPr>
        <w:t xml:space="preserve">- La vision du joueur sur la map est réduite à un cercle autour de l'équipe, ces derniers s'éclairant grâce à une lampe torche dans l'obscurité. La batterie de la lampe torche est à gérer, cette dernière diminuant avec le temps et selon l'intensité d'éclairage. L'intensité d'éclairage se règle avec Pop et Wizz. Des batteries pour recharger la lampe sont trouvables sur la map. </w:t>
      </w:r>
      <w:r>
        <w:rPr>
          <w:rFonts w:cs="Helvetica" w:ascii="Helvetica" w:hAnsi="Helvetica"/>
          <w:color w:val="444950"/>
          <w:sz w:val="20"/>
          <w:szCs w:val="20"/>
        </w:rPr>
        <w:br/>
      </w:r>
      <w:r>
        <w:rPr>
          <w:rFonts w:cs="Helvetica" w:ascii="Helvetica" w:hAnsi="Helvetica"/>
          <w:color w:val="444950"/>
          <w:sz w:val="20"/>
          <w:szCs w:val="20"/>
          <w:shd w:fill="F1F0F0" w:val="clear"/>
        </w:rPr>
        <w:t>- Un item (contrôleur mental de reine) est également trouvable sur la map pour changer d'univers.</w:t>
      </w:r>
      <w:r>
        <w:rPr>
          <w:rFonts w:cs="Helvetica" w:ascii="Helvetica" w:hAnsi="Helvetica"/>
          <w:color w:val="444950"/>
          <w:sz w:val="20"/>
          <w:szCs w:val="20"/>
        </w:rPr>
        <w:br/>
        <w:br/>
      </w:r>
      <w:r>
        <w:rPr>
          <w:rFonts w:cs="Helvetica" w:ascii="Helvetica" w:hAnsi="Helvetica"/>
          <w:color w:val="444950"/>
          <w:sz w:val="20"/>
          <w:szCs w:val="20"/>
          <w:shd w:fill="F1F0F0" w:val="clear"/>
        </w:rPr>
        <w:t>- Le deuxième univers est du point de vue de la reine dans lequel l'objectif est diminuer le niveau de faim de la reine en la faisant manger les autres monstres. En conséquence, la fréquence de ponte de montres est diminuée.</w:t>
      </w:r>
      <w:r>
        <w:rPr>
          <w:rFonts w:cs="Helvetica" w:ascii="Helvetica" w:hAnsi="Helvetica"/>
          <w:color w:val="444950"/>
          <w:sz w:val="20"/>
          <w:szCs w:val="20"/>
        </w:rPr>
        <w:br/>
      </w:r>
      <w:r>
        <w:rPr>
          <w:rFonts w:cs="Helvetica" w:ascii="Helvetica" w:hAnsi="Helvetica"/>
          <w:color w:val="444950"/>
          <w:sz w:val="20"/>
          <w:szCs w:val="20"/>
          <w:shd w:fill="F1F0F0" w:val="clear"/>
        </w:rPr>
        <w:t>- La reine étant lente, sa perception fait que les mouvements des autres composants du jeu semblent accélérés.</w:t>
      </w:r>
      <w:r>
        <w:rPr>
          <w:rFonts w:cs="Helvetica" w:ascii="Helvetica" w:hAnsi="Helvetica"/>
          <w:color w:val="444950"/>
          <w:sz w:val="20"/>
          <w:szCs w:val="20"/>
        </w:rPr>
        <w:br/>
      </w:r>
      <w:r>
        <w:rPr>
          <w:rFonts w:cs="Helvetica" w:ascii="Helvetica" w:hAnsi="Helvetica"/>
          <w:color w:val="444950"/>
          <w:sz w:val="20"/>
          <w:szCs w:val="20"/>
          <w:shd w:fill="F1F0F0" w:val="clear"/>
        </w:rPr>
        <w:t>- La reine n'a pas une vision limitée par l'obscurité.</w:t>
      </w:r>
      <w:r>
        <w:rPr>
          <w:rFonts w:cs="Helvetica" w:ascii="Helvetica" w:hAnsi="Helvetica"/>
          <w:color w:val="444950"/>
          <w:sz w:val="20"/>
          <w:szCs w:val="20"/>
        </w:rPr>
        <w:br/>
      </w:r>
      <w:r>
        <w:rPr>
          <w:rFonts w:cs="Helvetica" w:ascii="Helvetica" w:hAnsi="Helvetica"/>
          <w:color w:val="444950"/>
          <w:sz w:val="20"/>
          <w:szCs w:val="20"/>
          <w:shd w:fill="F1F0F0" w:val="clear"/>
        </w:rPr>
        <w:t>- Le contrôle de la reine a une durée limitée.</w:t>
      </w:r>
      <w:r>
        <w:rPr>
          <w:rFonts w:cs="Helvetica" w:ascii="Helvetica" w:hAnsi="Helvetica"/>
          <w:color w:val="444950"/>
          <w:sz w:val="20"/>
          <w:szCs w:val="20"/>
        </w:rPr>
        <w:br/>
        <w:br/>
      </w:r>
      <w:r>
        <w:rPr>
          <w:rFonts w:cs="Helvetica" w:ascii="Helvetica" w:hAnsi="Helvetica"/>
          <w:color w:val="444950"/>
          <w:sz w:val="20"/>
          <w:szCs w:val="20"/>
          <w:shd w:fill="F1F0F0" w:val="clear"/>
        </w:rPr>
        <w:t>Points à développer pour le prototype:</w:t>
      </w:r>
      <w:r>
        <w:rPr>
          <w:rFonts w:cs="Helvetica" w:ascii="Helvetica" w:hAnsi="Helvetica"/>
          <w:color w:val="444950"/>
          <w:sz w:val="20"/>
          <w:szCs w:val="20"/>
        </w:rPr>
        <w:br/>
      </w:r>
      <w:r>
        <w:rPr>
          <w:rFonts w:cs="Helvetica" w:ascii="Helvetica" w:hAnsi="Helvetica"/>
          <w:color w:val="444950"/>
          <w:sz w:val="20"/>
          <w:szCs w:val="20"/>
          <w:shd w:fill="F1F0F0" w:val="clear"/>
        </w:rPr>
        <w:t>- Compréhension du parser, développement d'un premier interpréteur et test de ce dernier</w:t>
      </w:r>
      <w:r>
        <w:rPr>
          <w:rFonts w:cs="Helvetica" w:ascii="Helvetica" w:hAnsi="Helvetica"/>
          <w:color w:val="444950"/>
          <w:sz w:val="20"/>
          <w:szCs w:val="20"/>
        </w:rPr>
        <w:br/>
      </w:r>
      <w:r>
        <w:rPr>
          <w:rFonts w:cs="Helvetica" w:ascii="Helvetica" w:hAnsi="Helvetica"/>
          <w:color w:val="444950"/>
          <w:sz w:val="20"/>
          <w:szCs w:val="20"/>
          <w:shd w:fill="F1F0F0" w:val="clear"/>
        </w:rPr>
        <w:t>- Génération aléatoire du labyrinthe</w:t>
      </w:r>
      <w:r>
        <w:rPr>
          <w:rFonts w:cs="Helvetica" w:ascii="Helvetica" w:hAnsi="Helvetica"/>
          <w:color w:val="444950"/>
          <w:sz w:val="20"/>
          <w:szCs w:val="20"/>
        </w:rPr>
        <w:br/>
      </w:r>
      <w:r>
        <w:rPr>
          <w:rFonts w:cs="Helvetica" w:ascii="Helvetica" w:hAnsi="Helvetica"/>
          <w:color w:val="444950"/>
          <w:sz w:val="20"/>
          <w:szCs w:val="20"/>
          <w:shd w:fill="F1F0F0" w:val="clear"/>
        </w:rPr>
        <w:t>- Visibilité réduite à un cercle qui suit le joueur</w:t>
      </w:r>
      <w:r>
        <w:rPr>
          <w:rFonts w:cs="Helvetica" w:ascii="Helvetica" w:hAnsi="Helvetica"/>
          <w:color w:val="444950"/>
          <w:sz w:val="20"/>
          <w:szCs w:val="20"/>
        </w:rPr>
        <w:br/>
      </w:r>
      <w:r>
        <w:rPr>
          <w:rFonts w:cs="Helvetica" w:ascii="Helvetica" w:hAnsi="Helvetica"/>
          <w:color w:val="444950"/>
          <w:sz w:val="20"/>
          <w:szCs w:val="20"/>
          <w:shd w:fill="F1F0F0" w:val="clear"/>
        </w:rPr>
        <w:t>- Découpage de la map en plusieurs zones affichables à l'écran</w:t>
      </w:r>
    </w:p>
    <w:p>
      <w:pPr>
        <w:pStyle w:val="Normal"/>
        <w:rPr>
          <w:b/>
          <w:b/>
          <w:color w:val="00B050"/>
          <w:u w:val="single"/>
        </w:rPr>
      </w:pPr>
      <w:r>
        <w:rPr>
          <w:b/>
          <w:color w:val="00B050"/>
          <w:u w:val="single"/>
        </w:rPr>
        <w:t>28 mai 2019 :</w:t>
      </w:r>
    </w:p>
    <w:p>
      <w:pPr>
        <w:pStyle w:val="Normal"/>
        <w:rPr>
          <w:b/>
          <w:b/>
          <w:i/>
          <w:i/>
        </w:rPr>
      </w:pPr>
      <w:r>
        <w:rPr>
          <w:b/>
          <w:i/>
        </w:rPr>
        <w:t>Présentation du jeu en amphi pour confirmation de nos idées</w:t>
      </w:r>
    </w:p>
    <w:p>
      <w:pPr>
        <w:pStyle w:val="ListParagraph"/>
        <w:numPr>
          <w:ilvl w:val="0"/>
          <w:numId w:val="2"/>
        </w:numPr>
        <w:rPr/>
      </w:pPr>
      <w:r>
        <w:rPr/>
        <w:t>l'architecture du logiciel (Schéma)</w:t>
      </w:r>
    </w:p>
    <w:p>
      <w:pPr>
        <w:pStyle w:val="ListParagraph"/>
        <w:numPr>
          <w:ilvl w:val="0"/>
          <w:numId w:val="2"/>
        </w:numPr>
        <w:rPr/>
      </w:pPr>
      <w:r>
        <w:rPr/>
        <w:t>les algorithmes et les structures de données</w:t>
      </w:r>
    </w:p>
    <w:p>
      <w:pPr>
        <w:pStyle w:val="ListParagraph"/>
        <w:numPr>
          <w:ilvl w:val="0"/>
          <w:numId w:val="2"/>
        </w:numPr>
        <w:rPr/>
      </w:pPr>
      <w:r>
        <w:rPr/>
        <w:t>les tests qui permettront de valider vos idées,</w:t>
      </w:r>
    </w:p>
    <w:p>
      <w:pPr>
        <w:pStyle w:val="ListParagraph"/>
        <w:numPr>
          <w:ilvl w:val="0"/>
          <w:numId w:val="2"/>
        </w:numPr>
        <w:rPr/>
      </w:pPr>
      <w:r>
        <w:rPr/>
        <w:t>la répartition des tâches (Création d’un projet Gantt)</w:t>
      </w:r>
    </w:p>
    <w:p>
      <w:pPr>
        <w:pStyle w:val="ListParagraph"/>
        <w:numPr>
          <w:ilvl w:val="0"/>
          <w:numId w:val="2"/>
        </w:numPr>
        <w:rPr/>
      </w:pPr>
      <w:r>
        <w:rPr/>
        <w:t>les étapes critiques du développement + les parties critiques à prototyper</w:t>
      </w:r>
    </w:p>
    <w:p>
      <w:pPr>
        <w:pStyle w:val="Normal"/>
        <w:rPr/>
      </w:pPr>
      <w:r>
        <w:rPr>
          <w:b/>
          <w:color w:val="00B050"/>
          <w:u w:val="single"/>
        </w:rPr>
        <w:t>29 mai 2019 :</w:t>
      </w:r>
    </w:p>
    <w:p>
      <w:pPr>
        <w:pStyle w:val="Normal"/>
        <w:rPr>
          <w:b/>
          <w:b/>
          <w:i/>
          <w:i/>
        </w:rPr>
      </w:pPr>
      <w:r>
        <w:rPr>
          <w:b/>
          <w:i/>
        </w:rPr>
        <w:t>Présentation des prototypes à effectuer en amphi</w:t>
      </w:r>
    </w:p>
    <w:p>
      <w:pPr>
        <w:pStyle w:val="ListParagraph"/>
        <w:numPr>
          <w:ilvl w:val="0"/>
          <w:numId w:val="2"/>
        </w:numPr>
        <w:rPr/>
      </w:pPr>
      <w:r>
        <w:rPr/>
        <w:t>Mise en place de la fonction taupe pour élaborer un labyrinthe aléatoire (</w:t>
      </w:r>
      <w:r>
        <w:rPr>
          <w:b/>
          <w:color w:val="FF0000"/>
        </w:rPr>
        <w:t>Prototype</w:t>
      </w:r>
      <w:r>
        <w:rPr/>
        <w:t>)</w:t>
      </w:r>
    </w:p>
    <w:p>
      <w:pPr>
        <w:pStyle w:val="ListParagraph"/>
        <w:numPr>
          <w:ilvl w:val="0"/>
          <w:numId w:val="2"/>
        </w:numPr>
        <w:rPr/>
      </w:pPr>
      <w:r>
        <w:rPr/>
        <w:t>Commencement du mécanisme pour limiter la vue du joueur principal (</w:t>
      </w:r>
      <w:r>
        <w:rPr>
          <w:b/>
          <w:color w:val="FF0000"/>
        </w:rPr>
        <w:t>Prototype</w:t>
      </w:r>
      <w:r>
        <w:rPr/>
        <w:t>)</w:t>
      </w:r>
    </w:p>
    <w:p>
      <w:pPr>
        <w:pStyle w:val="ListParagraph"/>
        <w:numPr>
          <w:ilvl w:val="0"/>
          <w:numId w:val="2"/>
        </w:numPr>
        <w:rPr/>
      </w:pPr>
      <w:r>
        <w:rPr/>
        <w:t>Développement de la map avec la mise en place du fonctionnement tore (</w:t>
      </w:r>
      <w:r>
        <w:rPr>
          <w:b/>
          <w:color w:val="FF0000"/>
        </w:rPr>
        <w:t>Prototype</w:t>
      </w:r>
      <w:r>
        <w:rPr/>
        <w:t>)</w:t>
      </w:r>
    </w:p>
    <w:p>
      <w:pPr>
        <w:pStyle w:val="ListParagraph"/>
        <w:numPr>
          <w:ilvl w:val="0"/>
          <w:numId w:val="2"/>
        </w:numPr>
        <w:rPr/>
      </w:pPr>
      <w:r>
        <w:rPr/>
        <w:t>Prise conscience du principe des automates au sein du jeu</w:t>
      </w:r>
    </w:p>
    <w:p>
      <w:pPr>
        <w:pStyle w:val="ListParagraph"/>
        <w:numPr>
          <w:ilvl w:val="0"/>
          <w:numId w:val="2"/>
        </w:numPr>
        <w:rPr/>
      </w:pPr>
      <w:r>
        <w:rPr/>
        <w:t>Commencement de l’interprétateur d’automate pour effectuer nos tests d’automates (</w:t>
      </w:r>
      <w:r>
        <w:rPr>
          <w:b/>
          <w:color w:val="FF0000"/>
        </w:rPr>
        <w:t>Prototype</w:t>
      </w:r>
      <w:r>
        <w:rPr/>
        <w:t>)</w:t>
      </w:r>
    </w:p>
    <w:p>
      <w:pPr>
        <w:pStyle w:val="ListParagraph"/>
        <w:numPr>
          <w:ilvl w:val="0"/>
          <w:numId w:val="2"/>
        </w:numPr>
        <w:rPr/>
      </w:pPr>
      <w:r>
        <w:rPr/>
        <w:t>Début du codage pour passer d’un arbre AST (Parser) à un automate plus propre et plus pratique pour l’implémenter par la suite (</w:t>
      </w:r>
      <w:r>
        <w:rPr>
          <w:b/>
          <w:color w:val="FF0000"/>
        </w:rPr>
        <w:t>Prototype</w:t>
      </w:r>
      <w:r>
        <w:rPr/>
        <w:t>)</w:t>
      </w:r>
    </w:p>
    <w:p>
      <w:pPr>
        <w:pStyle w:val="Normal"/>
        <w:rPr>
          <w:i/>
          <w:i/>
          <w:u w:val="single"/>
        </w:rPr>
      </w:pPr>
      <w:r>
        <w:rPr>
          <w:i/>
          <w:u w:val="single"/>
        </w:rPr>
        <w:t xml:space="preserve">A faire pour la prochaine fois : </w:t>
      </w:r>
    </w:p>
    <w:p>
      <w:pPr>
        <w:pStyle w:val="ListParagraph"/>
        <w:numPr>
          <w:ilvl w:val="0"/>
          <w:numId w:val="2"/>
        </w:numPr>
        <w:rPr>
          <w:color w:val="00B0F0"/>
        </w:rPr>
      </w:pPr>
      <w:r>
        <w:rPr>
          <w:color w:val="00B0F0"/>
        </w:rPr>
        <w:t>Continuer le prototype sur la vue restreinte</w:t>
      </w:r>
    </w:p>
    <w:p>
      <w:pPr>
        <w:pStyle w:val="ListParagraph"/>
        <w:numPr>
          <w:ilvl w:val="0"/>
          <w:numId w:val="2"/>
        </w:numPr>
        <w:rPr>
          <w:color w:val="00B0F0"/>
        </w:rPr>
      </w:pPr>
      <w:r>
        <w:rPr>
          <w:color w:val="00B0F0"/>
        </w:rPr>
        <w:t>Finir l’interpréteur d’automate pour tester nos premiers automates</w:t>
      </w:r>
    </w:p>
    <w:p>
      <w:pPr>
        <w:pStyle w:val="ListParagraph"/>
        <w:numPr>
          <w:ilvl w:val="0"/>
          <w:numId w:val="2"/>
        </w:numPr>
        <w:rPr>
          <w:color w:val="00B0F0"/>
        </w:rPr>
      </w:pPr>
      <w:r>
        <w:rPr>
          <w:color w:val="00B0F0"/>
        </w:rPr>
        <w:t>Rajouter des constructeurs dans la classe Automate</w:t>
      </w:r>
      <w:bookmarkStart w:id="0" w:name="_GoBack"/>
      <w:bookmarkEnd w:id="0"/>
    </w:p>
    <w:p>
      <w:pPr>
        <w:pStyle w:val="ListParagraph"/>
        <w:numPr>
          <w:ilvl w:val="0"/>
          <w:numId w:val="2"/>
        </w:numPr>
        <w:rPr>
          <w:color w:val="00B0F0"/>
        </w:rPr>
      </w:pPr>
      <w:r>
        <w:rPr>
          <w:color w:val="00B0F0"/>
        </w:rPr>
        <w:t>Organiser la présentation de la soutenance du mardi 4 juin</w:t>
      </w:r>
    </w:p>
    <w:p>
      <w:pPr>
        <w:pStyle w:val="ListParagraph"/>
        <w:numPr>
          <w:ilvl w:val="0"/>
          <w:numId w:val="2"/>
        </w:numPr>
        <w:rPr>
          <w:color w:val="00B0F0"/>
        </w:rPr>
      </w:pPr>
      <w:bookmarkStart w:id="1" w:name="__DdeLink__122_3554116389"/>
      <w:r>
        <w:rPr>
          <w:color w:val="00B0F0"/>
        </w:rPr>
        <w:t>Mettre à jour le projet de Gantt</w:t>
      </w:r>
      <w:bookmarkEnd w:id="1"/>
    </w:p>
    <w:p>
      <w:pPr>
        <w:pStyle w:val="ListParagraph"/>
        <w:rPr/>
      </w:pPr>
      <w:r>
        <w:rPr/>
      </w:r>
    </w:p>
    <w:p>
      <w:pPr>
        <w:pStyle w:val="Normal"/>
        <w:ind w:hanging="0"/>
        <w:rPr>
          <w:b/>
          <w:b/>
          <w:i/>
          <w:i/>
          <w:color w:val="00B050"/>
          <w:u w:val="single"/>
        </w:rPr>
      </w:pPr>
      <w:r>
        <w:rPr>
          <w:b/>
          <w:i/>
          <w:color w:val="00B050"/>
          <w:u w:val="single"/>
        </w:rPr>
        <w:t>30 mai 2019 :</w:t>
      </w:r>
    </w:p>
    <w:p>
      <w:pPr>
        <w:pStyle w:val="ListParagraph"/>
        <w:numPr>
          <w:ilvl w:val="0"/>
          <w:numId w:val="1"/>
        </w:numPr>
        <w:rPr/>
      </w:pPr>
      <w:r>
        <w:rPr/>
        <w:t>Première version d’interpréteur très basique (2 Conditions et 2 Actions interprétées seulement) et test sur un automate simple. (</w:t>
      </w:r>
      <w:r>
        <w:rPr>
          <w:b/>
          <w:color w:val="FF0000"/>
        </w:rPr>
        <w:t>Prototype</w:t>
      </w:r>
      <w:r>
        <w:rPr/>
        <w:t>)</w:t>
      </w:r>
    </w:p>
    <w:p>
      <w:pPr>
        <w:pStyle w:val="ListParagraph"/>
        <w:rPr/>
      </w:pPr>
      <w:r>
        <w:rPr/>
      </w:r>
    </w:p>
    <w:p>
      <w:pPr>
        <w:pStyle w:val="Normal"/>
        <w:rPr>
          <w:i/>
          <w:i/>
          <w:u w:val="single"/>
        </w:rPr>
      </w:pPr>
      <w:r>
        <w:rPr>
          <w:i/>
          <w:u w:val="single"/>
        </w:rPr>
        <w:t xml:space="preserve">A faire pour la prochaine fois : </w:t>
      </w:r>
    </w:p>
    <w:p>
      <w:pPr>
        <w:pStyle w:val="ListParagraph"/>
        <w:numPr>
          <w:ilvl w:val="0"/>
          <w:numId w:val="1"/>
        </w:numPr>
        <w:rPr>
          <w:color w:val="00B0F0"/>
        </w:rPr>
      </w:pPr>
      <w:r>
        <w:rPr>
          <w:color w:val="00B0F0"/>
        </w:rPr>
        <w:t>Continuer le prototype sur la vue restreinte</w:t>
      </w:r>
    </w:p>
    <w:p>
      <w:pPr>
        <w:pStyle w:val="ListParagraph"/>
        <w:numPr>
          <w:ilvl w:val="0"/>
          <w:numId w:val="1"/>
        </w:numPr>
        <w:rPr>
          <w:color w:val="00B0F0"/>
        </w:rPr>
      </w:pPr>
      <w:r>
        <w:rPr>
          <w:color w:val="00B0F0"/>
        </w:rPr>
        <w:t>Étoffer l’interpréteur d’automate</w:t>
      </w:r>
    </w:p>
    <w:p>
      <w:pPr>
        <w:pStyle w:val="ListParagraph"/>
        <w:numPr>
          <w:ilvl w:val="0"/>
          <w:numId w:val="1"/>
        </w:numPr>
        <w:rPr>
          <w:color w:val="00B0F0"/>
        </w:rPr>
      </w:pPr>
      <w:r>
        <w:rPr>
          <w:color w:val="00B0F0"/>
        </w:rPr>
        <w:t>Faire fonctionner le Parser</w:t>
      </w:r>
    </w:p>
    <w:p>
      <w:pPr>
        <w:pStyle w:val="ListParagraph"/>
        <w:numPr>
          <w:ilvl w:val="0"/>
          <w:numId w:val="1"/>
        </w:numPr>
        <w:rPr>
          <w:color w:val="00B0F0"/>
        </w:rPr>
      </w:pPr>
      <w:r>
        <w:rPr>
          <w:color w:val="00B0F0"/>
        </w:rPr>
        <w:t>Rajouter des constructeurs dans la classe Automate</w:t>
      </w:r>
      <w:bookmarkStart w:id="2" w:name="_GoBack2"/>
      <w:bookmarkEnd w:id="2"/>
    </w:p>
    <w:p>
      <w:pPr>
        <w:pStyle w:val="ListParagraph"/>
        <w:numPr>
          <w:ilvl w:val="0"/>
          <w:numId w:val="1"/>
        </w:numPr>
        <w:rPr>
          <w:color w:val="00B0F0"/>
        </w:rPr>
      </w:pPr>
      <w:r>
        <w:rPr>
          <w:color w:val="00B0F0"/>
        </w:rPr>
        <w:t>Organiser la présentation de la soutenance du mardi 4 juin</w:t>
      </w:r>
    </w:p>
    <w:p>
      <w:pPr>
        <w:pStyle w:val="ListParagraph"/>
        <w:numPr>
          <w:ilvl w:val="0"/>
          <w:numId w:val="1"/>
        </w:numPr>
        <w:rPr>
          <w:color w:val="00B0F0"/>
        </w:rPr>
      </w:pPr>
      <w:r>
        <w:rPr>
          <w:color w:val="00B0F0"/>
        </w:rPr>
        <w:t>Mettre à jour le projet de Gantt</w:t>
      </w:r>
    </w:p>
    <w:p>
      <w:pPr>
        <w:pStyle w:val="ListParagraph"/>
        <w:spacing w:before="0" w:after="160"/>
        <w:ind w:left="720" w:right="0" w:hanging="0"/>
        <w:contextualSpacing/>
        <w:rPr/>
      </w:pPr>
      <w:r>
        <w:rPr/>
      </w:r>
    </w:p>
    <w:p>
      <w:pPr>
        <w:pStyle w:val="Normal"/>
        <w:ind w:left="0" w:right="0" w:hanging="0"/>
        <w:rPr>
          <w:b/>
          <w:b/>
          <w:i/>
          <w:i/>
          <w:color w:val="00B050"/>
          <w:u w:val="single"/>
        </w:rPr>
      </w:pPr>
      <w:r>
        <w:rPr>
          <w:b/>
          <w:i/>
          <w:color w:val="00B050"/>
          <w:u w:val="single"/>
        </w:rPr>
        <w:t>3 juin 2019 :</w:t>
      </w:r>
    </w:p>
    <w:p>
      <w:pPr>
        <w:pStyle w:val="ListParagraph"/>
        <w:numPr>
          <w:ilvl w:val="0"/>
          <w:numId w:val="1"/>
        </w:numPr>
        <w:rPr/>
      </w:pPr>
      <w:r>
        <w:rPr/>
        <w:t xml:space="preserve"> </w:t>
      </w:r>
      <w:r>
        <w:rPr/>
        <w:t>Débriefing des avancées de protoypes et mise en commun</w:t>
      </w:r>
    </w:p>
    <w:p>
      <w:pPr>
        <w:pStyle w:val="ListParagraph"/>
        <w:numPr>
          <w:ilvl w:val="0"/>
          <w:numId w:val="1"/>
        </w:numPr>
        <w:rPr/>
      </w:pPr>
      <w:r>
        <w:rPr/>
        <w:t xml:space="preserve"> </w:t>
      </w:r>
      <w:r>
        <w:rPr/>
        <w:t>Préparation de la soutenance</w:t>
      </w:r>
    </w:p>
    <w:p>
      <w:pPr>
        <w:pStyle w:val="ListParagraph"/>
        <w:rPr/>
      </w:pPr>
      <w:r>
        <w:rPr/>
      </w:r>
    </w:p>
    <w:p>
      <w:pPr>
        <w:pStyle w:val="Normal"/>
        <w:rPr>
          <w:i/>
          <w:i/>
          <w:u w:val="single"/>
        </w:rPr>
      </w:pPr>
      <w:r>
        <w:rPr>
          <w:i/>
          <w:u w:val="single"/>
        </w:rPr>
        <w:t xml:space="preserve">A faire pour la prochaine fois : </w:t>
      </w:r>
    </w:p>
    <w:p>
      <w:pPr>
        <w:pStyle w:val="ListParagraph"/>
        <w:numPr>
          <w:ilvl w:val="0"/>
          <w:numId w:val="1"/>
        </w:numPr>
        <w:rPr>
          <w:color w:val="00B0F0"/>
        </w:rPr>
      </w:pPr>
      <w:r>
        <w:rPr>
          <w:color w:val="00B0F0"/>
        </w:rPr>
        <w:t>Tester plus amplement, intégrer et étoffer les prototypes</w:t>
      </w:r>
    </w:p>
    <w:p>
      <w:pPr>
        <w:pStyle w:val="ListParagraph"/>
        <w:numPr>
          <w:ilvl w:val="0"/>
          <w:numId w:val="1"/>
        </w:numPr>
        <w:rPr>
          <w:color w:val="00B0F0"/>
        </w:rPr>
      </w:pPr>
      <w:r>
        <w:rPr>
          <w:color w:val="00B0F0"/>
        </w:rPr>
        <w:t xml:space="preserve"> </w:t>
      </w:r>
      <w:r>
        <w:rPr>
          <w:color w:val="00B0F0"/>
        </w:rPr>
        <w:t>Etablir un contrat</w:t>
      </w:r>
    </w:p>
    <w:p>
      <w:pPr>
        <w:pStyle w:val="ListParagraph"/>
        <w:ind w:left="1440" w:right="0" w:hanging="0"/>
        <w:rPr>
          <w:color w:val="00B0F0"/>
        </w:rPr>
      </w:pPr>
      <w:r>
        <w:rPr>
          <w:color w:val="00B0F0"/>
        </w:rPr>
      </w:r>
    </w:p>
    <w:p>
      <w:pPr>
        <w:pStyle w:val="Normal"/>
        <w:ind w:left="0" w:right="0" w:hanging="0"/>
        <w:rPr>
          <w:b/>
          <w:b/>
          <w:i/>
          <w:i/>
          <w:color w:val="00B050"/>
          <w:u w:val="single"/>
        </w:rPr>
      </w:pPr>
      <w:r>
        <w:rPr>
          <w:b/>
          <w:i/>
          <w:color w:val="00B050"/>
          <w:u w:val="single"/>
        </w:rPr>
        <w:t>4 juin 2019 :</w:t>
      </w:r>
    </w:p>
    <w:p>
      <w:pPr>
        <w:pStyle w:val="ListParagraph"/>
        <w:numPr>
          <w:ilvl w:val="0"/>
          <w:numId w:val="1"/>
        </w:numPr>
        <w:rPr/>
      </w:pPr>
      <w:r>
        <w:rPr/>
        <w:t xml:space="preserve"> </w:t>
      </w:r>
      <w:r>
        <w:rPr/>
        <w:t>Etablissement du contrat</w:t>
      </w:r>
    </w:p>
    <w:p>
      <w:pPr>
        <w:pStyle w:val="ListParagraph"/>
        <w:numPr>
          <w:ilvl w:val="0"/>
          <w:numId w:val="1"/>
        </w:numPr>
        <w:rPr/>
      </w:pPr>
      <w:r>
        <w:rPr/>
        <w:t>Soutenance</w:t>
      </w:r>
    </w:p>
    <w:p>
      <w:pPr>
        <w:pStyle w:val="ListParagraph"/>
        <w:numPr>
          <w:ilvl w:val="0"/>
          <w:numId w:val="1"/>
        </w:numPr>
        <w:rPr/>
      </w:pPr>
      <w:r>
        <w:rPr/>
        <w:t xml:space="preserve"> </w:t>
      </w:r>
      <w:r>
        <w:rPr/>
        <w:t>Réalisation du contrat final suite aux échanges avec les enseignants lors de la soutenance</w:t>
      </w:r>
    </w:p>
    <w:p>
      <w:pPr>
        <w:pStyle w:val="ListParagraph"/>
        <w:rPr/>
      </w:pPr>
      <w:r>
        <w:rPr/>
      </w:r>
    </w:p>
    <w:p>
      <w:pPr>
        <w:pStyle w:val="Normal"/>
        <w:rPr>
          <w:i/>
          <w:i/>
          <w:u w:val="single"/>
        </w:rPr>
      </w:pPr>
      <w:r>
        <w:rPr>
          <w:i/>
          <w:u w:val="single"/>
        </w:rPr>
        <w:t xml:space="preserve">A faire pour la prochaine fois : </w:t>
      </w:r>
    </w:p>
    <w:p>
      <w:pPr>
        <w:pStyle w:val="ListParagraph"/>
        <w:numPr>
          <w:ilvl w:val="0"/>
          <w:numId w:val="1"/>
        </w:numPr>
        <w:rPr>
          <w:color w:val="00B0F0"/>
        </w:rPr>
      </w:pPr>
      <w:r>
        <w:rPr>
          <w:color w:val="00B0F0"/>
        </w:rPr>
        <w:t xml:space="preserve"> </w:t>
      </w:r>
      <w:r>
        <w:rPr>
          <w:color w:val="00B0F0"/>
        </w:rPr>
        <w:t>Intégrer les protoypes finis en un tout cohérent sur la master</w:t>
      </w:r>
    </w:p>
    <w:p>
      <w:pPr>
        <w:pStyle w:val="ListParagraph"/>
        <w:numPr>
          <w:ilvl w:val="0"/>
          <w:numId w:val="1"/>
        </w:numPr>
        <w:rPr>
          <w:color w:val="00B0F0"/>
        </w:rPr>
      </w:pPr>
      <w:r>
        <w:rPr>
          <w:color w:val="00B0F0"/>
        </w:rPr>
        <w:t xml:space="preserve"> </w:t>
      </w:r>
      <w:r>
        <w:rPr>
          <w:color w:val="00B0F0"/>
        </w:rPr>
        <w:t>Faire fonctionner le Parser</w:t>
      </w:r>
    </w:p>
    <w:p>
      <w:pPr>
        <w:pStyle w:val="ListParagraph"/>
        <w:ind w:left="1440" w:right="0" w:hanging="0"/>
        <w:rPr>
          <w:color w:val="00B0F0"/>
        </w:rPr>
      </w:pPr>
      <w:r>
        <w:rPr>
          <w:color w:val="00B0F0"/>
        </w:rPr>
      </w:r>
    </w:p>
    <w:p>
      <w:pPr>
        <w:pStyle w:val="Normal"/>
        <w:ind w:left="0" w:right="0" w:hanging="0"/>
        <w:rPr>
          <w:b/>
          <w:b/>
          <w:i/>
          <w:i/>
          <w:color w:val="00B050"/>
          <w:u w:val="single"/>
        </w:rPr>
      </w:pPr>
      <w:bookmarkStart w:id="3" w:name="__DdeLink__123_3137299673"/>
      <w:r>
        <w:rPr>
          <w:b/>
          <w:i/>
          <w:color w:val="00B050"/>
          <w:u w:val="single"/>
        </w:rPr>
        <w:t>5 juin 2019 :</w:t>
      </w:r>
    </w:p>
    <w:p>
      <w:pPr>
        <w:pStyle w:val="ListParagraph"/>
        <w:numPr>
          <w:ilvl w:val="0"/>
          <w:numId w:val="1"/>
        </w:numPr>
        <w:rPr/>
      </w:pPr>
      <w:r>
        <w:rPr/>
        <w:t>Intégration des protoypes d’Ali (map aléatoire) et Will (vision restreinte)</w:t>
      </w:r>
    </w:p>
    <w:p>
      <w:pPr>
        <w:pStyle w:val="ListParagraph"/>
        <w:numPr>
          <w:ilvl w:val="0"/>
          <w:numId w:val="1"/>
        </w:numPr>
        <w:rPr/>
      </w:pPr>
      <w:r>
        <w:rPr/>
        <w:t>Première version d’un personnage contrôlable par un automate</w:t>
      </w:r>
    </w:p>
    <w:p>
      <w:pPr>
        <w:pStyle w:val="ListParagraph"/>
        <w:numPr>
          <w:ilvl w:val="0"/>
          <w:numId w:val="1"/>
        </w:numPr>
        <w:rPr/>
      </w:pPr>
      <w:r>
        <w:rPr/>
        <w:t>Début de menu</w:t>
      </w:r>
    </w:p>
    <w:p>
      <w:pPr>
        <w:pStyle w:val="ListParagraph"/>
        <w:numPr>
          <w:ilvl w:val="0"/>
          <w:numId w:val="1"/>
        </w:numPr>
        <w:rPr/>
      </w:pPr>
      <w:r>
        <w:rPr/>
        <w:t>Dessin de sprites</w:t>
      </w:r>
    </w:p>
    <w:p>
      <w:pPr>
        <w:pStyle w:val="ListParagraph"/>
        <w:rPr/>
      </w:pPr>
      <w:r>
        <w:rPr/>
      </w:r>
    </w:p>
    <w:p>
      <w:pPr>
        <w:pStyle w:val="Normal"/>
        <w:rPr/>
      </w:pPr>
      <w:r>
        <w:rPr>
          <w:i/>
          <w:u w:val="single"/>
        </w:rPr>
        <w:t xml:space="preserve">A faire pour la prochaine fois : </w:t>
      </w:r>
    </w:p>
    <w:p>
      <w:pPr>
        <w:pStyle w:val="ListParagraph"/>
        <w:numPr>
          <w:ilvl w:val="0"/>
          <w:numId w:val="1"/>
        </w:numPr>
        <w:rPr/>
      </w:pPr>
      <w:r>
        <w:rPr>
          <w:color w:val="00B0F0"/>
        </w:rPr>
        <w:t xml:space="preserve"> </w:t>
      </w:r>
      <w:r>
        <w:rPr>
          <w:color w:val="00B0F0"/>
        </w:rPr>
        <w:t xml:space="preserve">Intégration des automates </w:t>
      </w:r>
      <w:bookmarkEnd w:id="3"/>
    </w:p>
    <w:p>
      <w:pPr>
        <w:pStyle w:val="ListParagraph"/>
        <w:numPr>
          <w:ilvl w:val="0"/>
          <w:numId w:val="1"/>
        </w:numPr>
        <w:rPr/>
      </w:pPr>
      <w:r>
        <w:rPr>
          <w:color w:val="00B0F0"/>
        </w:rPr>
        <w:t>V</w:t>
      </w:r>
      <w:r>
        <w:rPr>
          <w:color w:val="00B0F0"/>
        </w:rPr>
        <w:t>iewport</w:t>
      </w:r>
    </w:p>
    <w:p>
      <w:pPr>
        <w:pStyle w:val="ListParagraph"/>
        <w:rPr>
          <w:color w:val="00B0F0"/>
        </w:rPr>
      </w:pPr>
      <w:r>
        <w:rPr/>
      </w:r>
    </w:p>
    <w:p>
      <w:pPr>
        <w:pStyle w:val="Normal"/>
        <w:ind w:left="0" w:right="0" w:hanging="0"/>
        <w:rPr/>
      </w:pPr>
      <w:r>
        <w:rPr>
          <w:b/>
          <w:i/>
          <w:color w:val="00B050"/>
          <w:u w:val="single"/>
        </w:rPr>
        <w:t>6</w:t>
      </w:r>
      <w:r>
        <w:rPr>
          <w:b/>
          <w:i/>
          <w:color w:val="00B050"/>
          <w:u w:val="single"/>
        </w:rPr>
        <w:t xml:space="preserve"> juin 2019 :</w:t>
      </w:r>
    </w:p>
    <w:p>
      <w:pPr>
        <w:pStyle w:val="ListParagraph"/>
        <w:numPr>
          <w:ilvl w:val="0"/>
          <w:numId w:val="1"/>
        </w:numPr>
        <w:rPr/>
      </w:pPr>
      <w:r>
        <w:rPr/>
        <w:t>Grande avancée viewport</w:t>
      </w:r>
    </w:p>
    <w:p>
      <w:pPr>
        <w:pStyle w:val="ListParagraph"/>
        <w:numPr>
          <w:ilvl w:val="0"/>
          <w:numId w:val="1"/>
        </w:numPr>
        <w:rPr/>
      </w:pPr>
      <w:r>
        <w:rPr/>
        <w:t>Visibilité restreinte réglable</w:t>
      </w:r>
    </w:p>
    <w:p>
      <w:pPr>
        <w:pStyle w:val="ListParagraph"/>
        <w:numPr>
          <w:ilvl w:val="0"/>
          <w:numId w:val="1"/>
        </w:numPr>
        <w:rPr/>
      </w:pPr>
      <w:r>
        <w:rPr/>
        <w:t>Conception d’automates IA</w:t>
      </w:r>
    </w:p>
    <w:p>
      <w:pPr>
        <w:pStyle w:val="ListParagraph"/>
        <w:numPr>
          <w:ilvl w:val="0"/>
          <w:numId w:val="1"/>
        </w:numPr>
        <w:rPr/>
      </w:pPr>
      <w:r>
        <w:rPr/>
        <w:t>Continuation du menu</w:t>
      </w:r>
    </w:p>
    <w:p>
      <w:pPr>
        <w:pStyle w:val="ListParagraph"/>
        <w:rPr/>
      </w:pPr>
      <w:r>
        <w:rPr/>
      </w:r>
    </w:p>
    <w:p>
      <w:pPr>
        <w:pStyle w:val="Normal"/>
        <w:rPr/>
      </w:pPr>
      <w:r>
        <w:rPr>
          <w:i/>
          <w:u w:val="single"/>
        </w:rPr>
        <w:t xml:space="preserve">A faire pour la prochaine fois : </w:t>
      </w:r>
    </w:p>
    <w:p>
      <w:pPr>
        <w:pStyle w:val="ListParagraph"/>
        <w:numPr>
          <w:ilvl w:val="0"/>
          <w:numId w:val="1"/>
        </w:numPr>
        <w:ind w:hanging="0"/>
        <w:rPr/>
      </w:pPr>
      <w:r>
        <w:rPr>
          <w:color w:val="00B0F0"/>
        </w:rPr>
        <w:t>Switch automates personnages</w:t>
      </w:r>
    </w:p>
    <w:p>
      <w:pPr>
        <w:pStyle w:val="ListParagraph"/>
        <w:numPr>
          <w:ilvl w:val="0"/>
          <w:numId w:val="1"/>
        </w:numPr>
        <w:ind w:hanging="0"/>
        <w:rPr/>
      </w:pPr>
      <w:r>
        <w:rPr>
          <w:color w:val="00B0F0"/>
        </w:rPr>
        <w:t xml:space="preserve">Implémentation des classes mage, guerrier, </w:t>
      </w:r>
      <w:r>
        <w:rPr>
          <w:color w:val="00B0F0"/>
        </w:rPr>
        <w:t>shooter,</w:t>
      </w:r>
      <w:r>
        <w:rPr>
          <w:color w:val="00B0F0"/>
        </w:rPr>
        <w:t xml:space="preserve"> </w:t>
      </w:r>
      <w:r>
        <w:rPr>
          <w:color w:val="00B0F0"/>
        </w:rPr>
        <w:t>monstre et reine</w:t>
      </w:r>
    </w:p>
    <w:p>
      <w:pPr>
        <w:pStyle w:val="ListParagraph"/>
        <w:numPr>
          <w:ilvl w:val="0"/>
          <w:numId w:val="1"/>
        </w:numPr>
        <w:spacing w:before="0" w:after="160"/>
        <w:ind w:hanging="0"/>
        <w:contextualSpacing/>
        <w:rPr/>
      </w:pPr>
      <w:r>
        <w:rPr>
          <w:color w:val="00B0F0"/>
        </w:rPr>
        <w:t>I</w:t>
      </w:r>
      <w:r>
        <w:rPr>
          <w:color w:val="00B0F0"/>
        </w:rPr>
        <w:t>mplémentation des projectiles</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inherit">
    <w:charset w:val="01"/>
    <w:family w:val="roman"/>
    <w:pitch w:val="variable"/>
  </w:font>
  <w:font w:name="Helvetica">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fr-FR"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overflowPunct w:val="fals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8128ac"/>
    <w:rPr/>
  </w:style>
  <w:style w:type="character" w:styleId="PieddepageCar" w:customStyle="1">
    <w:name w:val="Pied de page Car"/>
    <w:basedOn w:val="DefaultParagraphFont"/>
    <w:link w:val="Pieddepage"/>
    <w:uiPriority w:val="99"/>
    <w:qFormat/>
    <w:rsid w:val="008128ac"/>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Calibri"/>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f4181"/>
    <w:pPr>
      <w:spacing w:before="0" w:after="160"/>
      <w:ind w:left="720" w:hanging="0"/>
      <w:contextualSpacing/>
    </w:pPr>
    <w:rPr/>
  </w:style>
  <w:style w:type="paragraph" w:styleId="Entte">
    <w:name w:val="Header"/>
    <w:basedOn w:val="Normal"/>
    <w:link w:val="En-tteCar"/>
    <w:uiPriority w:val="99"/>
    <w:unhideWhenUsed/>
    <w:rsid w:val="008128ac"/>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8128ac"/>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374F7-6A9A-4F15-8CBF-0FC335B68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Application>LibreOffice/6.0.7.3$Linux_X86_64 LibreOffice_project/00m0$Build-3</Application>
  <Pages>3</Pages>
  <Words>815</Words>
  <Characters>4032</Characters>
  <CharactersWithSpaces>4751</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2019-05-28T15:34:00Z</dcterms:created>
  <dc:creator>Gaetan Rival</dc:creator>
  <dc:description/>
  <dc:language>fr-FR</dc:language>
  <cp:lastModifiedBy/>
  <dcterms:modified xsi:type="dcterms:W3CDTF">2019-06-06T17:38:49Z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