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5</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13:30:</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XW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xml:space="preserve">, EXPEDIDA POR </w:t>
      </w:r>
      <w:r w:rsidR="00334540">
        <w:rPr>
          <w:rFonts w:ascii="Neo Sans Pro" w:hAnsi="Neo Sans Pro"/>
          <w:b/>
          <w:sz w:val="18"/>
          <w:szCs w:val="19"/>
        </w:rPr>
        <w:t>Q</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XW Q</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0</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4 de abril del año 2018</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XS 2</w:t>
      </w:r>
      <w:r>
        <w:rPr>
          <w:rFonts w:ascii="Neo Sans Pro" w:hAnsi="Neo Sans Pro"/>
          <w:b/>
          <w:sz w:val="18"/>
          <w:szCs w:val="19"/>
        </w:rPr>
        <w:t xml:space="preserve">, COLONIA </w:t>
      </w:r>
      <w:r w:rsidR="00D2481E">
        <w:rPr>
          <w:rFonts w:ascii="Neo Sans Pro" w:hAnsi="Neo Sans Pro"/>
          <w:b/>
          <w:sz w:val="18"/>
          <w:szCs w:val="19"/>
        </w:rPr>
        <w:t>OFICINA FEDERAL DE HACIENDA, C.P.</w:t>
      </w:r>
      <w:r w:rsidR="00A90EF9">
        <w:rPr>
          <w:rFonts w:ascii="Neo Sans Pro" w:hAnsi="Neo Sans Pro"/>
          <w:b/>
          <w:sz w:val="18"/>
          <w:szCs w:val="19"/>
        </w:rPr>
        <w:t xml:space="preserve"> </w:t>
      </w:r>
      <w:r w:rsidR="00D2481E">
        <w:rPr>
          <w:rFonts w:ascii="Neo Sans Pro" w:hAnsi="Neo Sans Pro"/>
          <w:b/>
          <w:sz w:val="18"/>
          <w:szCs w:val="19"/>
        </w:rPr>
        <w:t>91008</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(CORPORATIVO)</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PRIMARIA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XW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