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4AEE" w14:textId="17D2485E" w:rsidR="00464103" w:rsidRDefault="002E677E" w:rsidP="00A44877">
      <w:pPr>
        <w:widowControl w:val="0"/>
        <w:spacing w:line="276" w:lineRule="auto"/>
        <w:ind w:right="171"/>
        <w:jc w:val="both"/>
        <w:rPr>
          <w:rFonts w:ascii="Arial" w:eastAsia="Arial" w:hAnsi="Arial" w:cs="Arial"/>
          <w:b/>
          <w:sz w:val="22"/>
          <w:szCs w:val="22"/>
          <w:lang w:eastAsia="en-US"/>
        </w:rPr>
      </w:pPr>
      <w:r>
        <w:rPr>
          <w:rStyle w:val="Refdenotaalpie"/>
          <w:rFonts w:ascii="Arial" w:eastAsia="Arial" w:hAnsi="Arial" w:cs="Arial"/>
          <w:b/>
          <w:sz w:val="22"/>
          <w:szCs w:val="22"/>
          <w:lang w:eastAsia="en-US"/>
        </w:rPr>
        <w:footnoteReference w:id="1"/>
      </w:r>
      <w:r>
        <w:rPr>
          <w:noProof/>
        </w:rPr>
        <w:drawing>
          <wp:anchor distT="0" distB="0" distL="114300" distR="114300" simplePos="0" relativeHeight="251663360" behindDoc="1" locked="0" layoutInCell="1" allowOverlap="1" wp14:anchorId="71BEE56C" wp14:editId="6884D256">
            <wp:simplePos x="0" y="0"/>
            <wp:positionH relativeFrom="column">
              <wp:posOffset>-686435</wp:posOffset>
            </wp:positionH>
            <wp:positionV relativeFrom="paragraph">
              <wp:posOffset>5080</wp:posOffset>
            </wp:positionV>
            <wp:extent cx="1968500" cy="1390289"/>
            <wp:effectExtent l="0" t="0" r="0" b="635"/>
            <wp:wrapTopAndBottom/>
            <wp:docPr id="3" name="Imagen 3" descr="Empresario, Idea, Competencia, VisiÃ³n, Des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ario, Idea, Competencia, VisiÃ³n, Dest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8500" cy="1390289"/>
                    </a:xfrm>
                    <a:prstGeom prst="rect">
                      <a:avLst/>
                    </a:prstGeom>
                    <a:noFill/>
                    <a:ln>
                      <a:noFill/>
                    </a:ln>
                  </pic:spPr>
                </pic:pic>
              </a:graphicData>
            </a:graphic>
          </wp:anchor>
        </w:drawing>
      </w:r>
      <w:r w:rsidR="00464103">
        <w:rPr>
          <w:noProof/>
        </w:rPr>
        <mc:AlternateContent>
          <mc:Choice Requires="wps">
            <w:drawing>
              <wp:anchor distT="0" distB="0" distL="114300" distR="114300" simplePos="0" relativeHeight="251659264" behindDoc="0" locked="0" layoutInCell="1" allowOverlap="1" wp14:anchorId="39A28E60" wp14:editId="7B0E041C">
                <wp:simplePos x="0" y="0"/>
                <wp:positionH relativeFrom="page">
                  <wp:posOffset>2520950</wp:posOffset>
                </wp:positionH>
                <wp:positionV relativeFrom="page">
                  <wp:posOffset>1397000</wp:posOffset>
                </wp:positionV>
                <wp:extent cx="4953000" cy="920750"/>
                <wp:effectExtent l="38100" t="76200" r="114300" b="69850"/>
                <wp:wrapTopAndBottom/>
                <wp:docPr id="6" name="Diagrama de flujo: proceso alternativ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920750"/>
                        </a:xfrm>
                        <a:prstGeom prst="flowChartAlternateProcess">
                          <a:avLst/>
                        </a:prstGeom>
                        <a:solidFill>
                          <a:schemeClr val="accent5">
                            <a:lumMod val="100000"/>
                            <a:lumOff val="0"/>
                          </a:schemeClr>
                        </a:solidFill>
                        <a:ln w="38100">
                          <a:solidFill>
                            <a:schemeClr val="bg1"/>
                          </a:solidFill>
                          <a:miter lim="800000"/>
                          <a:headEnd/>
                          <a:tailEnd/>
                        </a:ln>
                        <a:effectLst>
                          <a:outerShdw blurRad="50800" dist="38100" algn="l" rotWithShape="0">
                            <a:prstClr val="black">
                              <a:alpha val="40000"/>
                            </a:prstClr>
                          </a:outerShdw>
                        </a:effectLst>
                      </wps:spPr>
                      <wps:txbx>
                        <w:txbxContent>
                          <w:p w14:paraId="698EB5B4" w14:textId="7159C3BE" w:rsidR="00464103" w:rsidRPr="00091660" w:rsidRDefault="00464103" w:rsidP="00464103">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 </w:t>
                            </w:r>
                            <w:r w:rsidRPr="00091660">
                              <w:rPr>
                                <w:caps w:val="0"/>
                                <w:color w:val="FFFFFF" w:themeColor="background1"/>
                                <w:sz w:val="36"/>
                                <w:szCs w:val="36"/>
                                <w:lang w:val="es-MX"/>
                              </w:rPr>
                              <w:t xml:space="preserve">Problemas de </w:t>
                            </w:r>
                            <w:r>
                              <w:rPr>
                                <w:caps w:val="0"/>
                                <w:color w:val="FFFFFF" w:themeColor="background1"/>
                                <w:sz w:val="36"/>
                                <w:szCs w:val="36"/>
                                <w:lang w:val="es-MX"/>
                              </w:rPr>
                              <w:t>Investigación de Operaciones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28E6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26" type="#_x0000_t176" style="position:absolute;left:0;text-align:left;margin-left:198.5pt;margin-top:110pt;width:390pt;height: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" fillcolor="#4472c4 [3208]" strokecolor="white [3212]" strokeweight="3pt">
                <v:shadow on="t" color="black" opacity="26214f" origin="-.5" offset="3pt,0"/>
                <v:textbox>
                  <w:txbxContent>
                    <w:p w14:paraId="698EB5B4" w14:textId="7159C3BE" w:rsidR="00464103" w:rsidRPr="00091660" w:rsidRDefault="00464103" w:rsidP="00464103">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 </w:t>
                      </w:r>
                      <w:r w:rsidRPr="00091660">
                        <w:rPr>
                          <w:caps w:val="0"/>
                          <w:color w:val="FFFFFF" w:themeColor="background1"/>
                          <w:sz w:val="36"/>
                          <w:szCs w:val="36"/>
                          <w:lang w:val="es-MX"/>
                        </w:rPr>
                        <w:t xml:space="preserve">Problemas de </w:t>
                      </w:r>
                      <w:r>
                        <w:rPr>
                          <w:caps w:val="0"/>
                          <w:color w:val="FFFFFF" w:themeColor="background1"/>
                          <w:sz w:val="36"/>
                          <w:szCs w:val="36"/>
                          <w:lang w:val="es-MX"/>
                        </w:rPr>
                        <w:t>Investigación de Operaciones</w:t>
                      </w:r>
                    </w:p>
                  </w:txbxContent>
                </v:textbox>
                <w10:wrap type="topAndBottom" anchorx="page" anchory="page"/>
              </v:shape>
            </w:pict>
          </mc:Fallback>
        </mc:AlternateContent>
      </w:r>
    </w:p>
    <w:p w14:paraId="4D5B6C8B" w14:textId="475FE038" w:rsidR="00F26115" w:rsidRDefault="00F26115" w:rsidP="00A44877">
      <w:pPr>
        <w:widowControl w:val="0"/>
        <w:spacing w:line="276" w:lineRule="auto"/>
        <w:ind w:right="171"/>
        <w:jc w:val="both"/>
        <w:rPr>
          <w:rFonts w:ascii="Arial" w:eastAsia="Arial" w:hAnsi="Arial" w:cs="Arial"/>
          <w:b/>
          <w:sz w:val="22"/>
          <w:szCs w:val="22"/>
          <w:lang w:eastAsia="en-US"/>
        </w:rPr>
      </w:pPr>
    </w:p>
    <w:p w14:paraId="53E38C7B" w14:textId="1A7EDA08" w:rsidR="00A44877" w:rsidRPr="000F01A1" w:rsidRDefault="00F26115" w:rsidP="00A44877">
      <w:pPr>
        <w:widowControl w:val="0"/>
        <w:spacing w:line="276" w:lineRule="auto"/>
        <w:ind w:right="171"/>
        <w:jc w:val="both"/>
        <w:rPr>
          <w:rFonts w:ascii="Arial" w:eastAsia="Arial" w:hAnsi="Arial" w:cs="Arial"/>
          <w:b/>
          <w:sz w:val="22"/>
          <w:szCs w:val="22"/>
          <w:lang w:eastAsia="en-US"/>
        </w:rPr>
      </w:pPr>
      <w:r>
        <w:rPr>
          <w:rFonts w:ascii="Arial" w:eastAsia="Arial" w:hAnsi="Arial" w:cs="Arial"/>
          <w:b/>
          <w:noProof/>
        </w:rPr>
        <mc:AlternateContent>
          <mc:Choice Requires="wps">
            <w:drawing>
              <wp:anchor distT="0" distB="0" distL="114300" distR="114300" simplePos="0" relativeHeight="251662336" behindDoc="0" locked="0" layoutInCell="1" allowOverlap="1" wp14:anchorId="695D47A9" wp14:editId="76078B7B">
                <wp:simplePos x="0" y="0"/>
                <wp:positionH relativeFrom="margin">
                  <wp:posOffset>-635</wp:posOffset>
                </wp:positionH>
                <wp:positionV relativeFrom="paragraph">
                  <wp:posOffset>-1270</wp:posOffset>
                </wp:positionV>
                <wp:extent cx="5594350" cy="654050"/>
                <wp:effectExtent l="0" t="0" r="25400" b="12700"/>
                <wp:wrapTopAndBottom/>
                <wp:docPr id="7" name="Rectángulo 7"/>
                <wp:cNvGraphicFramePr/>
                <a:graphic xmlns:a="http://schemas.openxmlformats.org/drawingml/2006/main">
                  <a:graphicData uri="http://schemas.microsoft.com/office/word/2010/wordprocessingShape">
                    <wps:wsp>
                      <wps:cNvSpPr/>
                      <wps:spPr>
                        <a:xfrm>
                          <a:off x="0" y="0"/>
                          <a:ext cx="5594350" cy="654050"/>
                        </a:xfrm>
                        <a:prstGeom prst="rect">
                          <a:avLst/>
                        </a:prstGeom>
                      </wps:spPr>
                      <wps:style>
                        <a:lnRef idx="3">
                          <a:schemeClr val="lt1"/>
                        </a:lnRef>
                        <a:fillRef idx="1">
                          <a:schemeClr val="accent5"/>
                        </a:fillRef>
                        <a:effectRef idx="1">
                          <a:schemeClr val="accent5"/>
                        </a:effectRef>
                        <a:fontRef idx="minor">
                          <a:schemeClr val="lt1"/>
                        </a:fontRef>
                      </wps:style>
                      <wps:txbx>
                        <w:txbxContent>
                          <w:p w14:paraId="0A62DC5D" w14:textId="37FB78E7" w:rsidR="00F26115" w:rsidRPr="00E72A75" w:rsidRDefault="00F26115" w:rsidP="00F26115">
                            <w:pPr>
                              <w:rPr>
                                <w:rFonts w:ascii="Arial" w:hAnsi="Arial" w:cs="Arial"/>
                                <w:sz w:val="32"/>
                                <w:szCs w:val="32"/>
                              </w:rPr>
                            </w:pPr>
                            <w:r w:rsidRPr="00E72A75">
                              <w:rPr>
                                <w:rFonts w:ascii="Arial" w:hAnsi="Arial" w:cs="Arial"/>
                                <w:b/>
                                <w:bCs/>
                                <w:sz w:val="32"/>
                                <w:szCs w:val="32"/>
                              </w:rPr>
                              <w:t xml:space="preserve">Objetivo: </w:t>
                            </w:r>
                            <w:r w:rsidRPr="00E72A75">
                              <w:rPr>
                                <w:rFonts w:ascii="Arial" w:hAnsi="Arial" w:cs="Arial"/>
                                <w:sz w:val="32"/>
                                <w:szCs w:val="32"/>
                              </w:rPr>
                              <w:t>Q</w:t>
                            </w:r>
                            <w:r>
                              <w:rPr>
                                <w:rFonts w:ascii="Arial" w:hAnsi="Arial" w:cs="Arial"/>
                                <w:sz w:val="32"/>
                                <w:szCs w:val="32"/>
                              </w:rPr>
                              <w:t>ue el alumno se familiarice con la metodología abordada y resuelva problemas de esta naturareza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D47A9" id="Rectángulo 7" o:spid="_x0000_s1027" style="position:absolute;left:0;text-align:left;margin-left:-.05pt;margin-top:-.1pt;width:440.5pt;height:5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" fillcolor="#4472c4 [3208]" strokecolor="white [3201]" strokeweight="1.5pt">
                <v:textbox>
                  <w:txbxContent>
                    <w:p w14:paraId="0A62DC5D" w14:textId="37FB78E7" w:rsidR="00F26115" w:rsidRPr="00E72A75" w:rsidRDefault="00F26115" w:rsidP="00F26115">
                      <w:pPr>
                        <w:rPr>
                          <w:rFonts w:ascii="Arial" w:hAnsi="Arial" w:cs="Arial"/>
                          <w:sz w:val="32"/>
                          <w:szCs w:val="32"/>
                        </w:rPr>
                      </w:pPr>
                      <w:r w:rsidRPr="00E72A75">
                        <w:rPr>
                          <w:rFonts w:ascii="Arial" w:hAnsi="Arial" w:cs="Arial"/>
                          <w:b/>
                          <w:bCs/>
                          <w:sz w:val="32"/>
                          <w:szCs w:val="32"/>
                        </w:rPr>
                        <w:t xml:space="preserve">Objetivo: </w:t>
                      </w:r>
                      <w:r w:rsidRPr="00E72A75">
                        <w:rPr>
                          <w:rFonts w:ascii="Arial" w:hAnsi="Arial" w:cs="Arial"/>
                          <w:sz w:val="32"/>
                          <w:szCs w:val="32"/>
                        </w:rPr>
                        <w:t>Q</w:t>
                      </w:r>
                      <w:r>
                        <w:rPr>
                          <w:rFonts w:ascii="Arial" w:hAnsi="Arial" w:cs="Arial"/>
                          <w:sz w:val="32"/>
                          <w:szCs w:val="32"/>
                        </w:rPr>
                        <w:t>ue el alumno se familiarice con la metodología abordada y resuelva problemas de esta naturareza</w:t>
                      </w:r>
                    </w:p>
                  </w:txbxContent>
                </v:textbox>
                <w10:wrap type="topAndBottom" anchorx="margin"/>
              </v:rect>
            </w:pict>
          </mc:Fallback>
        </mc:AlternateContent>
      </w:r>
    </w:p>
    <w:p w14:paraId="5B913EF9" w14:textId="77777777" w:rsidR="00B94AB8" w:rsidRPr="000F01A1" w:rsidRDefault="00A44877" w:rsidP="00A44877">
      <w:pPr>
        <w:widowControl w:val="0"/>
        <w:spacing w:line="276" w:lineRule="auto"/>
        <w:ind w:right="171"/>
        <w:jc w:val="both"/>
        <w:rPr>
          <w:rFonts w:ascii="Arial" w:eastAsia="Arial" w:hAnsi="Arial" w:cs="Arial"/>
          <w:b/>
          <w:sz w:val="22"/>
          <w:szCs w:val="22"/>
          <w:lang w:eastAsia="en-US"/>
        </w:rPr>
      </w:pPr>
      <w:r w:rsidRPr="000F01A1">
        <w:rPr>
          <w:rFonts w:ascii="Arial" w:eastAsia="Arial" w:hAnsi="Arial" w:cs="Arial"/>
          <w:b/>
          <w:sz w:val="22"/>
          <w:szCs w:val="22"/>
          <w:lang w:eastAsia="en-US"/>
        </w:rPr>
        <w:t>Utilizando la metodología de la investigación de operaciones realice</w:t>
      </w:r>
      <w:r w:rsidR="00B94AB8" w:rsidRPr="000F01A1">
        <w:rPr>
          <w:rFonts w:ascii="Arial" w:eastAsia="Arial" w:hAnsi="Arial" w:cs="Arial"/>
          <w:b/>
          <w:sz w:val="22"/>
          <w:szCs w:val="22"/>
          <w:lang w:eastAsia="en-US"/>
        </w:rPr>
        <w:t>:</w:t>
      </w:r>
    </w:p>
    <w:p w14:paraId="6E29ACB2" w14:textId="77777777" w:rsidR="00B94AB8" w:rsidRPr="000F01A1" w:rsidRDefault="00B94AB8" w:rsidP="00A44877">
      <w:pPr>
        <w:widowControl w:val="0"/>
        <w:spacing w:line="276" w:lineRule="auto"/>
        <w:ind w:right="171"/>
        <w:jc w:val="both"/>
        <w:rPr>
          <w:rFonts w:ascii="Arial" w:eastAsia="Arial" w:hAnsi="Arial" w:cs="Arial"/>
          <w:b/>
          <w:sz w:val="22"/>
          <w:szCs w:val="22"/>
          <w:lang w:eastAsia="en-US"/>
        </w:rPr>
      </w:pPr>
    </w:p>
    <w:p w14:paraId="4FD32B7D" w14:textId="77777777" w:rsidR="00B94AB8" w:rsidRPr="000F01A1" w:rsidRDefault="00B94AB8" w:rsidP="00B94AB8">
      <w:pPr>
        <w:pStyle w:val="Prrafodelista"/>
        <w:widowControl w:val="0"/>
        <w:numPr>
          <w:ilvl w:val="0"/>
          <w:numId w:val="1"/>
        </w:numPr>
        <w:spacing w:line="276" w:lineRule="auto"/>
        <w:ind w:right="171"/>
        <w:jc w:val="both"/>
        <w:rPr>
          <w:rFonts w:ascii="Arial" w:eastAsia="Arial" w:hAnsi="Arial" w:cs="Arial"/>
          <w:b/>
          <w:sz w:val="22"/>
          <w:szCs w:val="22"/>
          <w:lang w:eastAsia="en-US"/>
        </w:rPr>
      </w:pPr>
      <w:r w:rsidRPr="000F01A1">
        <w:rPr>
          <w:rFonts w:ascii="Arial" w:eastAsia="Arial" w:hAnsi="Arial" w:cs="Arial"/>
          <w:b/>
          <w:sz w:val="22"/>
          <w:szCs w:val="22"/>
          <w:lang w:eastAsia="en-US"/>
        </w:rPr>
        <w:t>L</w:t>
      </w:r>
      <w:r w:rsidR="00A44877" w:rsidRPr="000F01A1">
        <w:rPr>
          <w:rFonts w:ascii="Arial" w:eastAsia="Arial" w:hAnsi="Arial" w:cs="Arial"/>
          <w:b/>
          <w:sz w:val="22"/>
          <w:szCs w:val="22"/>
          <w:lang w:eastAsia="en-US"/>
        </w:rPr>
        <w:t>a formulación del problema (determinación del objetivo, alternativas, restricciones y variables de decisión)</w:t>
      </w:r>
      <w:r w:rsidRPr="000F01A1">
        <w:rPr>
          <w:rFonts w:ascii="Arial" w:eastAsia="Arial" w:hAnsi="Arial" w:cs="Arial"/>
          <w:b/>
          <w:sz w:val="22"/>
          <w:szCs w:val="22"/>
          <w:lang w:eastAsia="en-US"/>
        </w:rPr>
        <w:t>.</w:t>
      </w:r>
    </w:p>
    <w:p w14:paraId="733839F1" w14:textId="77777777" w:rsidR="00A44877" w:rsidRPr="000F01A1" w:rsidRDefault="00B94AB8" w:rsidP="00B94AB8">
      <w:pPr>
        <w:pStyle w:val="Prrafodelista"/>
        <w:widowControl w:val="0"/>
        <w:numPr>
          <w:ilvl w:val="0"/>
          <w:numId w:val="1"/>
        </w:numPr>
        <w:spacing w:line="276" w:lineRule="auto"/>
        <w:ind w:right="171"/>
        <w:jc w:val="both"/>
        <w:rPr>
          <w:rFonts w:ascii="Arial" w:eastAsia="Arial" w:hAnsi="Arial" w:cs="Arial"/>
          <w:b/>
          <w:sz w:val="22"/>
          <w:szCs w:val="22"/>
          <w:lang w:eastAsia="en-US"/>
        </w:rPr>
      </w:pPr>
      <w:r w:rsidRPr="000F01A1">
        <w:rPr>
          <w:rFonts w:ascii="Arial" w:eastAsia="Arial" w:hAnsi="Arial" w:cs="Arial"/>
          <w:b/>
          <w:sz w:val="22"/>
          <w:szCs w:val="22"/>
          <w:lang w:eastAsia="en-US"/>
        </w:rPr>
        <w:t>C</w:t>
      </w:r>
      <w:r w:rsidR="00A44877" w:rsidRPr="000F01A1">
        <w:rPr>
          <w:rFonts w:ascii="Arial" w:eastAsia="Arial" w:hAnsi="Arial" w:cs="Arial"/>
          <w:b/>
          <w:sz w:val="22"/>
          <w:szCs w:val="22"/>
          <w:lang w:eastAsia="en-US"/>
        </w:rPr>
        <w:t>onstruya el modelo matemá</w:t>
      </w:r>
      <w:r w:rsidRPr="000F01A1">
        <w:rPr>
          <w:rFonts w:ascii="Arial" w:eastAsia="Arial" w:hAnsi="Arial" w:cs="Arial"/>
          <w:b/>
          <w:sz w:val="22"/>
          <w:szCs w:val="22"/>
          <w:lang w:eastAsia="en-US"/>
        </w:rPr>
        <w:t>tico</w:t>
      </w:r>
      <w:r w:rsidR="00A44877" w:rsidRPr="000F01A1">
        <w:rPr>
          <w:rFonts w:ascii="Arial" w:eastAsia="Arial" w:hAnsi="Arial" w:cs="Arial"/>
          <w:b/>
          <w:sz w:val="22"/>
          <w:szCs w:val="22"/>
          <w:lang w:eastAsia="en-US"/>
        </w:rPr>
        <w:t>.</w:t>
      </w:r>
    </w:p>
    <w:p w14:paraId="4F13C318" w14:textId="77777777" w:rsidR="00A44877" w:rsidRPr="000F01A1" w:rsidRDefault="00A44877" w:rsidP="00A44877">
      <w:pPr>
        <w:widowControl w:val="0"/>
        <w:spacing w:line="276" w:lineRule="auto"/>
        <w:ind w:right="171"/>
        <w:jc w:val="both"/>
        <w:rPr>
          <w:rFonts w:ascii="Arial" w:eastAsia="Arial" w:hAnsi="Arial" w:cs="Arial"/>
          <w:b/>
          <w:sz w:val="22"/>
          <w:szCs w:val="22"/>
          <w:lang w:eastAsia="en-US"/>
        </w:rPr>
      </w:pPr>
    </w:p>
    <w:p w14:paraId="443042F7" w14:textId="77777777" w:rsidR="00A44877" w:rsidRPr="000F01A1" w:rsidRDefault="00B94AB8" w:rsidP="00115A4E">
      <w:pPr>
        <w:rPr>
          <w:rFonts w:ascii="Arial" w:hAnsi="Arial" w:cs="Arial"/>
          <w:b/>
          <w:bCs/>
          <w:sz w:val="22"/>
          <w:szCs w:val="22"/>
        </w:rPr>
      </w:pPr>
      <w:r w:rsidRPr="000F01A1">
        <w:rPr>
          <w:rFonts w:ascii="Arial" w:hAnsi="Arial" w:cs="Arial"/>
          <w:b/>
          <w:bCs/>
          <w:sz w:val="22"/>
          <w:szCs w:val="22"/>
        </w:rPr>
        <w:t>Problema 1.</w:t>
      </w:r>
    </w:p>
    <w:p w14:paraId="0A85D001" w14:textId="77777777" w:rsidR="00B94AB8" w:rsidRPr="000F01A1" w:rsidRDefault="00B94AB8" w:rsidP="00115A4E">
      <w:pPr>
        <w:rPr>
          <w:rFonts w:ascii="Arial" w:hAnsi="Arial" w:cs="Arial"/>
          <w:b/>
          <w:bCs/>
          <w:sz w:val="22"/>
          <w:szCs w:val="22"/>
        </w:rPr>
      </w:pPr>
    </w:p>
    <w:p w14:paraId="4A897AC6" w14:textId="77777777" w:rsidR="00115A4E" w:rsidRPr="000F01A1" w:rsidRDefault="00115A4E" w:rsidP="00115A4E">
      <w:pPr>
        <w:rPr>
          <w:rFonts w:ascii="Arial" w:hAnsi="Arial" w:cs="Arial"/>
          <w:b/>
          <w:bCs/>
          <w:sz w:val="22"/>
          <w:szCs w:val="22"/>
        </w:rPr>
      </w:pPr>
      <w:r w:rsidRPr="000F01A1">
        <w:rPr>
          <w:rFonts w:ascii="Arial" w:hAnsi="Arial" w:cs="Arial"/>
          <w:b/>
          <w:bCs/>
          <w:sz w:val="22"/>
          <w:szCs w:val="22"/>
        </w:rPr>
        <w:t>FORMULACIÓN DE MODELOS MATEMÁTICOS (3 puntos)</w:t>
      </w:r>
    </w:p>
    <w:p w14:paraId="1737D18D" w14:textId="77777777" w:rsidR="00115A4E" w:rsidRPr="000F01A1" w:rsidRDefault="00115A4E" w:rsidP="00115A4E">
      <w:pPr>
        <w:pStyle w:val="Textoindependiente2"/>
        <w:tabs>
          <w:tab w:val="left" w:pos="5580"/>
        </w:tabs>
        <w:rPr>
          <w:rFonts w:ascii="Arial" w:hAnsi="Arial" w:cs="Arial"/>
          <w:szCs w:val="22"/>
        </w:rPr>
      </w:pPr>
    </w:p>
    <w:p w14:paraId="536EDCF9" w14:textId="77777777" w:rsidR="00115A4E" w:rsidRPr="000F01A1" w:rsidRDefault="00115A4E" w:rsidP="00115A4E">
      <w:pPr>
        <w:pStyle w:val="Textoindependiente2"/>
        <w:tabs>
          <w:tab w:val="left" w:pos="5580"/>
        </w:tabs>
        <w:rPr>
          <w:rFonts w:ascii="Arial" w:hAnsi="Arial" w:cs="Arial"/>
          <w:bCs/>
          <w:szCs w:val="22"/>
          <w:lang w:val="es-ES"/>
        </w:rPr>
      </w:pPr>
      <w:r w:rsidRPr="000F01A1">
        <w:rPr>
          <w:rFonts w:ascii="Arial" w:hAnsi="Arial" w:cs="Arial"/>
          <w:bCs/>
          <w:szCs w:val="22"/>
          <w:lang w:val="es-ES"/>
        </w:rPr>
        <w:t>CAB es una empresa que se dedica al empaquetado de verduras en tres centros situados en Alicante (A), Cáceres (C), y Zamora (Z), que se envía posteriormente a cinco centros de distribución situados en Madrid (M), Valencia (V), Sevilla (S), Barcelona (B) y Lugo (L). El costo unitario de la materia prima y su empaquetado en Alicante es de 75 pesos, en Cáceres de 71 pesos y en Zamora de 76 pesos. Las predicciones de demanda de paquetes se tienen en la tabla:</w:t>
      </w:r>
    </w:p>
    <w:p w14:paraId="5F20129F" w14:textId="77777777" w:rsidR="00115A4E" w:rsidRPr="000F01A1" w:rsidRDefault="00115A4E" w:rsidP="00115A4E">
      <w:pPr>
        <w:pStyle w:val="Textoindependiente2"/>
        <w:tabs>
          <w:tab w:val="left" w:pos="5580"/>
        </w:tabs>
        <w:rPr>
          <w:rFonts w:ascii="Arial" w:hAnsi="Arial" w:cs="Arial"/>
          <w:bCs/>
          <w:szCs w:val="22"/>
          <w:lang w:val="es-ES"/>
        </w:rPr>
      </w:pPr>
    </w:p>
    <w:p w14:paraId="6C77599E" w14:textId="77777777" w:rsidR="00115A4E" w:rsidRPr="000F01A1" w:rsidRDefault="00115A4E" w:rsidP="00115A4E">
      <w:pPr>
        <w:pStyle w:val="Textoindependiente2"/>
        <w:tabs>
          <w:tab w:val="left" w:pos="5580"/>
        </w:tabs>
        <w:rPr>
          <w:rFonts w:ascii="Arial" w:hAnsi="Arial" w:cs="Arial"/>
          <w:bCs/>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1464"/>
        <w:gridCol w:w="1473"/>
        <w:gridCol w:w="1463"/>
        <w:gridCol w:w="1482"/>
        <w:gridCol w:w="1459"/>
      </w:tblGrid>
      <w:tr w:rsidR="00115A4E" w:rsidRPr="000F01A1" w14:paraId="0CF35806" w14:textId="77777777" w:rsidTr="00C10DFC">
        <w:tc>
          <w:tcPr>
            <w:tcW w:w="1496" w:type="dxa"/>
            <w:shd w:val="clear" w:color="auto" w:fill="auto"/>
          </w:tcPr>
          <w:p w14:paraId="39B5E5E7" w14:textId="77777777" w:rsidR="00115A4E" w:rsidRPr="000F01A1" w:rsidRDefault="00115A4E" w:rsidP="00C10DFC">
            <w:pPr>
              <w:overflowPunct w:val="0"/>
              <w:autoSpaceDE w:val="0"/>
              <w:autoSpaceDN w:val="0"/>
              <w:adjustRightInd w:val="0"/>
              <w:textAlignment w:val="baseline"/>
              <w:rPr>
                <w:rFonts w:ascii="Arial" w:hAnsi="Arial" w:cs="Arial"/>
                <w:sz w:val="22"/>
                <w:szCs w:val="22"/>
              </w:rPr>
            </w:pPr>
            <w:r w:rsidRPr="000F01A1">
              <w:rPr>
                <w:rFonts w:ascii="Arial" w:hAnsi="Arial" w:cs="Arial"/>
                <w:bCs/>
                <w:sz w:val="22"/>
                <w:szCs w:val="22"/>
                <w:lang w:val="es-ES"/>
              </w:rPr>
              <w:t xml:space="preserve">Centro de distribución   </w:t>
            </w:r>
          </w:p>
        </w:tc>
        <w:tc>
          <w:tcPr>
            <w:tcW w:w="1496" w:type="dxa"/>
            <w:shd w:val="clear" w:color="auto" w:fill="auto"/>
          </w:tcPr>
          <w:p w14:paraId="1241B127"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Madrid</w:t>
            </w:r>
          </w:p>
        </w:tc>
        <w:tc>
          <w:tcPr>
            <w:tcW w:w="1496" w:type="dxa"/>
            <w:shd w:val="clear" w:color="auto" w:fill="auto"/>
          </w:tcPr>
          <w:p w14:paraId="7D35DDA9"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Valencia</w:t>
            </w:r>
          </w:p>
        </w:tc>
        <w:tc>
          <w:tcPr>
            <w:tcW w:w="1496" w:type="dxa"/>
            <w:shd w:val="clear" w:color="auto" w:fill="auto"/>
          </w:tcPr>
          <w:p w14:paraId="16859AF4"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Sevilla</w:t>
            </w:r>
          </w:p>
        </w:tc>
        <w:tc>
          <w:tcPr>
            <w:tcW w:w="1497" w:type="dxa"/>
            <w:shd w:val="clear" w:color="auto" w:fill="auto"/>
          </w:tcPr>
          <w:p w14:paraId="1E962E2D"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Barcelona</w:t>
            </w:r>
          </w:p>
        </w:tc>
        <w:tc>
          <w:tcPr>
            <w:tcW w:w="1497" w:type="dxa"/>
            <w:shd w:val="clear" w:color="auto" w:fill="auto"/>
          </w:tcPr>
          <w:p w14:paraId="02763C48"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Lugo</w:t>
            </w:r>
          </w:p>
        </w:tc>
      </w:tr>
      <w:tr w:rsidR="00115A4E" w:rsidRPr="000F01A1" w14:paraId="125052C9" w14:textId="77777777" w:rsidTr="00C10DFC">
        <w:tc>
          <w:tcPr>
            <w:tcW w:w="1496" w:type="dxa"/>
            <w:shd w:val="clear" w:color="auto" w:fill="auto"/>
          </w:tcPr>
          <w:p w14:paraId="6E8484B1" w14:textId="77777777" w:rsidR="00115A4E" w:rsidRPr="000F01A1" w:rsidRDefault="00115A4E" w:rsidP="00C10DFC">
            <w:pPr>
              <w:overflowPunct w:val="0"/>
              <w:autoSpaceDE w:val="0"/>
              <w:autoSpaceDN w:val="0"/>
              <w:adjustRightInd w:val="0"/>
              <w:textAlignment w:val="baseline"/>
              <w:rPr>
                <w:rFonts w:ascii="Arial" w:hAnsi="Arial" w:cs="Arial"/>
                <w:sz w:val="22"/>
                <w:szCs w:val="22"/>
              </w:rPr>
            </w:pPr>
            <w:r w:rsidRPr="000F01A1">
              <w:rPr>
                <w:rFonts w:ascii="Arial" w:hAnsi="Arial" w:cs="Arial"/>
                <w:bCs/>
                <w:sz w:val="22"/>
                <w:szCs w:val="22"/>
                <w:lang w:val="es-ES"/>
              </w:rPr>
              <w:t xml:space="preserve"> Demanda  </w:t>
            </w:r>
          </w:p>
        </w:tc>
        <w:tc>
          <w:tcPr>
            <w:tcW w:w="1496" w:type="dxa"/>
            <w:shd w:val="clear" w:color="auto" w:fill="auto"/>
          </w:tcPr>
          <w:p w14:paraId="6CE37911"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9,000</w:t>
            </w:r>
          </w:p>
        </w:tc>
        <w:tc>
          <w:tcPr>
            <w:tcW w:w="1496" w:type="dxa"/>
            <w:shd w:val="clear" w:color="auto" w:fill="auto"/>
          </w:tcPr>
          <w:p w14:paraId="6DA87F21"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6,000</w:t>
            </w:r>
          </w:p>
        </w:tc>
        <w:tc>
          <w:tcPr>
            <w:tcW w:w="1496" w:type="dxa"/>
            <w:shd w:val="clear" w:color="auto" w:fill="auto"/>
          </w:tcPr>
          <w:p w14:paraId="7421FBDD"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8,000</w:t>
            </w:r>
          </w:p>
        </w:tc>
        <w:tc>
          <w:tcPr>
            <w:tcW w:w="1497" w:type="dxa"/>
            <w:shd w:val="clear" w:color="auto" w:fill="auto"/>
          </w:tcPr>
          <w:p w14:paraId="56C83642"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10,000</w:t>
            </w:r>
          </w:p>
        </w:tc>
        <w:tc>
          <w:tcPr>
            <w:tcW w:w="1497" w:type="dxa"/>
            <w:shd w:val="clear" w:color="auto" w:fill="auto"/>
          </w:tcPr>
          <w:p w14:paraId="59D66E3F"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5,000</w:t>
            </w:r>
          </w:p>
        </w:tc>
      </w:tr>
    </w:tbl>
    <w:p w14:paraId="2E84B213" w14:textId="77777777" w:rsidR="00115A4E" w:rsidRPr="000F01A1" w:rsidRDefault="00115A4E" w:rsidP="00115A4E">
      <w:pPr>
        <w:pStyle w:val="Textoindependiente2"/>
        <w:tabs>
          <w:tab w:val="left" w:pos="5580"/>
        </w:tabs>
        <w:rPr>
          <w:rFonts w:ascii="Arial" w:hAnsi="Arial" w:cs="Arial"/>
          <w:bCs/>
          <w:szCs w:val="22"/>
          <w:lang w:val="es-ES"/>
        </w:rPr>
      </w:pPr>
    </w:p>
    <w:p w14:paraId="33B06090" w14:textId="77777777" w:rsidR="00115A4E" w:rsidRPr="000F01A1" w:rsidRDefault="00115A4E" w:rsidP="00115A4E">
      <w:pPr>
        <w:pStyle w:val="Textoindependiente2"/>
        <w:tabs>
          <w:tab w:val="left" w:pos="5580"/>
        </w:tabs>
        <w:rPr>
          <w:rFonts w:ascii="Arial" w:hAnsi="Arial" w:cs="Arial"/>
          <w:bCs/>
          <w:szCs w:val="22"/>
          <w:lang w:val="es-ES"/>
        </w:rPr>
      </w:pPr>
    </w:p>
    <w:p w14:paraId="21E175A8" w14:textId="2F9ED8F5" w:rsidR="00115A4E" w:rsidRPr="000F01A1" w:rsidRDefault="00115A4E" w:rsidP="00115A4E">
      <w:pPr>
        <w:pStyle w:val="Textoindependiente2"/>
        <w:tabs>
          <w:tab w:val="left" w:pos="5580"/>
        </w:tabs>
        <w:rPr>
          <w:rFonts w:ascii="Arial" w:hAnsi="Arial" w:cs="Arial"/>
          <w:bCs/>
          <w:szCs w:val="22"/>
          <w:lang w:val="es-ES"/>
        </w:rPr>
      </w:pPr>
      <w:r w:rsidRPr="000F01A1">
        <w:rPr>
          <w:rFonts w:ascii="Arial" w:hAnsi="Arial" w:cs="Arial"/>
          <w:bCs/>
          <w:szCs w:val="22"/>
          <w:lang w:val="es-ES"/>
        </w:rPr>
        <w:t>La capacidad de empaquetado en Alicante es de 14,000 paquetes, en Cáceres de 15,000 y en Zamora de 10,000. Los costos de transporte por unidad de los centros de empaquetado a los de distribución se presentan en la tabla:</w:t>
      </w:r>
    </w:p>
    <w:p w14:paraId="616B5FB5" w14:textId="77777777" w:rsidR="00115A4E" w:rsidRPr="000F01A1" w:rsidRDefault="00115A4E" w:rsidP="00115A4E">
      <w:pPr>
        <w:pStyle w:val="Textoindependiente2"/>
        <w:tabs>
          <w:tab w:val="left" w:pos="5580"/>
        </w:tabs>
        <w:rPr>
          <w:rFonts w:ascii="Arial" w:hAnsi="Arial" w:cs="Arial"/>
          <w:bCs/>
          <w:szCs w:val="22"/>
          <w:lang w:val="es-ES"/>
        </w:rPr>
      </w:pPr>
    </w:p>
    <w:p w14:paraId="6F438D00" w14:textId="77777777" w:rsidR="00115A4E" w:rsidRPr="000F01A1" w:rsidRDefault="00115A4E" w:rsidP="00115A4E">
      <w:pPr>
        <w:pStyle w:val="Textoindependiente2"/>
        <w:tabs>
          <w:tab w:val="left" w:pos="5580"/>
        </w:tabs>
        <w:rPr>
          <w:rFonts w:ascii="Arial" w:hAnsi="Arial" w:cs="Arial"/>
          <w:bCs/>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1468"/>
        <w:gridCol w:w="1476"/>
        <w:gridCol w:w="1467"/>
        <w:gridCol w:w="1483"/>
        <w:gridCol w:w="1460"/>
      </w:tblGrid>
      <w:tr w:rsidR="00115A4E" w:rsidRPr="000F01A1" w14:paraId="70BB7EF0" w14:textId="77777777" w:rsidTr="00C10DFC">
        <w:tc>
          <w:tcPr>
            <w:tcW w:w="1496" w:type="dxa"/>
            <w:shd w:val="clear" w:color="auto" w:fill="auto"/>
          </w:tcPr>
          <w:p w14:paraId="0D852892"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p>
        </w:tc>
        <w:tc>
          <w:tcPr>
            <w:tcW w:w="1496" w:type="dxa"/>
            <w:shd w:val="clear" w:color="auto" w:fill="auto"/>
          </w:tcPr>
          <w:p w14:paraId="48722E59"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Madrid</w:t>
            </w:r>
          </w:p>
        </w:tc>
        <w:tc>
          <w:tcPr>
            <w:tcW w:w="1496" w:type="dxa"/>
            <w:shd w:val="clear" w:color="auto" w:fill="auto"/>
          </w:tcPr>
          <w:p w14:paraId="5F68E6D8"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Valencia</w:t>
            </w:r>
          </w:p>
        </w:tc>
        <w:tc>
          <w:tcPr>
            <w:tcW w:w="1496" w:type="dxa"/>
            <w:shd w:val="clear" w:color="auto" w:fill="auto"/>
          </w:tcPr>
          <w:p w14:paraId="566CD67E"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Sevilla</w:t>
            </w:r>
          </w:p>
        </w:tc>
        <w:tc>
          <w:tcPr>
            <w:tcW w:w="1497" w:type="dxa"/>
            <w:shd w:val="clear" w:color="auto" w:fill="auto"/>
          </w:tcPr>
          <w:p w14:paraId="286D7A70"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Barcelona</w:t>
            </w:r>
          </w:p>
        </w:tc>
        <w:tc>
          <w:tcPr>
            <w:tcW w:w="1497" w:type="dxa"/>
            <w:shd w:val="clear" w:color="auto" w:fill="auto"/>
          </w:tcPr>
          <w:p w14:paraId="0AFEEC4A"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Lugo</w:t>
            </w:r>
          </w:p>
        </w:tc>
      </w:tr>
      <w:tr w:rsidR="00115A4E" w:rsidRPr="000F01A1" w14:paraId="231EFA79" w14:textId="77777777" w:rsidTr="00C10DFC">
        <w:tc>
          <w:tcPr>
            <w:tcW w:w="1496" w:type="dxa"/>
            <w:shd w:val="clear" w:color="auto" w:fill="auto"/>
          </w:tcPr>
          <w:p w14:paraId="6401B5E5"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Alicante</w:t>
            </w:r>
          </w:p>
        </w:tc>
        <w:tc>
          <w:tcPr>
            <w:tcW w:w="1496" w:type="dxa"/>
            <w:shd w:val="clear" w:color="auto" w:fill="auto"/>
          </w:tcPr>
          <w:p w14:paraId="30AC0402"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$14</w:t>
            </w:r>
          </w:p>
        </w:tc>
        <w:tc>
          <w:tcPr>
            <w:tcW w:w="1496" w:type="dxa"/>
            <w:shd w:val="clear" w:color="auto" w:fill="auto"/>
          </w:tcPr>
          <w:p w14:paraId="52229731"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$7</w:t>
            </w:r>
          </w:p>
        </w:tc>
        <w:tc>
          <w:tcPr>
            <w:tcW w:w="1496" w:type="dxa"/>
            <w:shd w:val="clear" w:color="auto" w:fill="auto"/>
          </w:tcPr>
          <w:p w14:paraId="140F242C"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$8</w:t>
            </w:r>
          </w:p>
        </w:tc>
        <w:tc>
          <w:tcPr>
            <w:tcW w:w="1497" w:type="dxa"/>
            <w:shd w:val="clear" w:color="auto" w:fill="auto"/>
          </w:tcPr>
          <w:p w14:paraId="23EB58A5"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$17</w:t>
            </w:r>
          </w:p>
        </w:tc>
        <w:tc>
          <w:tcPr>
            <w:tcW w:w="1497" w:type="dxa"/>
            <w:shd w:val="clear" w:color="auto" w:fill="auto"/>
          </w:tcPr>
          <w:p w14:paraId="16B46F4F"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$21</w:t>
            </w:r>
          </w:p>
        </w:tc>
      </w:tr>
      <w:tr w:rsidR="00115A4E" w:rsidRPr="000F01A1" w14:paraId="322A5208" w14:textId="77777777" w:rsidTr="00C10DFC">
        <w:tc>
          <w:tcPr>
            <w:tcW w:w="1496" w:type="dxa"/>
            <w:shd w:val="clear" w:color="auto" w:fill="auto"/>
          </w:tcPr>
          <w:p w14:paraId="767BC673"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lastRenderedPageBreak/>
              <w:t>Cáceres</w:t>
            </w:r>
          </w:p>
        </w:tc>
        <w:tc>
          <w:tcPr>
            <w:tcW w:w="1496" w:type="dxa"/>
            <w:shd w:val="clear" w:color="auto" w:fill="auto"/>
          </w:tcPr>
          <w:p w14:paraId="05792976"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$11</w:t>
            </w:r>
          </w:p>
        </w:tc>
        <w:tc>
          <w:tcPr>
            <w:tcW w:w="1496" w:type="dxa"/>
            <w:shd w:val="clear" w:color="auto" w:fill="auto"/>
          </w:tcPr>
          <w:p w14:paraId="143834C4"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$15</w:t>
            </w:r>
          </w:p>
        </w:tc>
        <w:tc>
          <w:tcPr>
            <w:tcW w:w="1496" w:type="dxa"/>
            <w:shd w:val="clear" w:color="auto" w:fill="auto"/>
          </w:tcPr>
          <w:p w14:paraId="4B4CECB7"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$7</w:t>
            </w:r>
          </w:p>
        </w:tc>
        <w:tc>
          <w:tcPr>
            <w:tcW w:w="1497" w:type="dxa"/>
            <w:shd w:val="clear" w:color="auto" w:fill="auto"/>
          </w:tcPr>
          <w:p w14:paraId="6121F415"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$18</w:t>
            </w:r>
          </w:p>
        </w:tc>
        <w:tc>
          <w:tcPr>
            <w:tcW w:w="1497" w:type="dxa"/>
            <w:shd w:val="clear" w:color="auto" w:fill="auto"/>
          </w:tcPr>
          <w:p w14:paraId="6E9DAE08"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$16</w:t>
            </w:r>
          </w:p>
        </w:tc>
      </w:tr>
      <w:tr w:rsidR="00115A4E" w:rsidRPr="000F01A1" w14:paraId="44133015" w14:textId="77777777" w:rsidTr="00C10DFC">
        <w:tc>
          <w:tcPr>
            <w:tcW w:w="1496" w:type="dxa"/>
            <w:shd w:val="clear" w:color="auto" w:fill="auto"/>
          </w:tcPr>
          <w:p w14:paraId="1C99D0C1"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Zamora</w:t>
            </w:r>
          </w:p>
        </w:tc>
        <w:tc>
          <w:tcPr>
            <w:tcW w:w="1496" w:type="dxa"/>
            <w:shd w:val="clear" w:color="auto" w:fill="auto"/>
          </w:tcPr>
          <w:p w14:paraId="53EA3967"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$12</w:t>
            </w:r>
          </w:p>
        </w:tc>
        <w:tc>
          <w:tcPr>
            <w:tcW w:w="1496" w:type="dxa"/>
            <w:shd w:val="clear" w:color="auto" w:fill="auto"/>
          </w:tcPr>
          <w:p w14:paraId="5BA91496"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$14</w:t>
            </w:r>
          </w:p>
        </w:tc>
        <w:tc>
          <w:tcPr>
            <w:tcW w:w="1496" w:type="dxa"/>
            <w:shd w:val="clear" w:color="auto" w:fill="auto"/>
          </w:tcPr>
          <w:p w14:paraId="0087951D"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$10</w:t>
            </w:r>
          </w:p>
        </w:tc>
        <w:tc>
          <w:tcPr>
            <w:tcW w:w="1497" w:type="dxa"/>
            <w:shd w:val="clear" w:color="auto" w:fill="auto"/>
          </w:tcPr>
          <w:p w14:paraId="6C702C1C"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$13</w:t>
            </w:r>
          </w:p>
        </w:tc>
        <w:tc>
          <w:tcPr>
            <w:tcW w:w="1497" w:type="dxa"/>
            <w:shd w:val="clear" w:color="auto" w:fill="auto"/>
          </w:tcPr>
          <w:p w14:paraId="26591F51" w14:textId="77777777" w:rsidR="00115A4E" w:rsidRPr="000F01A1" w:rsidRDefault="00115A4E" w:rsidP="00C10DFC">
            <w:pPr>
              <w:pStyle w:val="Textoindependiente2"/>
              <w:tabs>
                <w:tab w:val="left" w:pos="5580"/>
              </w:tabs>
              <w:overflowPunct w:val="0"/>
              <w:autoSpaceDE w:val="0"/>
              <w:autoSpaceDN w:val="0"/>
              <w:adjustRightInd w:val="0"/>
              <w:textAlignment w:val="baseline"/>
              <w:rPr>
                <w:rFonts w:ascii="Arial" w:hAnsi="Arial" w:cs="Arial"/>
                <w:bCs/>
                <w:szCs w:val="22"/>
                <w:lang w:val="es-ES"/>
              </w:rPr>
            </w:pPr>
            <w:r w:rsidRPr="000F01A1">
              <w:rPr>
                <w:rFonts w:ascii="Arial" w:hAnsi="Arial" w:cs="Arial"/>
                <w:bCs/>
                <w:szCs w:val="22"/>
                <w:lang w:val="es-ES"/>
              </w:rPr>
              <w:t>$9</w:t>
            </w:r>
          </w:p>
        </w:tc>
      </w:tr>
    </w:tbl>
    <w:p w14:paraId="2F285E50" w14:textId="77777777" w:rsidR="00115A4E" w:rsidRPr="000F01A1" w:rsidRDefault="00115A4E" w:rsidP="00115A4E">
      <w:pPr>
        <w:pStyle w:val="Textoindependiente2"/>
        <w:tabs>
          <w:tab w:val="left" w:pos="5580"/>
        </w:tabs>
        <w:rPr>
          <w:rFonts w:ascii="Arial" w:hAnsi="Arial" w:cs="Arial"/>
          <w:bCs/>
          <w:szCs w:val="22"/>
          <w:lang w:val="es-ES"/>
        </w:rPr>
      </w:pPr>
    </w:p>
    <w:p w14:paraId="3AB6DDE2" w14:textId="77777777" w:rsidR="00115A4E" w:rsidRPr="000F01A1" w:rsidRDefault="00115A4E" w:rsidP="00115A4E">
      <w:pPr>
        <w:pStyle w:val="Textoindependiente2"/>
        <w:tabs>
          <w:tab w:val="left" w:pos="5580"/>
        </w:tabs>
        <w:rPr>
          <w:rFonts w:ascii="Arial" w:hAnsi="Arial" w:cs="Arial"/>
          <w:bCs/>
          <w:szCs w:val="22"/>
          <w:lang w:val="es-ES"/>
        </w:rPr>
      </w:pPr>
    </w:p>
    <w:p w14:paraId="146AF122" w14:textId="77777777" w:rsidR="00115A4E" w:rsidRPr="000F01A1" w:rsidRDefault="00115A4E" w:rsidP="00115A4E">
      <w:pPr>
        <w:pStyle w:val="Textoindependiente2"/>
        <w:tabs>
          <w:tab w:val="left" w:pos="5580"/>
        </w:tabs>
        <w:rPr>
          <w:rFonts w:ascii="Arial" w:hAnsi="Arial" w:cs="Arial"/>
          <w:bCs/>
          <w:szCs w:val="22"/>
          <w:lang w:val="es-ES"/>
        </w:rPr>
      </w:pPr>
      <w:r w:rsidRPr="000F01A1">
        <w:rPr>
          <w:rFonts w:ascii="Arial" w:hAnsi="Arial" w:cs="Arial"/>
          <w:bCs/>
          <w:szCs w:val="22"/>
          <w:lang w:val="es-ES"/>
        </w:rPr>
        <w:t xml:space="preserve">Formular un modelo de programación lineal que determine cuántos paquetes deben enviarse desde cada centro de empaquetado a cada centro de distribución para tener un costo mínimo. </w:t>
      </w:r>
    </w:p>
    <w:p w14:paraId="65B16A82" w14:textId="77777777" w:rsidR="00115A4E" w:rsidRPr="000F01A1" w:rsidRDefault="00115A4E" w:rsidP="00115A4E">
      <w:pPr>
        <w:pStyle w:val="Textoindependiente2"/>
        <w:tabs>
          <w:tab w:val="left" w:pos="5580"/>
        </w:tabs>
        <w:rPr>
          <w:rFonts w:ascii="Arial" w:hAnsi="Arial" w:cs="Arial"/>
          <w:bCs/>
          <w:szCs w:val="22"/>
          <w:lang w:val="es-ES"/>
        </w:rPr>
      </w:pPr>
    </w:p>
    <w:p w14:paraId="624FF02A" w14:textId="77777777" w:rsidR="003E4F54" w:rsidRPr="000F01A1" w:rsidRDefault="003E4F54">
      <w:pPr>
        <w:rPr>
          <w:rFonts w:ascii="Arial" w:hAnsi="Arial" w:cs="Arial"/>
          <w:sz w:val="22"/>
          <w:szCs w:val="22"/>
        </w:rPr>
      </w:pPr>
    </w:p>
    <w:p w14:paraId="2FBD6D86" w14:textId="77777777" w:rsidR="009B3C5B" w:rsidRPr="000F01A1" w:rsidRDefault="00851A61">
      <w:pPr>
        <w:rPr>
          <w:rFonts w:ascii="Arial" w:hAnsi="Arial" w:cs="Arial"/>
          <w:b/>
          <w:sz w:val="22"/>
          <w:szCs w:val="22"/>
        </w:rPr>
      </w:pPr>
      <w:r w:rsidRPr="000F01A1">
        <w:rPr>
          <w:rFonts w:ascii="Arial" w:hAnsi="Arial" w:cs="Arial"/>
          <w:b/>
          <w:sz w:val="22"/>
          <w:szCs w:val="22"/>
        </w:rPr>
        <w:t>Problema 2.</w:t>
      </w:r>
    </w:p>
    <w:p w14:paraId="111F8799" w14:textId="77777777" w:rsidR="00851A61" w:rsidRPr="000F01A1" w:rsidRDefault="00851A61">
      <w:pPr>
        <w:rPr>
          <w:rFonts w:ascii="Arial" w:hAnsi="Arial" w:cs="Arial"/>
          <w:sz w:val="22"/>
          <w:szCs w:val="22"/>
        </w:rPr>
      </w:pPr>
    </w:p>
    <w:p w14:paraId="01A1AADD" w14:textId="77777777" w:rsidR="00851A61" w:rsidRPr="000F01A1" w:rsidRDefault="00851A61" w:rsidP="00851A61">
      <w:pPr>
        <w:widowControl w:val="0"/>
        <w:spacing w:line="276" w:lineRule="auto"/>
        <w:ind w:right="171"/>
        <w:jc w:val="both"/>
        <w:rPr>
          <w:rFonts w:ascii="Arial" w:eastAsia="Arial" w:hAnsi="Arial" w:cs="Arial"/>
          <w:b/>
          <w:sz w:val="22"/>
          <w:szCs w:val="22"/>
          <w:lang w:eastAsia="en-US"/>
        </w:rPr>
      </w:pPr>
      <w:r w:rsidRPr="000F01A1">
        <w:rPr>
          <w:rFonts w:ascii="Arial" w:eastAsia="Arial" w:hAnsi="Arial" w:cs="Arial"/>
          <w:b/>
          <w:sz w:val="22"/>
          <w:szCs w:val="22"/>
          <w:lang w:eastAsia="en-US"/>
        </w:rPr>
        <w:t>Utilizando la metodología de la investigación de operaciones realice:</w:t>
      </w:r>
    </w:p>
    <w:p w14:paraId="32248F31" w14:textId="77777777" w:rsidR="00851A61" w:rsidRPr="000F01A1" w:rsidRDefault="00851A61" w:rsidP="00851A61">
      <w:pPr>
        <w:widowControl w:val="0"/>
        <w:spacing w:line="276" w:lineRule="auto"/>
        <w:ind w:right="171"/>
        <w:jc w:val="both"/>
        <w:rPr>
          <w:rFonts w:ascii="Arial" w:eastAsia="Arial" w:hAnsi="Arial" w:cs="Arial"/>
          <w:b/>
          <w:sz w:val="22"/>
          <w:szCs w:val="22"/>
          <w:lang w:eastAsia="en-US"/>
        </w:rPr>
      </w:pPr>
    </w:p>
    <w:p w14:paraId="3F961967" w14:textId="77777777" w:rsidR="00851A61" w:rsidRPr="000F01A1" w:rsidRDefault="00851A61" w:rsidP="00851A61">
      <w:pPr>
        <w:pStyle w:val="Prrafodelista"/>
        <w:widowControl w:val="0"/>
        <w:numPr>
          <w:ilvl w:val="0"/>
          <w:numId w:val="3"/>
        </w:numPr>
        <w:spacing w:line="276" w:lineRule="auto"/>
        <w:ind w:right="171"/>
        <w:jc w:val="both"/>
        <w:rPr>
          <w:rFonts w:ascii="Arial" w:eastAsia="Arial" w:hAnsi="Arial" w:cs="Arial"/>
          <w:b/>
          <w:sz w:val="22"/>
          <w:szCs w:val="22"/>
          <w:lang w:eastAsia="en-US"/>
        </w:rPr>
      </w:pPr>
      <w:r w:rsidRPr="000F01A1">
        <w:rPr>
          <w:rFonts w:ascii="Arial" w:eastAsia="Arial" w:hAnsi="Arial" w:cs="Arial"/>
          <w:b/>
          <w:sz w:val="22"/>
          <w:szCs w:val="22"/>
          <w:lang w:eastAsia="en-US"/>
        </w:rPr>
        <w:t>La formulación del problema (determinación del objetivo, alternativas, restricciones y variables de decisión).</w:t>
      </w:r>
    </w:p>
    <w:p w14:paraId="7C595826" w14:textId="77777777" w:rsidR="00851A61" w:rsidRPr="000F01A1" w:rsidRDefault="00851A61" w:rsidP="00851A61">
      <w:pPr>
        <w:pStyle w:val="Prrafodelista"/>
        <w:widowControl w:val="0"/>
        <w:numPr>
          <w:ilvl w:val="0"/>
          <w:numId w:val="3"/>
        </w:numPr>
        <w:spacing w:line="276" w:lineRule="auto"/>
        <w:ind w:right="171"/>
        <w:jc w:val="both"/>
        <w:rPr>
          <w:rFonts w:ascii="Arial" w:eastAsia="Arial" w:hAnsi="Arial" w:cs="Arial"/>
          <w:b/>
          <w:sz w:val="22"/>
          <w:szCs w:val="22"/>
          <w:lang w:eastAsia="en-US"/>
        </w:rPr>
      </w:pPr>
      <w:r w:rsidRPr="000F01A1">
        <w:rPr>
          <w:rFonts w:ascii="Arial" w:eastAsia="Arial" w:hAnsi="Arial" w:cs="Arial"/>
          <w:b/>
          <w:sz w:val="22"/>
          <w:szCs w:val="22"/>
          <w:lang w:eastAsia="en-US"/>
        </w:rPr>
        <w:t>Construya el modelo matemático.</w:t>
      </w:r>
    </w:p>
    <w:p w14:paraId="746822D1" w14:textId="77777777" w:rsidR="009B3C5B" w:rsidRPr="000F01A1" w:rsidRDefault="009B3C5B" w:rsidP="009B3C5B">
      <w:pPr>
        <w:spacing w:after="160"/>
        <w:jc w:val="both"/>
        <w:rPr>
          <w:rFonts w:ascii="Arial" w:eastAsiaTheme="minorHAnsi" w:hAnsi="Arial" w:cs="Arial"/>
          <w:sz w:val="22"/>
          <w:szCs w:val="22"/>
          <w:lang w:eastAsia="en-US"/>
        </w:rPr>
      </w:pPr>
    </w:p>
    <w:p w14:paraId="5A0CA529" w14:textId="06C15060" w:rsidR="009B3C5B" w:rsidRPr="000F01A1" w:rsidRDefault="009B3C5B" w:rsidP="009B3C5B">
      <w:pPr>
        <w:spacing w:after="160"/>
        <w:jc w:val="both"/>
        <w:rPr>
          <w:rFonts w:ascii="Arial" w:eastAsiaTheme="minorHAnsi" w:hAnsi="Arial" w:cs="Arial"/>
          <w:sz w:val="22"/>
          <w:szCs w:val="22"/>
          <w:lang w:eastAsia="en-US"/>
        </w:rPr>
      </w:pPr>
      <w:r w:rsidRPr="000F01A1">
        <w:rPr>
          <w:rFonts w:ascii="Arial" w:eastAsiaTheme="minorHAnsi" w:hAnsi="Arial" w:cs="Arial"/>
          <w:sz w:val="22"/>
          <w:szCs w:val="22"/>
          <w:lang w:eastAsia="en-US"/>
        </w:rPr>
        <w:t>La CONFEDERACIÓN SUR DE KIBBUTZIN está formada por tres kibbutzim (comunidades</w:t>
      </w:r>
      <w:r w:rsidR="00F26115">
        <w:rPr>
          <w:rFonts w:ascii="Arial" w:eastAsiaTheme="minorHAnsi" w:hAnsi="Arial" w:cs="Arial"/>
          <w:sz w:val="22"/>
          <w:szCs w:val="22"/>
          <w:lang w:eastAsia="en-US"/>
        </w:rPr>
        <w:t xml:space="preserve"> </w:t>
      </w:r>
      <w:r w:rsidRPr="000F01A1">
        <w:rPr>
          <w:rFonts w:ascii="Arial" w:eastAsiaTheme="minorHAnsi" w:hAnsi="Arial" w:cs="Arial"/>
          <w:sz w:val="22"/>
          <w:szCs w:val="22"/>
          <w:lang w:eastAsia="en-US"/>
        </w:rPr>
        <w:t>agrícolas comunales) en Israel. La planeación global de este grupo se hace en su oficina de coordinación técnica. En la actualidad planean la producción agrícola para el año próximo.</w:t>
      </w:r>
    </w:p>
    <w:p w14:paraId="3228EBD7" w14:textId="77777777" w:rsidR="009B3C5B" w:rsidRPr="000F01A1" w:rsidRDefault="009B3C5B" w:rsidP="009B3C5B">
      <w:pPr>
        <w:spacing w:after="160"/>
        <w:jc w:val="both"/>
        <w:rPr>
          <w:rFonts w:ascii="Arial" w:eastAsiaTheme="minorHAnsi" w:hAnsi="Arial" w:cs="Arial"/>
          <w:sz w:val="22"/>
          <w:szCs w:val="22"/>
          <w:lang w:eastAsia="en-US"/>
        </w:rPr>
      </w:pPr>
      <w:r w:rsidRPr="000F01A1">
        <w:rPr>
          <w:rFonts w:ascii="Arial" w:eastAsiaTheme="minorHAnsi" w:hAnsi="Arial" w:cs="Arial"/>
          <w:sz w:val="22"/>
          <w:szCs w:val="22"/>
          <w:lang w:eastAsia="en-US"/>
        </w:rPr>
        <w:t>La producción agrícola está limitada tanto por la extensión de terreno disponible para irrigación como por la cantidad de agua que la Comisión de Aguas (una oficina del gobierno nacional) asigna para irrigarlo. La tabla contiene los datos:</w:t>
      </w:r>
    </w:p>
    <w:p w14:paraId="66EC57B1" w14:textId="77777777" w:rsidR="009B3C5B" w:rsidRPr="000F01A1" w:rsidRDefault="009B3C5B" w:rsidP="009B3C5B">
      <w:pPr>
        <w:spacing w:after="160"/>
        <w:jc w:val="both"/>
        <w:rPr>
          <w:rFonts w:ascii="Arial" w:eastAsiaTheme="minorHAnsi" w:hAnsi="Arial" w:cs="Arial"/>
          <w:b/>
          <w:sz w:val="22"/>
          <w:szCs w:val="22"/>
          <w:lang w:eastAsia="en-US"/>
        </w:rPr>
      </w:pPr>
      <w:r w:rsidRPr="000F01A1">
        <w:rPr>
          <w:rFonts w:ascii="Arial" w:eastAsiaTheme="minorHAnsi" w:hAnsi="Arial" w:cs="Arial"/>
          <w:b/>
          <w:sz w:val="22"/>
          <w:szCs w:val="22"/>
          <w:lang w:eastAsia="en-US"/>
        </w:rPr>
        <w:t>Datos de recursos para la Confederación Sur de Kibbutzim:</w:t>
      </w:r>
    </w:p>
    <w:tbl>
      <w:tblPr>
        <w:tblStyle w:val="Tablaconcuadrcula"/>
        <w:tblW w:w="0" w:type="auto"/>
        <w:tblLook w:val="04A0" w:firstRow="1" w:lastRow="0" w:firstColumn="1" w:lastColumn="0" w:noHBand="0" w:noVBand="1"/>
      </w:tblPr>
      <w:tblGrid>
        <w:gridCol w:w="2942"/>
        <w:gridCol w:w="2943"/>
        <w:gridCol w:w="2943"/>
      </w:tblGrid>
      <w:tr w:rsidR="009B3C5B" w:rsidRPr="000F01A1" w14:paraId="56525EEA" w14:textId="77777777" w:rsidTr="00C10DFC">
        <w:tc>
          <w:tcPr>
            <w:tcW w:w="2942" w:type="dxa"/>
          </w:tcPr>
          <w:p w14:paraId="13ED112C"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Kibbutz</w:t>
            </w:r>
          </w:p>
        </w:tc>
        <w:tc>
          <w:tcPr>
            <w:tcW w:w="2943" w:type="dxa"/>
          </w:tcPr>
          <w:p w14:paraId="08B87FBB"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Terreno disponible (acres)</w:t>
            </w:r>
          </w:p>
        </w:tc>
        <w:tc>
          <w:tcPr>
            <w:tcW w:w="2943" w:type="dxa"/>
          </w:tcPr>
          <w:p w14:paraId="2908EBFF"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Asignación de agua (pies – acre)</w:t>
            </w:r>
          </w:p>
        </w:tc>
      </w:tr>
      <w:tr w:rsidR="009B3C5B" w:rsidRPr="000F01A1" w14:paraId="27E17AC1" w14:textId="77777777" w:rsidTr="00C10DFC">
        <w:tc>
          <w:tcPr>
            <w:tcW w:w="2942" w:type="dxa"/>
          </w:tcPr>
          <w:p w14:paraId="31102993"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1</w:t>
            </w:r>
          </w:p>
        </w:tc>
        <w:tc>
          <w:tcPr>
            <w:tcW w:w="2943" w:type="dxa"/>
          </w:tcPr>
          <w:p w14:paraId="5417BBD3"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400</w:t>
            </w:r>
          </w:p>
        </w:tc>
        <w:tc>
          <w:tcPr>
            <w:tcW w:w="2943" w:type="dxa"/>
          </w:tcPr>
          <w:p w14:paraId="2D8D7C2C"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600</w:t>
            </w:r>
          </w:p>
        </w:tc>
      </w:tr>
      <w:tr w:rsidR="009B3C5B" w:rsidRPr="000F01A1" w14:paraId="45296EE8" w14:textId="77777777" w:rsidTr="00C10DFC">
        <w:tc>
          <w:tcPr>
            <w:tcW w:w="2942" w:type="dxa"/>
          </w:tcPr>
          <w:p w14:paraId="102EFEA1"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2</w:t>
            </w:r>
          </w:p>
        </w:tc>
        <w:tc>
          <w:tcPr>
            <w:tcW w:w="2943" w:type="dxa"/>
          </w:tcPr>
          <w:p w14:paraId="75EB2906"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600</w:t>
            </w:r>
          </w:p>
        </w:tc>
        <w:tc>
          <w:tcPr>
            <w:tcW w:w="2943" w:type="dxa"/>
          </w:tcPr>
          <w:p w14:paraId="5991B068"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800</w:t>
            </w:r>
          </w:p>
        </w:tc>
      </w:tr>
      <w:tr w:rsidR="009B3C5B" w:rsidRPr="000F01A1" w14:paraId="301FF7C9" w14:textId="77777777" w:rsidTr="00C10DFC">
        <w:tc>
          <w:tcPr>
            <w:tcW w:w="2942" w:type="dxa"/>
          </w:tcPr>
          <w:p w14:paraId="61908E0D"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3</w:t>
            </w:r>
          </w:p>
        </w:tc>
        <w:tc>
          <w:tcPr>
            <w:tcW w:w="2943" w:type="dxa"/>
          </w:tcPr>
          <w:p w14:paraId="01A6656A"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300</w:t>
            </w:r>
          </w:p>
        </w:tc>
        <w:tc>
          <w:tcPr>
            <w:tcW w:w="2943" w:type="dxa"/>
          </w:tcPr>
          <w:p w14:paraId="678D3B11"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375</w:t>
            </w:r>
          </w:p>
        </w:tc>
      </w:tr>
    </w:tbl>
    <w:p w14:paraId="55719B95" w14:textId="77777777" w:rsidR="009B3C5B" w:rsidRPr="000F01A1" w:rsidRDefault="009B3C5B" w:rsidP="009B3C5B">
      <w:pPr>
        <w:spacing w:after="160"/>
        <w:jc w:val="both"/>
        <w:rPr>
          <w:rFonts w:ascii="Arial" w:eastAsiaTheme="minorHAnsi" w:hAnsi="Arial" w:cs="Arial"/>
          <w:sz w:val="22"/>
          <w:szCs w:val="22"/>
          <w:lang w:eastAsia="en-US"/>
        </w:rPr>
      </w:pPr>
    </w:p>
    <w:p w14:paraId="026A7A80" w14:textId="77777777" w:rsidR="009B3C5B" w:rsidRPr="000F01A1" w:rsidRDefault="009B3C5B" w:rsidP="009B3C5B">
      <w:pPr>
        <w:spacing w:after="160"/>
        <w:jc w:val="both"/>
        <w:rPr>
          <w:rFonts w:ascii="Arial" w:eastAsiaTheme="minorHAnsi" w:hAnsi="Arial" w:cs="Arial"/>
          <w:sz w:val="22"/>
          <w:szCs w:val="22"/>
          <w:lang w:eastAsia="en-US"/>
        </w:rPr>
      </w:pPr>
      <w:r w:rsidRPr="000F01A1">
        <w:rPr>
          <w:rFonts w:ascii="Arial" w:eastAsiaTheme="minorHAnsi" w:hAnsi="Arial" w:cs="Arial"/>
          <w:sz w:val="22"/>
          <w:szCs w:val="22"/>
          <w:lang w:eastAsia="en-US"/>
        </w:rPr>
        <w:t>El tipo de cosecha adecuada para la región incluye remolacha, algodón y sorgo, y éstas son precisamente, las tres que están en estudio para la estación venidera. Las cosechas difieren primordialmente  en su rendimiento neto esperado por acre  y en su consumo de agua. Además el Ministerio de Agricultura ha establecido una cantidad máxima de acres que la Confederación puede dedicar  a estas cosechas. La tabla muestra estas cantidades:</w:t>
      </w:r>
    </w:p>
    <w:p w14:paraId="49EA2C08" w14:textId="77777777" w:rsidR="009B3C5B" w:rsidRPr="000F01A1" w:rsidRDefault="009B3C5B" w:rsidP="009B3C5B">
      <w:pPr>
        <w:spacing w:after="160"/>
        <w:jc w:val="both"/>
        <w:rPr>
          <w:rFonts w:ascii="Arial" w:eastAsiaTheme="minorHAnsi" w:hAnsi="Arial" w:cs="Arial"/>
          <w:b/>
          <w:sz w:val="22"/>
          <w:szCs w:val="22"/>
          <w:lang w:eastAsia="en-US"/>
        </w:rPr>
      </w:pPr>
      <w:r w:rsidRPr="000F01A1">
        <w:rPr>
          <w:rFonts w:ascii="Arial" w:eastAsiaTheme="minorHAnsi" w:hAnsi="Arial" w:cs="Arial"/>
          <w:b/>
          <w:sz w:val="22"/>
          <w:szCs w:val="22"/>
          <w:lang w:eastAsia="en-US"/>
        </w:rPr>
        <w:t>Datos de cosechas para la Confederación Sur de Kibbutzim:</w:t>
      </w:r>
    </w:p>
    <w:tbl>
      <w:tblPr>
        <w:tblStyle w:val="Tablaconcuadrcula"/>
        <w:tblW w:w="0" w:type="auto"/>
        <w:tblLook w:val="04A0" w:firstRow="1" w:lastRow="0" w:firstColumn="1" w:lastColumn="0" w:noHBand="0" w:noVBand="1"/>
      </w:tblPr>
      <w:tblGrid>
        <w:gridCol w:w="2207"/>
        <w:gridCol w:w="2207"/>
        <w:gridCol w:w="2207"/>
        <w:gridCol w:w="2207"/>
      </w:tblGrid>
      <w:tr w:rsidR="009B3C5B" w:rsidRPr="000F01A1" w14:paraId="6185AD7F" w14:textId="77777777" w:rsidTr="00C10DFC">
        <w:tc>
          <w:tcPr>
            <w:tcW w:w="2207" w:type="dxa"/>
          </w:tcPr>
          <w:p w14:paraId="37A81D34"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Cosecha</w:t>
            </w:r>
          </w:p>
        </w:tc>
        <w:tc>
          <w:tcPr>
            <w:tcW w:w="2207" w:type="dxa"/>
          </w:tcPr>
          <w:p w14:paraId="47752CC1"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Cantidad máxima</w:t>
            </w:r>
          </w:p>
          <w:p w14:paraId="7542D249"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(acres)</w:t>
            </w:r>
          </w:p>
        </w:tc>
        <w:tc>
          <w:tcPr>
            <w:tcW w:w="2207" w:type="dxa"/>
          </w:tcPr>
          <w:p w14:paraId="1F8A231F"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Consumo de agua</w:t>
            </w:r>
          </w:p>
          <w:p w14:paraId="1172259F"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(acre-pie/acre)</w:t>
            </w:r>
          </w:p>
        </w:tc>
        <w:tc>
          <w:tcPr>
            <w:tcW w:w="2207" w:type="dxa"/>
          </w:tcPr>
          <w:p w14:paraId="6319F191"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Rendimiento neto</w:t>
            </w:r>
          </w:p>
          <w:p w14:paraId="75553957" w14:textId="77777777" w:rsidR="009B3C5B" w:rsidRPr="000F01A1" w:rsidRDefault="009B3C5B" w:rsidP="009B3C5B">
            <w:pPr>
              <w:jc w:val="center"/>
              <w:rPr>
                <w:rFonts w:ascii="Arial" w:eastAsiaTheme="minorHAnsi" w:hAnsi="Arial" w:cs="Arial"/>
                <w:b/>
                <w:sz w:val="22"/>
                <w:szCs w:val="22"/>
                <w:lang w:eastAsia="en-US"/>
              </w:rPr>
            </w:pPr>
            <w:r w:rsidRPr="000F01A1">
              <w:rPr>
                <w:rFonts w:ascii="Arial" w:eastAsiaTheme="minorHAnsi" w:hAnsi="Arial" w:cs="Arial"/>
                <w:b/>
                <w:sz w:val="22"/>
                <w:szCs w:val="22"/>
                <w:lang w:eastAsia="en-US"/>
              </w:rPr>
              <w:t>($/acre)</w:t>
            </w:r>
          </w:p>
        </w:tc>
      </w:tr>
      <w:tr w:rsidR="009B3C5B" w:rsidRPr="000F01A1" w14:paraId="49B93F41" w14:textId="77777777" w:rsidTr="00C10DFC">
        <w:tc>
          <w:tcPr>
            <w:tcW w:w="2207" w:type="dxa"/>
          </w:tcPr>
          <w:p w14:paraId="605DDABE"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Remolacha</w:t>
            </w:r>
          </w:p>
        </w:tc>
        <w:tc>
          <w:tcPr>
            <w:tcW w:w="2207" w:type="dxa"/>
          </w:tcPr>
          <w:p w14:paraId="0B9DA3A9"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600</w:t>
            </w:r>
          </w:p>
        </w:tc>
        <w:tc>
          <w:tcPr>
            <w:tcW w:w="2207" w:type="dxa"/>
          </w:tcPr>
          <w:p w14:paraId="399C4ECE"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3</w:t>
            </w:r>
          </w:p>
        </w:tc>
        <w:tc>
          <w:tcPr>
            <w:tcW w:w="2207" w:type="dxa"/>
          </w:tcPr>
          <w:p w14:paraId="3C880875"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1,000</w:t>
            </w:r>
          </w:p>
        </w:tc>
      </w:tr>
      <w:tr w:rsidR="009B3C5B" w:rsidRPr="000F01A1" w14:paraId="352FBA52" w14:textId="77777777" w:rsidTr="00C10DFC">
        <w:tc>
          <w:tcPr>
            <w:tcW w:w="2207" w:type="dxa"/>
          </w:tcPr>
          <w:p w14:paraId="62BC76C7"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Algodón</w:t>
            </w:r>
          </w:p>
        </w:tc>
        <w:tc>
          <w:tcPr>
            <w:tcW w:w="2207" w:type="dxa"/>
          </w:tcPr>
          <w:p w14:paraId="7325AC26"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500</w:t>
            </w:r>
          </w:p>
        </w:tc>
        <w:tc>
          <w:tcPr>
            <w:tcW w:w="2207" w:type="dxa"/>
          </w:tcPr>
          <w:p w14:paraId="074A1150"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2</w:t>
            </w:r>
          </w:p>
        </w:tc>
        <w:tc>
          <w:tcPr>
            <w:tcW w:w="2207" w:type="dxa"/>
          </w:tcPr>
          <w:p w14:paraId="3F86E5EE"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750</w:t>
            </w:r>
          </w:p>
        </w:tc>
      </w:tr>
      <w:tr w:rsidR="009B3C5B" w:rsidRPr="000F01A1" w14:paraId="61375451" w14:textId="77777777" w:rsidTr="00C10DFC">
        <w:tc>
          <w:tcPr>
            <w:tcW w:w="2207" w:type="dxa"/>
          </w:tcPr>
          <w:p w14:paraId="030BB3FC"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Sorgo</w:t>
            </w:r>
          </w:p>
        </w:tc>
        <w:tc>
          <w:tcPr>
            <w:tcW w:w="2207" w:type="dxa"/>
          </w:tcPr>
          <w:p w14:paraId="73047601"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325</w:t>
            </w:r>
          </w:p>
        </w:tc>
        <w:tc>
          <w:tcPr>
            <w:tcW w:w="2207" w:type="dxa"/>
          </w:tcPr>
          <w:p w14:paraId="0D2FEBB2"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1</w:t>
            </w:r>
          </w:p>
        </w:tc>
        <w:tc>
          <w:tcPr>
            <w:tcW w:w="2207" w:type="dxa"/>
          </w:tcPr>
          <w:p w14:paraId="0271C24A" w14:textId="77777777" w:rsidR="009B3C5B" w:rsidRPr="000F01A1" w:rsidRDefault="009B3C5B" w:rsidP="009B3C5B">
            <w:pPr>
              <w:jc w:val="center"/>
              <w:rPr>
                <w:rFonts w:ascii="Arial" w:eastAsiaTheme="minorHAnsi" w:hAnsi="Arial" w:cs="Arial"/>
                <w:sz w:val="22"/>
                <w:szCs w:val="22"/>
                <w:lang w:eastAsia="en-US"/>
              </w:rPr>
            </w:pPr>
            <w:r w:rsidRPr="000F01A1">
              <w:rPr>
                <w:rFonts w:ascii="Arial" w:eastAsiaTheme="minorHAnsi" w:hAnsi="Arial" w:cs="Arial"/>
                <w:sz w:val="22"/>
                <w:szCs w:val="22"/>
                <w:lang w:eastAsia="en-US"/>
              </w:rPr>
              <w:t>250</w:t>
            </w:r>
          </w:p>
        </w:tc>
      </w:tr>
    </w:tbl>
    <w:p w14:paraId="22AA938D" w14:textId="77777777" w:rsidR="009B3C5B" w:rsidRPr="000F01A1" w:rsidRDefault="009B3C5B" w:rsidP="009B3C5B">
      <w:pPr>
        <w:spacing w:after="160"/>
        <w:jc w:val="both"/>
        <w:rPr>
          <w:rFonts w:ascii="Arial" w:eastAsiaTheme="minorHAnsi" w:hAnsi="Arial" w:cs="Arial"/>
          <w:sz w:val="22"/>
          <w:szCs w:val="22"/>
          <w:lang w:eastAsia="en-US"/>
        </w:rPr>
      </w:pPr>
    </w:p>
    <w:p w14:paraId="04EB56D4" w14:textId="62C0C30E" w:rsidR="009B3C5B" w:rsidRPr="000F01A1" w:rsidRDefault="009B3C5B" w:rsidP="009B3C5B">
      <w:pPr>
        <w:spacing w:after="160"/>
        <w:jc w:val="both"/>
        <w:rPr>
          <w:rFonts w:ascii="Arial" w:eastAsiaTheme="minorHAnsi" w:hAnsi="Arial" w:cs="Arial"/>
          <w:sz w:val="22"/>
          <w:szCs w:val="22"/>
          <w:lang w:eastAsia="en-US"/>
        </w:rPr>
      </w:pPr>
      <w:r w:rsidRPr="000F01A1">
        <w:rPr>
          <w:rFonts w:ascii="Arial" w:eastAsiaTheme="minorHAnsi" w:hAnsi="Arial" w:cs="Arial"/>
          <w:sz w:val="22"/>
          <w:szCs w:val="22"/>
          <w:lang w:eastAsia="en-US"/>
        </w:rPr>
        <w:lastRenderedPageBreak/>
        <w:t>Debido a la disponibilidad limitada de agua para irrigación, la Confederación no podrá usar todo el terreno irrigable para las cosechas de la próxima temporada. Para asegurar la equidad  entre los tres kibbutzim, han acordado que cada kibbutz sembrará la misma proporción de sus tierras irrigables disponibles. Por ejemplo,</w:t>
      </w:r>
      <w:r w:rsidR="00F26115">
        <w:rPr>
          <w:rFonts w:ascii="Arial" w:eastAsiaTheme="minorHAnsi" w:hAnsi="Arial" w:cs="Arial"/>
          <w:sz w:val="22"/>
          <w:szCs w:val="22"/>
          <w:lang w:eastAsia="en-US"/>
        </w:rPr>
        <w:t xml:space="preserve"> </w:t>
      </w:r>
      <w:r w:rsidRPr="000F01A1">
        <w:rPr>
          <w:rFonts w:ascii="Arial" w:eastAsiaTheme="minorHAnsi" w:hAnsi="Arial" w:cs="Arial"/>
          <w:sz w:val="22"/>
          <w:szCs w:val="22"/>
          <w:lang w:eastAsia="en-US"/>
        </w:rPr>
        <w:t>si el kibutz 1 siembra 200 de sus 400 acres disponibles, entonces el kibutz 2 debe sembrar 300 de sus 600 acres disponibles, mientras que el kibutz 3 sembraría 150 de sus 300 acres disponibles. Cualquier combinación de estas cosechas se puede sembrar en cualquiera de los kibbutzim. El trabajo al que se enfrenta la oficina de coordinación técnica consiste en planear cuantos acres deben asignarse a cada tipo de cosecha en cada kibutz, cumpliendo con las restricciones dadas. El objetivo es maximizar el rendimiento neto total para la Confederación Sur.</w:t>
      </w:r>
    </w:p>
    <w:p w14:paraId="536EA4E2" w14:textId="77777777" w:rsidR="009B3C5B" w:rsidRPr="000F01A1" w:rsidRDefault="009B3C5B">
      <w:pPr>
        <w:rPr>
          <w:rFonts w:ascii="Arial" w:hAnsi="Arial" w:cs="Arial"/>
          <w:sz w:val="22"/>
          <w:szCs w:val="22"/>
        </w:rPr>
      </w:pPr>
    </w:p>
    <w:sectPr w:rsidR="009B3C5B" w:rsidRPr="000F01A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8E5B3" w14:textId="77777777" w:rsidR="00D6164C" w:rsidRDefault="00D6164C" w:rsidP="00464103">
      <w:r>
        <w:separator/>
      </w:r>
    </w:p>
  </w:endnote>
  <w:endnote w:type="continuationSeparator" w:id="0">
    <w:p w14:paraId="7C71264D" w14:textId="77777777" w:rsidR="00D6164C" w:rsidRDefault="00D6164C" w:rsidP="0046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A4047" w14:textId="77777777" w:rsidR="00D6164C" w:rsidRDefault="00D6164C" w:rsidP="00464103">
      <w:r>
        <w:separator/>
      </w:r>
    </w:p>
  </w:footnote>
  <w:footnote w:type="continuationSeparator" w:id="0">
    <w:p w14:paraId="06354F62" w14:textId="77777777" w:rsidR="00D6164C" w:rsidRDefault="00D6164C" w:rsidP="00464103">
      <w:r>
        <w:continuationSeparator/>
      </w:r>
    </w:p>
  </w:footnote>
  <w:footnote w:id="1">
    <w:p w14:paraId="792EEC60" w14:textId="306103DA" w:rsidR="002E677E" w:rsidRDefault="002E677E">
      <w:pPr>
        <w:pStyle w:val="Textonotapie"/>
      </w:pPr>
      <w:r>
        <w:rPr>
          <w:rStyle w:val="Refdenotaalpie"/>
        </w:rPr>
        <w:footnoteRef/>
      </w:r>
      <w:r>
        <w:t xml:space="preserve"> </w:t>
      </w:r>
      <w:r>
        <w:t>(201</w:t>
      </w:r>
      <w:r>
        <w:t>6</w:t>
      </w:r>
      <w:bookmarkStart w:id="0" w:name="_GoBack"/>
      <w:bookmarkEnd w:id="0"/>
      <w:r>
        <w:t xml:space="preserve">). [Figura]. Recuperado de </w:t>
      </w:r>
      <w:r>
        <w:rPr>
          <w:i/>
          <w:iCs/>
        </w:rPr>
        <w:t>https://pixabay.com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0F733" w14:textId="543E3D00" w:rsidR="00464103" w:rsidRDefault="00464103" w:rsidP="00464103">
    <w:pPr>
      <w:jc w:val="center"/>
      <w:rPr>
        <w:b/>
      </w:rPr>
    </w:pPr>
    <w:r>
      <w:rPr>
        <w:noProof/>
      </w:rPr>
      <w:drawing>
        <wp:anchor distT="0" distB="0" distL="114300" distR="114300" simplePos="0" relativeHeight="251660288" behindDoc="1" locked="0" layoutInCell="1" allowOverlap="1" wp14:anchorId="05F53371" wp14:editId="42647143">
          <wp:simplePos x="0" y="0"/>
          <wp:positionH relativeFrom="column">
            <wp:posOffset>-648335</wp:posOffset>
          </wp:positionH>
          <wp:positionV relativeFrom="paragraph">
            <wp:posOffset>-92710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8461B9A" wp14:editId="1922D721">
          <wp:simplePos x="0" y="0"/>
          <wp:positionH relativeFrom="column">
            <wp:posOffset>5220335</wp:posOffset>
          </wp:positionH>
          <wp:positionV relativeFrom="paragraph">
            <wp:posOffset>2540</wp:posOffset>
          </wp:positionV>
          <wp:extent cx="924560" cy="492760"/>
          <wp:effectExtent l="0" t="0" r="889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4560" cy="492760"/>
                  </a:xfrm>
                  <a:prstGeom prst="rect">
                    <a:avLst/>
                  </a:prstGeom>
                  <a:noFill/>
                </pic:spPr>
              </pic:pic>
            </a:graphicData>
          </a:graphic>
          <wp14:sizeRelH relativeFrom="page">
            <wp14:pctWidth>0</wp14:pctWidth>
          </wp14:sizeRelH>
          <wp14:sizeRelV relativeFrom="page">
            <wp14:pctHeight>0</wp14:pctHeight>
          </wp14:sizeRelV>
        </wp:anchor>
      </w:drawing>
    </w:r>
    <w:r>
      <w:rPr>
        <w:b/>
      </w:rPr>
      <w:t>INSTITUTO POLITECNICO NACIONAL</w:t>
    </w:r>
  </w:p>
  <w:p w14:paraId="00F84F2D" w14:textId="77777777" w:rsidR="00464103" w:rsidRDefault="00464103" w:rsidP="00464103">
    <w:pPr>
      <w:jc w:val="center"/>
      <w:rPr>
        <w:b/>
      </w:rPr>
    </w:pPr>
    <w:r>
      <w:rPr>
        <w:b/>
      </w:rPr>
      <w:t>ESCUELA SUPERIOR DE CÓMPUTO</w:t>
    </w:r>
  </w:p>
  <w:p w14:paraId="201AD166" w14:textId="72B70539" w:rsidR="00464103" w:rsidRDefault="00464103" w:rsidP="00464103">
    <w:pPr>
      <w:pStyle w:val="Encabezado"/>
      <w:jc w:val="center"/>
    </w:pPr>
    <w:r>
      <w:rPr>
        <w:b/>
      </w:rPr>
      <w:t>ADMINISTRACION FINANCIERA</w:t>
    </w:r>
  </w:p>
  <w:p w14:paraId="725063A0" w14:textId="77777777" w:rsidR="00464103" w:rsidRDefault="00464103" w:rsidP="00464103">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2593"/>
    <w:multiLevelType w:val="hybridMultilevel"/>
    <w:tmpl w:val="BFE65988"/>
    <w:lvl w:ilvl="0" w:tplc="DE40B750">
      <w:start w:val="1"/>
      <w:numFmt w:val="lowerLetter"/>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CE4923"/>
    <w:multiLevelType w:val="hybridMultilevel"/>
    <w:tmpl w:val="EFA2CDEE"/>
    <w:lvl w:ilvl="0" w:tplc="E7CAEC68">
      <w:start w:val="1"/>
      <w:numFmt w:val="lowerLetter"/>
      <w:lvlText w:val="%1)"/>
      <w:lvlJc w:val="left"/>
      <w:pPr>
        <w:ind w:left="1110" w:hanging="360"/>
      </w:pPr>
      <w:rPr>
        <w:rFonts w:hint="default"/>
      </w:r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2" w15:restartNumberingAfterBreak="0">
    <w:nsid w:val="74041107"/>
    <w:multiLevelType w:val="hybridMultilevel"/>
    <w:tmpl w:val="226C0764"/>
    <w:lvl w:ilvl="0" w:tplc="DE40B750">
      <w:start w:val="1"/>
      <w:numFmt w:val="lowerLetter"/>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EB"/>
    <w:rsid w:val="00030CEB"/>
    <w:rsid w:val="000F01A1"/>
    <w:rsid w:val="00115A4E"/>
    <w:rsid w:val="002B21C0"/>
    <w:rsid w:val="002E677E"/>
    <w:rsid w:val="003E4F54"/>
    <w:rsid w:val="00435763"/>
    <w:rsid w:val="00464103"/>
    <w:rsid w:val="00851A61"/>
    <w:rsid w:val="009712EA"/>
    <w:rsid w:val="009B3C5B"/>
    <w:rsid w:val="00A44877"/>
    <w:rsid w:val="00B94AB8"/>
    <w:rsid w:val="00D6164C"/>
    <w:rsid w:val="00DE7CAA"/>
    <w:rsid w:val="00E04171"/>
    <w:rsid w:val="00F261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BA77F"/>
  <w15:chartTrackingRefBased/>
  <w15:docId w15:val="{620991E4-F456-4E97-8537-649F53F8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A4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115A4E"/>
    <w:pPr>
      <w:jc w:val="both"/>
    </w:pPr>
    <w:rPr>
      <w:sz w:val="22"/>
    </w:rPr>
  </w:style>
  <w:style w:type="character" w:customStyle="1" w:styleId="Textoindependiente2Car">
    <w:name w:val="Texto independiente 2 Car"/>
    <w:basedOn w:val="Fuentedeprrafopredeter"/>
    <w:link w:val="Textoindependiente2"/>
    <w:rsid w:val="00115A4E"/>
    <w:rPr>
      <w:rFonts w:ascii="Times New Roman" w:eastAsia="Times New Roman" w:hAnsi="Times New Roman" w:cs="Times New Roman"/>
      <w:szCs w:val="24"/>
      <w:lang w:eastAsia="es-ES"/>
    </w:rPr>
  </w:style>
  <w:style w:type="table" w:styleId="Tablaconcuadrcula">
    <w:name w:val="Table Grid"/>
    <w:basedOn w:val="Tablanormal"/>
    <w:uiPriority w:val="39"/>
    <w:rsid w:val="009B3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4AB8"/>
    <w:pPr>
      <w:ind w:left="720"/>
      <w:contextualSpacing/>
    </w:pPr>
  </w:style>
  <w:style w:type="paragraph" w:styleId="Encabezado">
    <w:name w:val="header"/>
    <w:basedOn w:val="Normal"/>
    <w:link w:val="EncabezadoCar"/>
    <w:uiPriority w:val="99"/>
    <w:unhideWhenUsed/>
    <w:rsid w:val="00464103"/>
    <w:pPr>
      <w:tabs>
        <w:tab w:val="center" w:pos="4680"/>
        <w:tab w:val="right" w:pos="9360"/>
      </w:tabs>
    </w:pPr>
  </w:style>
  <w:style w:type="character" w:customStyle="1" w:styleId="EncabezadoCar">
    <w:name w:val="Encabezado Car"/>
    <w:basedOn w:val="Fuentedeprrafopredeter"/>
    <w:link w:val="Encabezado"/>
    <w:uiPriority w:val="99"/>
    <w:rsid w:val="0046410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64103"/>
    <w:pPr>
      <w:tabs>
        <w:tab w:val="center" w:pos="4680"/>
        <w:tab w:val="right" w:pos="9360"/>
      </w:tabs>
    </w:pPr>
  </w:style>
  <w:style w:type="character" w:customStyle="1" w:styleId="PiedepginaCar">
    <w:name w:val="Pie de página Car"/>
    <w:basedOn w:val="Fuentedeprrafopredeter"/>
    <w:link w:val="Piedepgina"/>
    <w:uiPriority w:val="99"/>
    <w:rsid w:val="00464103"/>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unhideWhenUsed/>
    <w:rsid w:val="00464103"/>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rsid w:val="00464103"/>
    <w:rPr>
      <w:sz w:val="20"/>
      <w:szCs w:val="20"/>
    </w:rPr>
  </w:style>
  <w:style w:type="paragraph" w:customStyle="1" w:styleId="VolumeandIssue">
    <w:name w:val="Volume and Issue"/>
    <w:basedOn w:val="Normal"/>
    <w:rsid w:val="00464103"/>
    <w:rPr>
      <w:rFonts w:ascii="Century Gothic" w:hAnsi="Century Gothic" w:cs="Century Gothic"/>
      <w:b/>
      <w:caps/>
      <w:color w:val="FFFFFF"/>
      <w:spacing w:val="20"/>
      <w:sz w:val="18"/>
      <w:szCs w:val="18"/>
      <w:lang w:val="es-ES" w:bidi="es-ES"/>
    </w:rPr>
  </w:style>
  <w:style w:type="character" w:styleId="Refdenotaalpie">
    <w:name w:val="footnote reference"/>
    <w:basedOn w:val="Fuentedeprrafopredeter"/>
    <w:uiPriority w:val="99"/>
    <w:semiHidden/>
    <w:unhideWhenUsed/>
    <w:rsid w:val="002E67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51354A-31ED-48BB-A730-1430C6C6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Jesua Zarazúa</cp:lastModifiedBy>
  <cp:revision>14</cp:revision>
  <dcterms:created xsi:type="dcterms:W3CDTF">2018-12-07T20:00:00Z</dcterms:created>
  <dcterms:modified xsi:type="dcterms:W3CDTF">2019-09-07T20:31:00Z</dcterms:modified>
</cp:coreProperties>
</file>