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[ Insert official UPAEP logo ]</w:t>
      </w:r>
    </w:p>
    <w:p>
      <w:pPr>
        <w:spacing w:after="20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2"/>
          <w:szCs w:val="22"/>
        </w:rPr>
        <w:t xml:space="preserve">UPAEP · Decanato de Ingenierías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color w:val="222222"/>
          <w:sz w:val="40"/>
          <w:szCs w:val="40"/>
        </w:rPr>
        <w:t xml:space="preserve">DAILY MEETING 1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color w:val="3A3A3A"/>
          <w:sz w:val="22"/>
          <w:szCs w:val="22"/>
        </w:rPr>
        <w:t xml:space="preserve">Sprint 3 - Meeting Record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/>
          <w:bCs/>
          <w:color w:val="9E1B32"/>
          <w:sz w:val="24"/>
          <w:szCs w:val="24"/>
        </w:rPr>
        <w:t xml:space="preserve">SmartGreenAI: Cilantro Crop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Course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Agile Project Management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SmartGreenAI: Cilantro Crop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Students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Vicente Rocha Alfaro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Oscar Abraham Talavera Nava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Carlos Ramirez Mendoza</w:t>
            </w:r>
          </w:p>
          <w:p>
            <w:pPr>
              <w:spacing w:after="5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Alexis Enrique Valle Parra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Professor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Rafael Aguilar Cisneros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 (October 12, 2026 – October 30, 2026)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12, 2026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1. Meeting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October 12, 2026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4:30 PM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Sprint 3 Planning + Daily Meeting 1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Week 1 (Oct 12 – Oct 16) — start of the sprint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Jorge Velez Delgado (Scrum Master)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Sprint status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On track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2. Attendees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Jorge Velez Delgado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Vicente Rocha Alfaro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Oscar Abraham Talavera Nava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Carlos Ramirez Mendoza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Alexis Enrique Valle Parra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3. Topics Discussed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reviewed the Sprint 2 increment and the retrospective actions (evidence at Done, 48 h peer review, buffer for IoT tasks).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Sprint 3 Goal and backlog were confirmed: US-11, US-12, US-13, US-15, US-16, US-19 and US-17, pulled forward from Sprint 4. Total 43 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PO confirmed that the severity levels are Low, Medium and High ("Slow" in FR-14 is a typo for Low).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Dependencies: the alert model, the command flow and the event log must be shared by Wednesday because US-16 depends on them.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4. Team Update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Each member answered: what did I finish (previous sprint), what will I do this week, and is anything blocking me?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2600"/>
        <w:gridCol w:w="2260"/>
      </w:tblGrid>
      <w:tr>
        <w:trPr>
          <w:cantSplit/>
          <w:tblHeader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Team member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Finished (previous sprint)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Plan for this week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9E1B3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Blockers / help needed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Jorge Velez Delgado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Closed the Sprint 2 Review and updated the Product Backlog.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US11-T1 alert engine and alert data model.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Vicente Rocha Alfaro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Delivered US-06 with 99% success rate in the transmission test.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US15-T1 command flow diagram; US15-T2 command endpoint.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Oscar Abraham Talavera Nava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Delivered US-07 and US-14.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US16-T1 automatic irrigation rules; US16-T2 irrigation parameters screen.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Depends on the command flow of Vicente (Wednesday).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Carlos Ramirez Mendoza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Delivered US-08 and the Postman collection.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US12-T1 severity rules, US13-T1 alert history endpoint and US17-T1 event log.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None.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Alexis Enrique Valle Parra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Accepted the Sprint 2 stories as PO; delivered US-01-C and US-25.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US19-T1 anomaly detection methods.</w:t>
            </w:r>
          </w:p>
        </w:tc>
        <w:tc>
          <w:tcPr>
            <w:tcW w:type="dxa" w:w="22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The statistical method needs history data.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5. Scrum Board and Burndown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Tasks in the sprint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28 development tasks + 2 sprint-level tasks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hours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43 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0 tasks (0 h)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Remaining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43 h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6E8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Planned for this week</w:t>
            </w:r>
          </w:p>
        </w:tc>
        <w:tc>
          <w:tcPr>
            <w:tcW w:type="dxa" w:w="65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A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9 tasks (13 h)</w:t>
            </w:r>
          </w:p>
        </w:tc>
      </w:tr>
    </w:tbl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6. Decisions and Action Items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US-17 is part of Sprint 3.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Severity: Low ≤ 10%, Medium 10–25%, High &gt; 25% of deviation (to be validated in US12-T1).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device will poll pending commands every 5 s (no inbound connection to the greenhouse).</w:t>
      </w:r>
    </w:p>
    <w:p>
      <w:pPr>
        <w:pStyle w:val="Heading1"/>
        <w:keepNext/>
        <w:pBdr>
          <w:bottom w:val="single" w:color="DDDDDD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9E1B32"/>
          <w:sz w:val="30"/>
          <w:szCs w:val="30"/>
        </w:rPr>
        <w:t xml:space="preserve">7. Meeting Conclusion</w:t>
      </w:r>
    </w:p>
    <w:p>
      <w:pPr>
        <w:spacing w:after="120" w:before="0" w:line="276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team committed to the Sprint 3 Goal and the 43-hour backlog.</w:t>
      </w: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99999"/>
        <w:sz w:val="15"/>
        <w:szCs w:val="15"/>
      </w:rPr>
      <w:t xml:space="preserve">UPAEP · SmartGreenAI — Sprint 3 Daily Meeting 1   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9E1B32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9E1B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SmartGreenAI — Sprint 3 Daily Meeting 1</dc:title>
  <dc:creator>Team 3 - SmartGreenAI</dc:creator>
  <cp:lastModifiedBy>Un-named</cp:lastModifiedBy>
  <cp:revision>1</cp:revision>
  <dcterms:created xsi:type="dcterms:W3CDTF">2026-09-28T15:59:20.215Z</dcterms:created>
  <dcterms:modified xsi:type="dcterms:W3CDTF">2026-09-28T15:59:20.215Z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