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用户操作手册（v1.1）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**最新功能详见 `00-更新日志-最新功能与状态.md`**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版本：v1.1.0 ｜ 适用对象：总部运营、门店店长、健康顾问/医师、前台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〇、本版（v1.1）较上版变化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AI 结构化解读（10 字段卡片式展示，门店申请→总部收款→自动生成）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报告「评估依据」标签页（50 类循证引用）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居家调理 → 归档整体输出（无假数值）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报告删除仅管理员 + 二次确认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报告详情返回上一级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切换模块保持原页面（keep-alive）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左侧 24 模块归为 7 大分组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PDF 报告导出（需服务器装 Chromium）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PB-66 设备定位澄清：Rockey 加密狗，非传感器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一、快速开始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 安装桌面端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双击安装包 `健康管理系统-1.0.0-x64.exe`，按提示安装，从桌面启动。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**macOS 同事**：从 GitHub Actions Artifacts 下载 .zip，解压后拖入"应用程序"，**首次启动右键 → 打开**（绕过未签名验证）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 配置服务器地址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登录页「服务器地址」：</w:t>
      </w:r>
    </w:p>
    <w:p>
      <w:pPr>
        <w:spacing w:after="120"/>
      </w:pPr>
      <w:r>
        <w:rPr>
          <w:rFonts w:ascii="Consolas" w:hAnsi="Consolas" w:eastAsia="Consolas"/>
          <w:b w:val="0"/>
          <w:color w:val="1F2D3D"/>
          <w:sz w:val="19"/>
        </w:rPr>
        <w:t>http://47.99.147.106:3015/api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3. 默认账号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账号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密码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权限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总部超级管理员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admin123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全权限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门店店长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总部审批后分配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仅本店 + 部分功能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⚠️ 首次登录立即修改默认密码（系统设置 → 修改密码）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二、服务器配置三个字段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填法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地址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`http://47.99.147.106:3015/api`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**必填且带 /api**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设备网关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`ws://localhost:8888/ws`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门店电脑本地设备驱动，**别改成服务器**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H5 域名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`http://47.99.147.106:3015`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客户手机看报告公开页，有域名后改 https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三、7 大分组左侧菜单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工作台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运营看板、任务工作台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客户中心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客户管理、检测中心、报告中心、体成分管理、历史对比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服务交付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预约管理、调理方案、服务申请、上门服务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商品订单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商品管理、商城订单、套餐管理、订单管理、营销中心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加盟运营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加盟管理、门店管理、员工管理、结算比例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数据设备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运营报表、设备管理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系统设置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微信配置、系统设置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切换模块再回来，**保持原页面状态**（keep-alive），不丢失操作。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四、报告中心（重点）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 报告三级视图（v1.1 优化）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**客户列表**（搜姓名/手机）→ **本次检测时间**（按日）→ **本次检测报告分类** → **报告详情**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 报告详情 6 大标签页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**检测明细**（四列表：项目/正常范围/实测值/结果，红绿分色）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**评估结论**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**评估依据**（v1.1 新增）— 科学依据 + 参考文献溯源 + 风险因素 + 性别重点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**中医体质 / 药食同源 / 调理方案**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5. **AI 解读**（v1.1 新增结构化卡片）— 整体评估/体质解读/风险关注/饮食/运动/作息/经络穴位/理疗/复检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6. **重点关注**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3. 居家调理 → 归档（v1.1 重要变化）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**检测明细不再显示**居家调理的假数值和风险评估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报告末尾的「📋 归档：综合居家调理建议」块只显示文字建议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无内容时该块不显示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4. 删除报告（v1.1 权限收紧）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**仅店铺超级管理员（STORE_ADMIN）和总部超级管理员（SUPER_ADMIN）**可见删除按钮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点击后弹二次确认（确认在右，"删除"红色/取消灰色）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防误关：点遮罩不会关闭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5. 返回上一级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报告详情「返回」回到「本次检测的全部报告列表」（不再跳级）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五、AI 解读付费流程（v1.1 新）</w:t>
      </w:r>
    </w:p>
    <w:p>
      <w:pPr>
        <w:spacing w:after="120"/>
      </w:pPr>
      <w:r>
        <w:rPr>
          <w:rFonts w:ascii="Consolas" w:hAnsi="Consolas" w:eastAsia="Consolas"/>
          <w:b w:val="0"/>
          <w:color w:val="1F2D3D"/>
          <w:sz w:val="19"/>
        </w:rPr>
        <w:t>门店发起（9.9 元/次）</w:t>
        <w:br/>
        <w:t xml:space="preserve">  → 总部受理（acceptRequest）</w:t>
        <w:br/>
        <w:t xml:space="preserve">  → 总部收款（payInvoice）</w:t>
        <w:br/>
        <w:t xml:space="preserve">  → 收款后自动生成结构化解读</w:t>
        <w:br/>
        <w:t xml:space="preserve">  → 落到 AI 解读标签页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7 家模型可切换：千问/豆包/Kimi/**MiniMax**/DeepSeek/智谱/蚂蚁百灵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MiniMax 国内 Code Plan 走 `https://api.minimaxi.com/v1` + `MiniMax-M3`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六、设备管理（v1.1 重要澄清）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PB-66 是什么？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飞天诚信 **Rockey 加密狗**（VID 0x5608 / PID 0x080D）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**不是生理传感器**，不测生物电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在系统中的作用：**授权/防伪/操作触发**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真实生物电检测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需采购开源硬件（见 `设备代工/生物电设备采购清单与接入方案.md`）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推荐：BITalino (€149-250)、Grove GSR + Arduino (¥150)、HealthyPi 5 ($199)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设备到货后由开发团队接入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七、权限体系（5 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 admin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店长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医师/顾问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检测/客户/报告/订单/预约/调理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按勾选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按勾选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服务申请（向总部）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报告**删除**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员工管理（本店）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加盟/门店/AI配置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门店只能看本店数据，跨店访问 403/404。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八、常见问题（v1.1）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网络失败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检查 API 地址带 http:// 和 /api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Unauthorized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重新登录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 `R.interpretStructured is not a function`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**升级到 v1.1 桌面端**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 `invalid api key`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MiniMax 国内 Key 走 `api.minimaxi.com/v1`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报告只有 `{raw:"..."}`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**点"重新生成"**（v1.1 maxTokens 5000 + 健壮解析）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 503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通知技术：服务器需装 Chromium + CHROMIUM_PATH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设备连接失败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PB-66 只做授权，需另采真实检测设备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九、断网/弱网应急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表现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应急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后端不可达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"网络连接失败"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自动降级"离线演示模式"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Wi-Fi 中断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检测中数据丢失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重连后人工补录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超时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"请求超时"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重试；连续 3 次失败联系技术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数据库故障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全部 500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总部启动应急切换到备用 RDS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十、错误码速查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处理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参数错误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检查必填/字段类型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未登录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重新登录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权限不足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联系总部开通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不存在/越门店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确认归属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系统异常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看日志/联系技术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服务未配置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检查系统设置 → AI/支付/CHROMIUM_PATH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完整功能清单与最新状态见 `00-更新日志-最新功能与状态.md`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