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微软雅黑" w:hAnsi="微软雅黑" w:eastAsia="微软雅黑"/>
          <w:b/>
          <w:color w:val="0E8A5A"/>
          <w:sz w:val="44"/>
        </w:rPr>
        <w:t>健康管理系统 · 商业模式与加盟方案（v1.1）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**最新版本与功能见 `00-更新日志-最新功能与状态.md`**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一、商业模式概述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**定位**：S2B2C 养生/医馆连锁平台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**S（Supply）**：总部提供 SaaS + AI 解读 + 循证依据库 + 培训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**B（Business）**：加盟门店买 SaaS 服务、卖检测/解读/调理/商品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**C（Customer）**：终端用户买检测套餐 + AI 解读 + 远程会诊 + 调理服务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**核心价值主张**：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对 B：开店即用，**省 80% IT 投入**，总部代生成专业 AI 解读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对 C：**有依据的报告**（50 类循证 + PubMed 引用），**¥9.9 享 AI 个性化解读**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二、收入结构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来源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频次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目标月收入（100 店）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检测套餐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¥299-999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5-10 单/店/天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¥4.5M-9M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解读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¥9.9/次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5-10 单/店/天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¥150K-300K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远程会诊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¥99/次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0.5-2 单/店/天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¥15K-60K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调理套餐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¥199-1999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2-5 单/店/月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¥40K-100K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商城商品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30% 毛利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持续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¥30K-100K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**月订阅（B 端）**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¥299-999/店/月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持续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¥30K-100K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**加盟费（一次性）**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¥10K-30K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 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¥100K-300K（首 10 家）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**总部月收入（100 店满铺）**：约 **¥400K-600K**（不含加盟商自有检测/调理/商品收入）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三、加盟方案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3.1 三档加盟（v1.1）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档位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月订阅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解读分成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商城商品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**FREE**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总部代生成 ¥9.9/次 50/50 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不可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试用 1 个月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**BASIC**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¥299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总部代生成 ¥9.9/次 60/40 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不可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小型门店（≤3 员工）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**PRO**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¥699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总部代生成 ¥9.9/次 70/30 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标准门店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**FLAGSHIP**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¥999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总部代生成 ¥9.9/次 80/20 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 + 自有商品可上架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旗舰店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**AI 解读** 由总部统一收款，**门店无需自己收款**，避免加盟商乱价。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3.2 加盟商获得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完整桌面端软件（Windows / macOS）+ 持续升级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H5 客户自助报告页（带加盟商独立域名）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总部代生成 AI 解读（10 字段结构化）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50 类循证依据库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培训（线上视频 + 线下 1 天）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物料（宣传册 / 价目表模板）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总部客服支持（企业微信群）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3.3 加盟流程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1. 商家在线提交申请（`04-招商加盟计划书.md`）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2. 总部 1-3 个工作日审核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3. 通过 → 自动开通门店 + 商家账号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4. 加盟商下载桌面端，配置服务器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5. 培训 1 天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6. 开业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四、关键运营指标（v1.1 设定）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目标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加盟店首月检测数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≥50 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解读渗透率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≥40% 检测客户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月留存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≥90%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客户复购（3 个月内）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≥30%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总部响应时间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&lt;2h 工作时段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解读生成时间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&lt;15min（收款后）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五、竞争差异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我们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报告依据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"经验+营销话术"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**50 类循证 + PubMed 引用**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解读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单店自付 API，**不可控**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**总部代生成（7 家可切）**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隐私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客户数据散落多店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**门店 100% 隔离**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卖软件收年费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**总部代运营（AI/解读/依据）**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绑定单一硬件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**开源透明，BITalino/Grove 自由选**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六、长期演进（6-12 月）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**第 1-2 月**：开业 + 5 家加盟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**第 3-4 月**：真实生物电设备到位 + 升级检测准确性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**第 5-6 月**：100 店，开放 API 给第三方硬件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**第 7-12 月**：AI 模型自训练（用真实数据微调）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详细功能见 `00-更新日志-最新功能与状态.md` · 招商话术见 `04-招商加盟计划书.md`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