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安装操作流程与后期待办（v1.1）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**最新版本与功能见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日期：2026-08-25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一、桌面端安装（Windows）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下载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群文件：`健康管理系统-1.0.0-x64.exe`（88MB）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macOS：GitHub Actions → Artifacts → 下载 .zip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安装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双击 → 选安装路径 → 下一步 → 完成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桌面生成"健康管理系统"快捷方式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首次登录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启动 → 填服务器地址：`http://47.99.147.106:3015/api`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账号：`admin` / `admin123`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立即改密码（系统设置 → 修改密码）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二、macOS 安装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下载 .zip → 双击解压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把 `健康管理系统.app` 拖入"应用程序"文件夹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**首次启动**：右键 `健康管理系统` → "打开" → "打开"（绕过未签名验证）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后续可正常双击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三、服务器端准备（一次性 · 总部负责）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# 1. 上传代码</w:t>
        <w:br/>
        <w:t>scp -r platform/ root@47.99.147.106:/opt/health-platform/</w:t>
        <w:br/>
        <w:br/>
        <w:t># 2. 安装依赖</w:t>
        <w:br/>
        <w:t>cd /opt/health-platform/apps/backend</w:t>
        <w:br/>
        <w:t>npm install --legacy-peer-deps</w:t>
        <w:br/>
        <w:br/>
        <w:t># 3. 装 Chromium（PDF 必需）</w:t>
        <w:br/>
        <w:t>mkdir -p /opt/chromium &amp;&amp; cd /opt/chromium</w:t>
        <w:br/>
        <w:t>curl -fsSL -o chrome.zip https://cdn.npmmirror.com/binaries/chrome-for-testing/120.0.6099.109/linux64/chrome-linux64.zip</w:t>
        <w:br/>
        <w:t>unzip -o chrome.zip</w:t>
        <w:br/>
        <w:t>dnf install -y atk cups-libs nss mesa-libgbm libXcomposite libXdamage</w:t>
        <w:br/>
        <w:br/>
        <w:t># 4. 配 .env</w:t>
        <w:br/>
        <w:t>cat &gt;&gt; /opt/health-platform/.env &lt;&lt;EOF</w:t>
        <w:br/>
        <w:t>CHROMIUM_PATH=/opt/chromium/chrome-linux64/chrome</w:t>
        <w:br/>
        <w:t>EOF</w:t>
        <w:br/>
        <w:br/>
        <w:t># 5. 启动</w:t>
        <w:br/>
        <w:t>cd /opt/health-platform</w:t>
        <w:br/>
        <w:t>pm2 start apps/backend/dist/main.js --name health-backend</w:t>
        <w:br/>
        <w:t>pm2 save</w:t>
        <w:br/>
        <w:br/>
        <w:t># 6. 验证</w:t>
        <w:br/>
        <w:t>curl http://127.0.0.1:3015/health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详见 `aliyun-deploy.md`。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四、AI 接口配置（总部 admin 一次）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桌面端「**系统设置 → AI 接口配置**」：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选择供应商（**推荐 MiniMax 国内**）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粘贴 API Key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点"测试连接" → 看到中文回复 = OK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保存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五、后期待办（不影响开业 · 优先级排序）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P1（首月）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**真实生物电检测设备采购 + 接入**（按 `设备代工/生物电设备采购清单与接入方案.md`）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加盟商目标：5-10 家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解读定价试运行调优（prompt 优化）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加盟商独立域名（每店一个 H5 子域名）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P2（首季度）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admin-web 独立后台（&gt;20 店时启动）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SQLite 迁 PostgreSQL（&gt;100 店时）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Apple 开发者账号 + macOS 签名（&gt;100 加盟商时）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Rockey 私有协议 SDK 申请（&gt;1 店多 PB-66 时）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微信小程序真机预览（注册 AppID 后）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P3（半年内）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H5 虚拟滚动（&gt;200 客户列表时）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视频/直播课程（加盟商增值）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第三方硬件 API 开放平台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模型自训练（用真实数据微调）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长期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跨平台（小程序/H5/APP 三端一致）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数据科学平台（健康趋势预测）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海外版（多语言 + 当地合规）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六、风险预案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MiniMax 不可用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家可切，30 秒切换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服务器宕机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备用 ECS + 数据库每日异地备份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加盟商跑路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数据隔离 + 财务月结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报告被质疑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 类循证 + 文献链接自证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设备供应商断供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真实检测走开源硬件（BITalino/Grove）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详细功能/服务变更见 `00-更新日志-最新功能与状态.md` · 部署细节见 `aliyun-deploy.md`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