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4262E0" w14:textId="77777777" w:rsidR="002067D1" w:rsidRDefault="002067D1">
      <w:pPr>
        <w:pStyle w:val="Heading1"/>
        <w:divId w:val="1266233443"/>
        <w:rPr>
          <w:rFonts w:ascii="Calibri" w:eastAsia="Times New Roman" w:hAnsi="Calibri" w:cs="Calibri"/>
          <w:color w:val="1A1A1A"/>
          <w:lang w:val="en"/>
        </w:rPr>
      </w:pPr>
      <w:r>
        <w:rPr>
          <w:rFonts w:ascii="Calibri" w:eastAsia="Times New Roman" w:hAnsi="Calibri" w:cs="Calibri"/>
          <w:color w:val="1A1A1A"/>
          <w:lang w:val="en"/>
        </w:rPr>
        <w:t>drag-lint + Component Converter</w:t>
      </w:r>
    </w:p>
    <w:p w14:paraId="11D81D1F" w14:textId="77777777" w:rsidR="002067D1" w:rsidRDefault="002067D1">
      <w:pPr>
        <w:pStyle w:val="sub"/>
        <w:divId w:val="1266233443"/>
        <w:rPr>
          <w:rFonts w:ascii="Calibri" w:hAnsi="Calibri" w:cs="Calibri"/>
          <w:lang w:val="en"/>
        </w:rPr>
      </w:pPr>
      <w:r>
        <w:rPr>
          <w:rFonts w:ascii="Calibri" w:hAnsi="Calibri" w:cs="Calibri"/>
          <w:lang w:val="en"/>
        </w:rPr>
        <w:t xml:space="preserve">Feature list · 16 September 2026 · drag-lint </w:t>
      </w:r>
      <w:r>
        <w:rPr>
          <w:rFonts w:ascii="Calibri" w:hAnsi="Calibri" w:cs="Calibri"/>
          <w:b/>
          <w:bCs/>
          <w:color w:val="000000"/>
          <w:lang w:val="en"/>
        </w:rPr>
        <w:t>1.13.0-alpha</w:t>
      </w:r>
      <w:r>
        <w:rPr>
          <w:rFonts w:ascii="Calibri" w:hAnsi="Calibri" w:cs="Calibri"/>
          <w:lang w:val="en"/>
        </w:rPr>
        <w:br/>
        <w:t>(index extractor 1.16.0-alpha, schema 22)</w:t>
      </w:r>
      <w:r>
        <w:rPr>
          <w:rFonts w:ascii="Calibri" w:hAnsi="Calibri" w:cs="Calibri"/>
          <w:lang w:val="en"/>
        </w:rPr>
        <w:br/>
        <w:t>Supersedes the 9 September 2026 edition (1.10.1-alpha). Chapters 12 and 13 are new.</w:t>
      </w:r>
    </w:p>
    <w:p w14:paraId="2AE1D766" w14:textId="77777777" w:rsidR="002067D1" w:rsidRDefault="002067D1">
      <w:pPr>
        <w:pStyle w:val="NormalWeb"/>
        <w:divId w:val="1266233443"/>
        <w:rPr>
          <w:rFonts w:ascii="Calibri" w:hAnsi="Calibri" w:cs="Calibri"/>
          <w:color w:val="1A1A1A"/>
          <w:sz w:val="22"/>
          <w:szCs w:val="22"/>
          <w:lang w:val="en"/>
        </w:rPr>
      </w:pPr>
      <w:r>
        <w:rPr>
          <w:rFonts w:ascii="Calibri" w:hAnsi="Calibri" w:cs="Calibri"/>
          <w:b/>
          <w:bCs/>
          <w:color w:val="000000"/>
          <w:sz w:val="22"/>
          <w:szCs w:val="22"/>
          <w:lang w:val="en"/>
        </w:rPr>
        <w:t>What it is.</w:t>
      </w:r>
      <w:r>
        <w:rPr>
          <w:rFonts w:ascii="Calibri" w:hAnsi="Calibri" w:cs="Calibri"/>
          <w:color w:val="1A1A1A"/>
          <w:sz w:val="22"/>
          <w:szCs w:val="22"/>
          <w:lang w:val="en"/>
        </w:rPr>
        <w:t xml:space="preserve"> drag-lint is an AST-exact symbol index, linter and refactoring engine for Delphi / Object Pascal. It parses your code with tree-sitter into a SQLite index, then answers questions about it -- symbols, callers, types, </w:t>
      </w:r>
      <w:r>
        <w:rPr>
          <w:rFonts w:ascii="Calibri" w:hAnsi="Calibri" w:cs="Calibri"/>
          <w:color w:val="1A1A1A"/>
          <w:sz w:val="22"/>
          <w:szCs w:val="22"/>
          <w:lang w:val="en"/>
        </w:rPr>
        <w:t>dependencies, documentation -- without a compiler and without the IDE having the project open. The Component Converter is a rules-driven system built on that index for migrating legacy VCL components to modern replacements.</w:t>
      </w:r>
    </w:p>
    <w:p w14:paraId="3511332E" w14:textId="77777777" w:rsidR="002067D1" w:rsidRDefault="002067D1">
      <w:pPr>
        <w:pStyle w:val="Heading2"/>
        <w:divId w:val="1266233443"/>
        <w:rPr>
          <w:rFonts w:ascii="Calibri" w:eastAsia="Times New Roman" w:hAnsi="Calibri" w:cs="Calibri"/>
          <w:color w:val="1A1A1A"/>
          <w:lang w:val="en"/>
        </w:rPr>
      </w:pPr>
      <w:r>
        <w:rPr>
          <w:rFonts w:ascii="Calibri" w:eastAsia="Times New Roman" w:hAnsi="Calibri" w:cs="Calibri"/>
          <w:color w:val="1A1A1A"/>
          <w:lang w:val="en"/>
        </w:rPr>
        <w:t>1. Indexing and the code database</w:t>
      </w:r>
    </w:p>
    <w:p w14:paraId="6FE53E5B" w14:textId="77777777" w:rsidR="002067D1" w:rsidRDefault="002067D1">
      <w:pPr>
        <w:numPr>
          <w:ilvl w:val="0"/>
          <w:numId w:val="1"/>
        </w:numPr>
        <w:spacing w:before="53" w:after="53"/>
        <w:divId w:val="1266233443"/>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AST-exact indexing</w:t>
      </w:r>
      <w:r>
        <w:rPr>
          <w:rFonts w:ascii="Calibri" w:eastAsia="Times New Roman" w:hAnsi="Calibri" w:cs="Calibri"/>
          <w:color w:val="1A1A1A"/>
          <w:sz w:val="22"/>
          <w:szCs w:val="22"/>
          <w:lang w:val="en"/>
        </w:rPr>
        <w:t xml:space="preserve"> via tree-sitter grammars for Pascal and DFM -- no regex, no string-literal or comment noise.</w:t>
      </w:r>
    </w:p>
    <w:p w14:paraId="4896104F" w14:textId="77777777" w:rsidR="002067D1" w:rsidRDefault="002067D1">
      <w:pPr>
        <w:numPr>
          <w:ilvl w:val="0"/>
          <w:numId w:val="1"/>
        </w:numPr>
        <w:spacing w:before="53" w:after="53"/>
        <w:divId w:val="1266233443"/>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One database per project</w:t>
      </w:r>
      <w:r>
        <w:rPr>
          <w:rFonts w:ascii="Calibri" w:eastAsia="Times New Roman" w:hAnsi="Calibri" w:cs="Calibri"/>
          <w:color w:val="1A1A1A"/>
          <w:sz w:val="22"/>
          <w:szCs w:val="22"/>
          <w:lang w:val="en"/>
        </w:rPr>
        <w:t xml:space="preserve">, stored beside the project in </w:t>
      </w:r>
      <w:r>
        <w:rPr>
          <w:rStyle w:val="HTMLCode"/>
          <w:color w:val="1A1A1A"/>
          <w:lang w:val="en"/>
        </w:rPr>
        <w:t>_D-RAG\</w:t>
      </w:r>
      <w:r>
        <w:rPr>
          <w:rFonts w:ascii="Calibri" w:eastAsia="Times New Roman" w:hAnsi="Calibri" w:cs="Calibri"/>
          <w:color w:val="1A1A1A"/>
          <w:sz w:val="22"/>
          <w:szCs w:val="22"/>
          <w:lang w:val="en"/>
        </w:rPr>
        <w:t>, plus per-platform library indexes for the RTL/VCL and third-party code.</w:t>
      </w:r>
    </w:p>
    <w:p w14:paraId="3FFC8C3A" w14:textId="77777777" w:rsidR="002067D1" w:rsidRDefault="002067D1">
      <w:pPr>
        <w:numPr>
          <w:ilvl w:val="0"/>
          <w:numId w:val="1"/>
        </w:numPr>
        <w:spacing w:before="53" w:after="53"/>
        <w:divId w:val="1266233443"/>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Compile-closure indexing</w:t>
      </w:r>
      <w:r>
        <w:rPr>
          <w:rFonts w:ascii="Calibri" w:eastAsia="Times New Roman" w:hAnsi="Calibri" w:cs="Calibri"/>
          <w:color w:val="1A1A1A"/>
          <w:sz w:val="22"/>
          <w:szCs w:val="22"/>
          <w:lang w:val="en"/>
        </w:rPr>
        <w:t xml:space="preserve"> -- a project index contains exactly what the compiler sees: project members, transitively used project-local units, each unit's sibling </w:t>
      </w:r>
      <w:r>
        <w:rPr>
          <w:rStyle w:val="HTMLCode"/>
          <w:color w:val="1A1A1A"/>
          <w:lang w:val="en"/>
        </w:rPr>
        <w:t>.dfm</w:t>
      </w:r>
      <w:r>
        <w:rPr>
          <w:rFonts w:ascii="Calibri" w:eastAsia="Times New Roman" w:hAnsi="Calibri" w:cs="Calibri"/>
          <w:color w:val="1A1A1A"/>
          <w:sz w:val="22"/>
          <w:szCs w:val="22"/>
          <w:lang w:val="en"/>
        </w:rPr>
        <w:t xml:space="preserve">, and its </w:t>
      </w:r>
      <w:r>
        <w:rPr>
          <w:rStyle w:val="HTMLCode"/>
          <w:color w:val="1A1A1A"/>
          <w:lang w:val="en"/>
        </w:rPr>
        <w:t>{$I}</w:t>
      </w:r>
      <w:r>
        <w:rPr>
          <w:rFonts w:ascii="Calibri" w:eastAsia="Times New Roman" w:hAnsi="Calibri" w:cs="Calibri"/>
          <w:color w:val="1A1A1A"/>
          <w:sz w:val="22"/>
          <w:szCs w:val="22"/>
          <w:lang w:val="en"/>
        </w:rPr>
        <w:t xml:space="preserve"> includes. Loose unreferenced files stay out.</w:t>
      </w:r>
    </w:p>
    <w:p w14:paraId="569C6BA1" w14:textId="77777777" w:rsidR="002067D1" w:rsidRDefault="002067D1">
      <w:pPr>
        <w:numPr>
          <w:ilvl w:val="0"/>
          <w:numId w:val="1"/>
        </w:numPr>
        <w:spacing w:before="53" w:after="53"/>
        <w:divId w:val="1266233443"/>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Library and browsing-path scans</w:t>
      </w:r>
      <w:r>
        <w:rPr>
          <w:rFonts w:ascii="Calibri" w:eastAsia="Times New Roman" w:hAnsi="Calibri" w:cs="Calibri"/>
          <w:color w:val="1A1A1A"/>
          <w:sz w:val="22"/>
          <w:szCs w:val="22"/>
          <w:lang w:val="en"/>
        </w:rPr>
        <w:t xml:space="preserve"> read the IDE's own registered paths (Win32 + Win64, or every platform including Android / iOS / Linux / macOS).</w:t>
      </w:r>
    </w:p>
    <w:p w14:paraId="49D9E22B" w14:textId="77777777" w:rsidR="002067D1" w:rsidRDefault="002067D1">
      <w:pPr>
        <w:numPr>
          <w:ilvl w:val="0"/>
          <w:numId w:val="1"/>
        </w:numPr>
        <w:spacing w:before="53" w:after="53"/>
        <w:divId w:val="1266233443"/>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Incremental re-indexing</w:t>
      </w:r>
      <w:r>
        <w:rPr>
          <w:rFonts w:ascii="Calibri" w:eastAsia="Times New Roman" w:hAnsi="Calibri" w:cs="Calibri"/>
          <w:color w:val="1A1A1A"/>
          <w:sz w:val="22"/>
          <w:szCs w:val="22"/>
          <w:lang w:val="en"/>
        </w:rPr>
        <w:t xml:space="preserve"> with per-file fingerprints -- only changed files are re-parsed; interrupted runs resume rather than restart.</w:t>
      </w:r>
    </w:p>
    <w:p w14:paraId="46C66DED" w14:textId="77777777" w:rsidR="002067D1" w:rsidRDefault="002067D1">
      <w:pPr>
        <w:numPr>
          <w:ilvl w:val="0"/>
          <w:numId w:val="1"/>
        </w:numPr>
        <w:spacing w:before="53" w:after="53"/>
        <w:divId w:val="1266233443"/>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Resolve-only mode</w:t>
      </w:r>
      <w:r>
        <w:rPr>
          <w:rFonts w:ascii="Calibri" w:eastAsia="Times New Roman" w:hAnsi="Calibri" w:cs="Calibri"/>
          <w:color w:val="1A1A1A"/>
          <w:sz w:val="22"/>
          <w:szCs w:val="22"/>
          <w:lang w:val="en"/>
        </w:rPr>
        <w:t xml:space="preserve"> re-derives call edges, ancestry and helper targets from parses the index already holds, skipping the file walk entirely.</w:t>
      </w:r>
    </w:p>
    <w:p w14:paraId="457402ED" w14:textId="77777777" w:rsidR="002067D1" w:rsidRDefault="002067D1">
      <w:pPr>
        <w:numPr>
          <w:ilvl w:val="0"/>
          <w:numId w:val="1"/>
        </w:numPr>
        <w:spacing w:before="53" w:after="53"/>
        <w:divId w:val="1266233443"/>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Watch mode</w:t>
      </w:r>
      <w:r>
        <w:rPr>
          <w:rFonts w:ascii="Calibri" w:eastAsia="Times New Roman" w:hAnsi="Calibri" w:cs="Calibri"/>
          <w:color w:val="1A1A1A"/>
          <w:sz w:val="22"/>
          <w:szCs w:val="22"/>
          <w:lang w:val="en"/>
        </w:rPr>
        <w:t xml:space="preserve"> re-indexes on file change at a configurable interval.</w:t>
      </w:r>
    </w:p>
    <w:p w14:paraId="0EA1122C" w14:textId="77777777" w:rsidR="002067D1" w:rsidRDefault="002067D1">
      <w:pPr>
        <w:numPr>
          <w:ilvl w:val="0"/>
          <w:numId w:val="1"/>
        </w:numPr>
        <w:spacing w:before="53" w:after="53"/>
        <w:divId w:val="1266233443"/>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Cross-database resolution</w:t>
      </w:r>
      <w:r>
        <w:rPr>
          <w:rFonts w:ascii="Calibri" w:eastAsia="Times New Roman" w:hAnsi="Calibri" w:cs="Calibri"/>
          <w:color w:val="1A1A1A"/>
          <w:sz w:val="22"/>
          <w:szCs w:val="22"/>
          <w:lang w:val="en"/>
        </w:rPr>
        <w:t xml:space="preserve"> -- a project index can consult a library index for calls it cannot resolve locally, without ever inventing an edge.</w:t>
      </w:r>
    </w:p>
    <w:p w14:paraId="5442CDD1" w14:textId="77777777" w:rsidR="002067D1" w:rsidRDefault="002067D1">
      <w:pPr>
        <w:numPr>
          <w:ilvl w:val="0"/>
          <w:numId w:val="1"/>
        </w:numPr>
        <w:spacing w:before="53" w:after="53"/>
        <w:divId w:val="1266233443"/>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Parallel indexing</w:t>
      </w:r>
      <w:r>
        <w:rPr>
          <w:rFonts w:ascii="Calibri" w:eastAsia="Times New Roman" w:hAnsi="Calibri" w:cs="Calibri"/>
          <w:color w:val="1A1A1A"/>
          <w:sz w:val="22"/>
          <w:szCs w:val="22"/>
          <w:lang w:val="en"/>
        </w:rPr>
        <w:t xml:space="preserve"> across configurable job counts, driven by a named manifest so a whole estate rebuilds with one command.</w:t>
      </w:r>
    </w:p>
    <w:p w14:paraId="21DEAEBC" w14:textId="77777777" w:rsidR="002067D1" w:rsidRDefault="002067D1">
      <w:pPr>
        <w:numPr>
          <w:ilvl w:val="0"/>
          <w:numId w:val="1"/>
        </w:numPr>
        <w:spacing w:before="53" w:after="53"/>
        <w:divId w:val="1266233443"/>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Project registration and reconciliation</w:t>
      </w:r>
      <w:r>
        <w:rPr>
          <w:rFonts w:ascii="Calibri" w:eastAsia="Times New Roman" w:hAnsi="Calibri" w:cs="Calibri"/>
          <w:color w:val="1A1A1A"/>
          <w:sz w:val="22"/>
          <w:szCs w:val="22"/>
          <w:lang w:val="en"/>
        </w:rPr>
        <w:t xml:space="preserve"> </w:t>
      </w:r>
      <w:r>
        <w:rPr>
          <w:rFonts w:ascii="Calibri" w:eastAsia="Times New Roman" w:hAnsi="Calibri" w:cs="Calibri"/>
          <w:color w:val="1A1A1A"/>
          <w:sz w:val="22"/>
          <w:szCs w:val="22"/>
          <w:lang w:val="en"/>
        </w:rPr>
        <w:t xml:space="preserve">-- add a project to the manifest, and sync its </w:t>
      </w:r>
      <w:r>
        <w:rPr>
          <w:rStyle w:val="HTMLCode"/>
          <w:color w:val="1A1A1A"/>
          <w:lang w:val="en"/>
        </w:rPr>
        <w:t>.dproj</w:t>
      </w:r>
      <w:r>
        <w:rPr>
          <w:rFonts w:ascii="Calibri" w:eastAsia="Times New Roman" w:hAnsi="Calibri" w:cs="Calibri"/>
          <w:color w:val="1A1A1A"/>
          <w:sz w:val="22"/>
          <w:szCs w:val="22"/>
          <w:lang w:val="en"/>
        </w:rPr>
        <w:t xml:space="preserve"> / </w:t>
      </w:r>
      <w:r>
        <w:rPr>
          <w:rStyle w:val="HTMLCode"/>
          <w:color w:val="1A1A1A"/>
          <w:lang w:val="en"/>
        </w:rPr>
        <w:t>.dpr</w:t>
      </w:r>
      <w:r>
        <w:rPr>
          <w:rFonts w:ascii="Calibri" w:eastAsia="Times New Roman" w:hAnsi="Calibri" w:cs="Calibri"/>
          <w:color w:val="1A1A1A"/>
          <w:sz w:val="22"/>
          <w:szCs w:val="22"/>
          <w:lang w:val="en"/>
        </w:rPr>
        <w:t xml:space="preserve"> member list against the units it actually uses.</w:t>
      </w:r>
    </w:p>
    <w:p w14:paraId="76E213AC" w14:textId="77777777" w:rsidR="002067D1" w:rsidRDefault="002067D1">
      <w:pPr>
        <w:numPr>
          <w:ilvl w:val="0"/>
          <w:numId w:val="1"/>
        </w:numPr>
        <w:spacing w:before="53" w:after="53"/>
        <w:divId w:val="1266233443"/>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Full-text index</w:t>
      </w:r>
      <w:r>
        <w:rPr>
          <w:rFonts w:ascii="Calibri" w:eastAsia="Times New Roman" w:hAnsi="Calibri" w:cs="Calibri"/>
          <w:color w:val="1A1A1A"/>
          <w:sz w:val="22"/>
          <w:szCs w:val="22"/>
          <w:lang w:val="en"/>
        </w:rPr>
        <w:t xml:space="preserve"> (FTS5, unicode + trigram) over source text, comments, DFM content and SQL.</w:t>
      </w:r>
    </w:p>
    <w:p w14:paraId="5A19A239" w14:textId="77777777" w:rsidR="002067D1" w:rsidRDefault="002067D1">
      <w:pPr>
        <w:pStyle w:val="Heading2"/>
        <w:divId w:val="1266233443"/>
        <w:rPr>
          <w:rFonts w:ascii="Calibri" w:eastAsia="Times New Roman" w:hAnsi="Calibri" w:cs="Calibri"/>
          <w:color w:val="1A1A1A"/>
          <w:lang w:val="en"/>
        </w:rPr>
      </w:pPr>
      <w:r>
        <w:rPr>
          <w:rFonts w:ascii="Calibri" w:eastAsia="Times New Roman" w:hAnsi="Calibri" w:cs="Calibri"/>
          <w:color w:val="1A1A1A"/>
          <w:lang w:val="en"/>
        </w:rPr>
        <w:t>2. Search and navigation</w:t>
      </w:r>
    </w:p>
    <w:p w14:paraId="24713E8C" w14:textId="77777777" w:rsidR="002067D1" w:rsidRDefault="002067D1">
      <w:pPr>
        <w:numPr>
          <w:ilvl w:val="0"/>
          <w:numId w:val="2"/>
        </w:numPr>
        <w:spacing w:before="53" w:after="53"/>
        <w:divId w:val="1266233443"/>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Symbol lookup</w:t>
      </w:r>
      <w:r>
        <w:rPr>
          <w:rFonts w:ascii="Calibri" w:eastAsia="Times New Roman" w:hAnsi="Calibri" w:cs="Calibri"/>
          <w:color w:val="1A1A1A"/>
          <w:sz w:val="22"/>
          <w:szCs w:val="22"/>
          <w:lang w:val="en"/>
        </w:rPr>
        <w:t xml:space="preserve"> by name, qualified name, or substring -- exact, fuzzy and case-sensitive modes, filterable by symbol kind.</w:t>
      </w:r>
    </w:p>
    <w:p w14:paraId="27795288" w14:textId="77777777" w:rsidR="002067D1" w:rsidRDefault="002067D1">
      <w:pPr>
        <w:numPr>
          <w:ilvl w:val="0"/>
          <w:numId w:val="2"/>
        </w:numPr>
        <w:spacing w:before="53" w:after="53"/>
        <w:divId w:val="1266233443"/>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Find callers / find callees</w:t>
      </w:r>
      <w:r>
        <w:rPr>
          <w:rFonts w:ascii="Calibri" w:eastAsia="Times New Roman" w:hAnsi="Calibri" w:cs="Calibri"/>
          <w:color w:val="1A1A1A"/>
          <w:sz w:val="22"/>
          <w:szCs w:val="22"/>
          <w:lang w:val="en"/>
        </w:rPr>
        <w:t xml:space="preserve"> for any routine, method or event handler, with surrounding source context.</w:t>
      </w:r>
    </w:p>
    <w:p w14:paraId="746004CB" w14:textId="77777777" w:rsidR="002067D1" w:rsidRDefault="002067D1">
      <w:pPr>
        <w:numPr>
          <w:ilvl w:val="0"/>
          <w:numId w:val="2"/>
        </w:numPr>
        <w:spacing w:before="53" w:after="53"/>
        <w:divId w:val="1266233443"/>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Which unit declares this?</w:t>
      </w:r>
      <w:r>
        <w:rPr>
          <w:rFonts w:ascii="Calibri" w:eastAsia="Times New Roman" w:hAnsi="Calibri" w:cs="Calibri"/>
          <w:color w:val="1A1A1A"/>
          <w:sz w:val="22"/>
          <w:szCs w:val="22"/>
          <w:lang w:val="en"/>
        </w:rPr>
        <w:t xml:space="preserve"> </w:t>
      </w:r>
      <w:r>
        <w:rPr>
          <w:rFonts w:ascii="Calibri" w:eastAsia="Times New Roman" w:hAnsi="Calibri" w:cs="Calibri"/>
          <w:color w:val="1A1A1A"/>
          <w:sz w:val="22"/>
          <w:szCs w:val="22"/>
          <w:lang w:val="en"/>
        </w:rPr>
        <w:t xml:space="preserve">-- resolves a symbol to the unit you need to add to a </w:t>
      </w:r>
      <w:r>
        <w:rPr>
          <w:rStyle w:val="HTMLCode"/>
          <w:color w:val="1A1A1A"/>
          <w:lang w:val="en"/>
        </w:rPr>
        <w:t>uses</w:t>
      </w:r>
      <w:r>
        <w:rPr>
          <w:rFonts w:ascii="Calibri" w:eastAsia="Times New Roman" w:hAnsi="Calibri" w:cs="Calibri"/>
          <w:color w:val="1A1A1A"/>
          <w:sz w:val="22"/>
          <w:szCs w:val="22"/>
          <w:lang w:val="en"/>
        </w:rPr>
        <w:t xml:space="preserve"> clause.</w:t>
      </w:r>
    </w:p>
    <w:p w14:paraId="22A4D456" w14:textId="77777777" w:rsidR="002067D1" w:rsidRDefault="002067D1">
      <w:pPr>
        <w:numPr>
          <w:ilvl w:val="0"/>
          <w:numId w:val="2"/>
        </w:numPr>
        <w:spacing w:before="53" w:after="53"/>
        <w:divId w:val="1266233443"/>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lastRenderedPageBreak/>
        <w:t>What implements this interface?</w:t>
      </w:r>
      <w:r>
        <w:rPr>
          <w:rFonts w:ascii="Calibri" w:eastAsia="Times New Roman" w:hAnsi="Calibri" w:cs="Calibri"/>
          <w:color w:val="1A1A1A"/>
          <w:sz w:val="22"/>
          <w:szCs w:val="22"/>
          <w:lang w:val="en"/>
        </w:rPr>
        <w:t xml:space="preserve"> </w:t>
      </w:r>
      <w:r>
        <w:rPr>
          <w:rFonts w:ascii="Calibri" w:eastAsia="Times New Roman" w:hAnsi="Calibri" w:cs="Calibri"/>
          <w:b/>
          <w:bCs/>
          <w:color w:val="1A1A1A"/>
          <w:sz w:val="22"/>
          <w:szCs w:val="22"/>
          <w:lang w:val="en"/>
        </w:rPr>
        <w:t>(new in 1.13.0-alpha)</w:t>
      </w:r>
      <w:r>
        <w:rPr>
          <w:rFonts w:ascii="Calibri" w:eastAsia="Times New Roman" w:hAnsi="Calibri" w:cs="Calibri"/>
          <w:color w:val="1A1A1A"/>
          <w:sz w:val="22"/>
          <w:szCs w:val="22"/>
          <w:lang w:val="en"/>
        </w:rPr>
        <w:t xml:space="preserve"> -- hovering an interface lists the classes that implement it and, separately, the interfaces that extend it. The same fact is written into the generated documentation.</w:t>
      </w:r>
    </w:p>
    <w:p w14:paraId="2872B2FF" w14:textId="77777777" w:rsidR="002067D1" w:rsidRDefault="002067D1">
      <w:pPr>
        <w:numPr>
          <w:ilvl w:val="0"/>
          <w:numId w:val="2"/>
        </w:numPr>
        <w:spacing w:before="53" w:after="53"/>
        <w:divId w:val="1266233443"/>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Type-at-position</w:t>
      </w:r>
      <w:r>
        <w:rPr>
          <w:rFonts w:ascii="Calibri" w:eastAsia="Times New Roman" w:hAnsi="Calibri" w:cs="Calibri"/>
          <w:color w:val="1A1A1A"/>
          <w:sz w:val="22"/>
          <w:szCs w:val="22"/>
          <w:lang w:val="en"/>
        </w:rPr>
        <w:t xml:space="preserve"> -- resolve the identifier at a file/line/column.</w:t>
      </w:r>
    </w:p>
    <w:p w14:paraId="5349AC9D" w14:textId="77777777" w:rsidR="002067D1" w:rsidRDefault="002067D1">
      <w:pPr>
        <w:numPr>
          <w:ilvl w:val="0"/>
          <w:numId w:val="2"/>
        </w:numPr>
        <w:spacing w:before="53" w:after="53"/>
        <w:divId w:val="1266233443"/>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Text, message and caption search</w:t>
      </w:r>
      <w:r>
        <w:rPr>
          <w:rFonts w:ascii="Calibri" w:eastAsia="Times New Roman" w:hAnsi="Calibri" w:cs="Calibri"/>
          <w:color w:val="1A1A1A"/>
          <w:sz w:val="22"/>
          <w:szCs w:val="22"/>
          <w:lang w:val="en"/>
        </w:rPr>
        <w:t xml:space="preserve"> across </w:t>
      </w:r>
      <w:r>
        <w:rPr>
          <w:rStyle w:val="HTMLCode"/>
          <w:color w:val="1A1A1A"/>
          <w:lang w:val="en"/>
        </w:rPr>
        <w:t>.pas</w:t>
      </w:r>
      <w:r>
        <w:rPr>
          <w:rFonts w:ascii="Calibri" w:eastAsia="Times New Roman" w:hAnsi="Calibri" w:cs="Calibri"/>
          <w:color w:val="1A1A1A"/>
          <w:sz w:val="22"/>
          <w:szCs w:val="22"/>
          <w:lang w:val="en"/>
        </w:rPr>
        <w:t xml:space="preserve">, </w:t>
      </w:r>
      <w:r>
        <w:rPr>
          <w:rStyle w:val="HTMLCode"/>
          <w:color w:val="1A1A1A"/>
          <w:lang w:val="en"/>
        </w:rPr>
        <w:t>.dfm</w:t>
      </w:r>
      <w:r>
        <w:rPr>
          <w:rFonts w:ascii="Calibri" w:eastAsia="Times New Roman" w:hAnsi="Calibri" w:cs="Calibri"/>
          <w:color w:val="1A1A1A"/>
          <w:sz w:val="22"/>
          <w:szCs w:val="22"/>
          <w:lang w:val="en"/>
        </w:rPr>
        <w:t xml:space="preserve"> and </w:t>
      </w:r>
      <w:r>
        <w:rPr>
          <w:rStyle w:val="HTMLCode"/>
          <w:color w:val="1A1A1A"/>
          <w:lang w:val="en"/>
        </w:rPr>
        <w:t>.sql</w:t>
      </w:r>
      <w:r>
        <w:rPr>
          <w:rFonts w:ascii="Calibri" w:eastAsia="Times New Roman" w:hAnsi="Calibri" w:cs="Calibri"/>
          <w:color w:val="1A1A1A"/>
          <w:sz w:val="22"/>
          <w:szCs w:val="22"/>
          <w:lang w:val="en"/>
        </w:rPr>
        <w:t xml:space="preserve"> </w:t>
      </w:r>
      <w:r>
        <w:rPr>
          <w:rFonts w:ascii="Calibri" w:eastAsia="Times New Roman" w:hAnsi="Calibri" w:cs="Calibri"/>
          <w:color w:val="1A1A1A"/>
          <w:sz w:val="22"/>
          <w:szCs w:val="22"/>
          <w:lang w:val="en"/>
        </w:rPr>
        <w:t>-- error messages, DFM captions and SQL exception text, with exact-phrase, any-order and substring matching.</w:t>
      </w:r>
    </w:p>
    <w:p w14:paraId="4C6FE3EB" w14:textId="77777777" w:rsidR="002067D1" w:rsidRDefault="002067D1">
      <w:pPr>
        <w:numPr>
          <w:ilvl w:val="0"/>
          <w:numId w:val="2"/>
        </w:numPr>
        <w:spacing w:before="53" w:after="53"/>
        <w:divId w:val="1266233443"/>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Unit outline</w:t>
      </w:r>
      <w:r>
        <w:rPr>
          <w:rFonts w:ascii="Calibri" w:eastAsia="Times New Roman" w:hAnsi="Calibri" w:cs="Calibri"/>
          <w:color w:val="1A1A1A"/>
          <w:sz w:val="22"/>
          <w:szCs w:val="22"/>
          <w:lang w:val="en"/>
        </w:rPr>
        <w:t xml:space="preserve"> -- every type, method and its line, without opening the file.</w:t>
      </w:r>
    </w:p>
    <w:p w14:paraId="7B8782E3" w14:textId="77777777" w:rsidR="002067D1" w:rsidRDefault="002067D1">
      <w:pPr>
        <w:numPr>
          <w:ilvl w:val="0"/>
          <w:numId w:val="2"/>
        </w:numPr>
        <w:spacing w:before="53" w:after="53"/>
        <w:divId w:val="1266233443"/>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Where-used / usages</w:t>
      </w:r>
      <w:r>
        <w:rPr>
          <w:rFonts w:ascii="Calibri" w:eastAsia="Times New Roman" w:hAnsi="Calibri" w:cs="Calibri"/>
          <w:color w:val="1A1A1A"/>
          <w:sz w:val="22"/>
          <w:szCs w:val="22"/>
          <w:lang w:val="en"/>
        </w:rPr>
        <w:t xml:space="preserve"> reporting across the whole indexed estate.</w:t>
      </w:r>
    </w:p>
    <w:p w14:paraId="18B53A79" w14:textId="77777777" w:rsidR="002067D1" w:rsidRDefault="002067D1">
      <w:pPr>
        <w:numPr>
          <w:ilvl w:val="0"/>
          <w:numId w:val="2"/>
        </w:numPr>
        <w:spacing w:before="53" w:after="53"/>
        <w:divId w:val="1266233443"/>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Concept lookup</w:t>
      </w:r>
      <w:r>
        <w:rPr>
          <w:rFonts w:ascii="Calibri" w:eastAsia="Times New Roman" w:hAnsi="Calibri" w:cs="Calibri"/>
          <w:color w:val="1A1A1A"/>
          <w:sz w:val="22"/>
          <w:szCs w:val="22"/>
          <w:lang w:val="en"/>
        </w:rPr>
        <w:t xml:space="preserve"> -- routes a human phrase ("the scheduler", "delta streaming") to the owning symbol via topics authors write in ordinary </w:t>
      </w:r>
      <w:r>
        <w:rPr>
          <w:rStyle w:val="HTMLCode"/>
          <w:color w:val="1A1A1A"/>
          <w:lang w:val="en"/>
        </w:rPr>
        <w:t>///</w:t>
      </w:r>
      <w:r>
        <w:rPr>
          <w:rFonts w:ascii="Calibri" w:eastAsia="Times New Roman" w:hAnsi="Calibri" w:cs="Calibri"/>
          <w:color w:val="1A1A1A"/>
          <w:sz w:val="22"/>
          <w:szCs w:val="22"/>
          <w:lang w:val="en"/>
        </w:rPr>
        <w:t xml:space="preserve"> comments.</w:t>
      </w:r>
    </w:p>
    <w:p w14:paraId="7B90FF1B" w14:textId="77777777" w:rsidR="002067D1" w:rsidRDefault="002067D1">
      <w:pPr>
        <w:pStyle w:val="Heading2"/>
        <w:divId w:val="1266233443"/>
        <w:rPr>
          <w:rFonts w:ascii="Calibri" w:eastAsia="Times New Roman" w:hAnsi="Calibri" w:cs="Calibri"/>
          <w:color w:val="1A1A1A"/>
          <w:lang w:val="en"/>
        </w:rPr>
      </w:pPr>
      <w:r>
        <w:rPr>
          <w:rFonts w:ascii="Calibri" w:eastAsia="Times New Roman" w:hAnsi="Calibri" w:cs="Calibri"/>
          <w:color w:val="1A1A1A"/>
          <w:lang w:val="en"/>
        </w:rPr>
        <w:t>3. Dependency and architecture analysis</w:t>
      </w:r>
    </w:p>
    <w:p w14:paraId="0497B622" w14:textId="77777777" w:rsidR="002067D1" w:rsidRDefault="002067D1">
      <w:pPr>
        <w:numPr>
          <w:ilvl w:val="0"/>
          <w:numId w:val="3"/>
        </w:numPr>
        <w:spacing w:before="53" w:after="53"/>
        <w:divId w:val="1266233443"/>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Circular-dependency detection</w:t>
      </w:r>
      <w:r>
        <w:rPr>
          <w:rFonts w:ascii="Calibri" w:eastAsia="Times New Roman" w:hAnsi="Calibri" w:cs="Calibri"/>
          <w:color w:val="1A1A1A"/>
          <w:sz w:val="22"/>
          <w:szCs w:val="22"/>
          <w:lang w:val="en"/>
        </w:rPr>
        <w:t xml:space="preserve"> </w:t>
      </w:r>
      <w:r>
        <w:rPr>
          <w:rFonts w:ascii="Calibri" w:eastAsia="Times New Roman" w:hAnsi="Calibri" w:cs="Calibri"/>
          <w:color w:val="1A1A1A"/>
          <w:sz w:val="22"/>
          <w:szCs w:val="22"/>
          <w:lang w:val="en"/>
        </w:rPr>
        <w:t>with generated cycle reports that explain why a cycle exists and recommend a fix.</w:t>
      </w:r>
    </w:p>
    <w:p w14:paraId="4B32EBA0" w14:textId="77777777" w:rsidR="002067D1" w:rsidRDefault="002067D1">
      <w:pPr>
        <w:numPr>
          <w:ilvl w:val="0"/>
          <w:numId w:val="3"/>
        </w:numPr>
        <w:spacing w:before="53" w:after="53"/>
        <w:divId w:val="1266233443"/>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Uses-clause audit and auto-fix</w:t>
      </w:r>
      <w:r>
        <w:rPr>
          <w:rFonts w:ascii="Calibri" w:eastAsia="Times New Roman" w:hAnsi="Calibri" w:cs="Calibri"/>
          <w:color w:val="1A1A1A"/>
          <w:sz w:val="22"/>
          <w:szCs w:val="22"/>
          <w:lang w:val="en"/>
        </w:rPr>
        <w:t xml:space="preserve"> -- unused units, misplaced interface/implementation entries, missing units.</w:t>
      </w:r>
    </w:p>
    <w:p w14:paraId="7B863895" w14:textId="77777777" w:rsidR="002067D1" w:rsidRDefault="002067D1">
      <w:pPr>
        <w:numPr>
          <w:ilvl w:val="0"/>
          <w:numId w:val="3"/>
        </w:numPr>
        <w:spacing w:before="53" w:after="53"/>
        <w:divId w:val="1266233443"/>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Impact analysis</w:t>
      </w:r>
      <w:r>
        <w:rPr>
          <w:rFonts w:ascii="Calibri" w:eastAsia="Times New Roman" w:hAnsi="Calibri" w:cs="Calibri"/>
          <w:color w:val="1A1A1A"/>
          <w:sz w:val="22"/>
          <w:szCs w:val="22"/>
          <w:lang w:val="en"/>
        </w:rPr>
        <w:t xml:space="preserve"> -- the transitive blast radius of a symbol, by depth.</w:t>
      </w:r>
    </w:p>
    <w:p w14:paraId="673595B3" w14:textId="77777777" w:rsidR="002067D1" w:rsidRDefault="002067D1">
      <w:pPr>
        <w:numPr>
          <w:ilvl w:val="0"/>
          <w:numId w:val="3"/>
        </w:numPr>
        <w:spacing w:before="53" w:after="53"/>
        <w:divId w:val="1266233443"/>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Call graph and butterfly view</w:t>
      </w:r>
      <w:r>
        <w:rPr>
          <w:rFonts w:ascii="Calibri" w:eastAsia="Times New Roman" w:hAnsi="Calibri" w:cs="Calibri"/>
          <w:color w:val="1A1A1A"/>
          <w:sz w:val="22"/>
          <w:szCs w:val="22"/>
          <w:lang w:val="en"/>
        </w:rPr>
        <w:t xml:space="preserve"> -- callers and callees composed into one navigable chart (DOT, Mermaid, text or JSON).</w:t>
      </w:r>
    </w:p>
    <w:p w14:paraId="0DBCF1AF" w14:textId="77777777" w:rsidR="002067D1" w:rsidRDefault="002067D1">
      <w:pPr>
        <w:numPr>
          <w:ilvl w:val="0"/>
          <w:numId w:val="3"/>
        </w:numPr>
        <w:spacing w:before="53" w:after="53"/>
        <w:divId w:val="1266233443"/>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Reverse call tree</w:t>
      </w:r>
      <w:r>
        <w:rPr>
          <w:rFonts w:ascii="Calibri" w:eastAsia="Times New Roman" w:hAnsi="Calibri" w:cs="Calibri"/>
          <w:color w:val="1A1A1A"/>
          <w:sz w:val="22"/>
          <w:szCs w:val="22"/>
          <w:lang w:val="en"/>
        </w:rPr>
        <w:t xml:space="preserve"> to arbitrary depth.</w:t>
      </w:r>
    </w:p>
    <w:p w14:paraId="24909181" w14:textId="77777777" w:rsidR="002067D1" w:rsidRDefault="002067D1">
      <w:pPr>
        <w:numPr>
          <w:ilvl w:val="0"/>
          <w:numId w:val="3"/>
        </w:numPr>
        <w:spacing w:before="53" w:after="53"/>
        <w:divId w:val="1266233443"/>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Third-party dependency reporting</w:t>
      </w:r>
      <w:r>
        <w:rPr>
          <w:rFonts w:ascii="Calibri" w:eastAsia="Times New Roman" w:hAnsi="Calibri" w:cs="Calibri"/>
          <w:color w:val="1A1A1A"/>
          <w:sz w:val="22"/>
          <w:szCs w:val="22"/>
          <w:lang w:val="en"/>
        </w:rPr>
        <w:t xml:space="preserve"> -- what your code pulls in from where.</w:t>
      </w:r>
    </w:p>
    <w:p w14:paraId="592ACDEA" w14:textId="77777777" w:rsidR="002067D1" w:rsidRDefault="002067D1">
      <w:pPr>
        <w:numPr>
          <w:ilvl w:val="0"/>
          <w:numId w:val="3"/>
        </w:numPr>
        <w:spacing w:before="53" w:after="53"/>
        <w:divId w:val="1266233443"/>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Spring4D dependency-injection wiring</w:t>
      </w:r>
      <w:r>
        <w:rPr>
          <w:rFonts w:ascii="Calibri" w:eastAsia="Times New Roman" w:hAnsi="Calibri" w:cs="Calibri"/>
          <w:color w:val="1A1A1A"/>
          <w:sz w:val="22"/>
          <w:szCs w:val="22"/>
          <w:lang w:val="en"/>
        </w:rPr>
        <w:t xml:space="preserve"> -- interface to implementation class, lifetime, and resolve sites.</w:t>
      </w:r>
    </w:p>
    <w:p w14:paraId="5A2A71DB" w14:textId="77777777" w:rsidR="002067D1" w:rsidRDefault="002067D1">
      <w:pPr>
        <w:numPr>
          <w:ilvl w:val="0"/>
          <w:numId w:val="3"/>
        </w:numPr>
        <w:spacing w:before="53" w:after="53"/>
        <w:divId w:val="1266233443"/>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Class surface and code slices</w:t>
      </w:r>
      <w:r>
        <w:rPr>
          <w:rFonts w:ascii="Calibri" w:eastAsia="Times New Roman" w:hAnsi="Calibri" w:cs="Calibri"/>
          <w:color w:val="1A1A1A"/>
          <w:sz w:val="22"/>
          <w:szCs w:val="22"/>
          <w:lang w:val="en"/>
        </w:rPr>
        <w:t xml:space="preserve"> -- the public interface of a type, or a minimal self-contained compilable slice.</w:t>
      </w:r>
    </w:p>
    <w:p w14:paraId="295ED552" w14:textId="77777777" w:rsidR="002067D1" w:rsidRDefault="002067D1">
      <w:pPr>
        <w:numPr>
          <w:ilvl w:val="0"/>
          <w:numId w:val="3"/>
        </w:numPr>
        <w:spacing w:before="53" w:after="53"/>
        <w:divId w:val="1266233443"/>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Type hierarchy</w:t>
      </w:r>
      <w:r>
        <w:rPr>
          <w:rFonts w:ascii="Calibri" w:eastAsia="Times New Roman" w:hAnsi="Calibri" w:cs="Calibri"/>
          <w:color w:val="1A1A1A"/>
          <w:sz w:val="22"/>
          <w:szCs w:val="22"/>
          <w:lang w:val="en"/>
        </w:rPr>
        <w:t xml:space="preserve"> -- ancestors, descendants and class helpers.</w:t>
      </w:r>
    </w:p>
    <w:p w14:paraId="362A80CF" w14:textId="77777777" w:rsidR="002067D1" w:rsidRDefault="002067D1">
      <w:pPr>
        <w:pStyle w:val="Heading2"/>
        <w:divId w:val="1266233443"/>
        <w:rPr>
          <w:rFonts w:ascii="Calibri" w:eastAsia="Times New Roman" w:hAnsi="Calibri" w:cs="Calibri"/>
          <w:color w:val="1A1A1A"/>
          <w:lang w:val="en"/>
        </w:rPr>
      </w:pPr>
      <w:r>
        <w:rPr>
          <w:rFonts w:ascii="Calibri" w:eastAsia="Times New Roman" w:hAnsi="Calibri" w:cs="Calibri"/>
          <w:color w:val="1A1A1A"/>
          <w:lang w:val="en"/>
        </w:rPr>
        <w:t>4. Linting and auto-fix</w:t>
      </w:r>
    </w:p>
    <w:p w14:paraId="179C4CC2" w14:textId="77777777" w:rsidR="002067D1" w:rsidRDefault="002067D1">
      <w:pPr>
        <w:pStyle w:val="NormalWeb"/>
        <w:divId w:val="1266233443"/>
        <w:rPr>
          <w:rFonts w:ascii="Calibri" w:hAnsi="Calibri" w:cs="Calibri"/>
          <w:color w:val="1A1A1A"/>
          <w:sz w:val="22"/>
          <w:szCs w:val="22"/>
          <w:lang w:val="en"/>
        </w:rPr>
      </w:pPr>
      <w:r>
        <w:rPr>
          <w:rFonts w:ascii="Calibri" w:hAnsi="Calibri" w:cs="Calibri"/>
          <w:b/>
          <w:bCs/>
          <w:color w:val="000000"/>
          <w:sz w:val="22"/>
          <w:szCs w:val="22"/>
          <w:lang w:val="en"/>
        </w:rPr>
        <w:t>181 rules across 16 categories</w:t>
      </w:r>
      <w:r>
        <w:rPr>
          <w:rFonts w:ascii="Calibri" w:hAnsi="Calibri" w:cs="Calibri"/>
          <w:color w:val="1A1A1A"/>
          <w:sz w:val="22"/>
          <w:szCs w:val="22"/>
          <w:lang w:val="en"/>
        </w:rPr>
        <w:t xml:space="preserve"> -- 128 built-in and 53 external </w:t>
      </w:r>
      <w:r>
        <w:rPr>
          <w:rStyle w:val="HTMLCode"/>
          <w:color w:val="1A1A1A"/>
          <w:lang w:val="en"/>
        </w:rPr>
        <w:t>.scm</w:t>
      </w:r>
      <w:r>
        <w:rPr>
          <w:rFonts w:ascii="Calibri" w:hAnsi="Calibri" w:cs="Calibri"/>
          <w:color w:val="1A1A1A"/>
          <w:sz w:val="22"/>
          <w:szCs w:val="22"/>
          <w:lang w:val="en"/>
        </w:rPr>
        <w:t xml:space="preserve"> rules, </w:t>
      </w:r>
      <w:r>
        <w:rPr>
          <w:rFonts w:ascii="Calibri" w:hAnsi="Calibri" w:cs="Calibri"/>
          <w:b/>
          <w:bCs/>
          <w:color w:val="000000"/>
          <w:sz w:val="22"/>
          <w:szCs w:val="22"/>
          <w:lang w:val="en"/>
        </w:rPr>
        <w:t>156 enabled by default</w:t>
      </w:r>
      <w:r>
        <w:rPr>
          <w:rFonts w:ascii="Calibri" w:hAnsi="Calibri" w:cs="Calibri"/>
          <w:color w:val="1A1A1A"/>
          <w:sz w:val="22"/>
          <w:szCs w:val="22"/>
          <w:lang w:val="en"/>
        </w:rPr>
        <w:t xml:space="preserve">, and </w:t>
      </w:r>
      <w:r>
        <w:rPr>
          <w:rFonts w:ascii="Calibri" w:hAnsi="Calibri" w:cs="Calibri"/>
          <w:b/>
          <w:bCs/>
          <w:color w:val="000000"/>
          <w:sz w:val="22"/>
          <w:szCs w:val="22"/>
          <w:lang w:val="en"/>
        </w:rPr>
        <w:t>23 with an automatic fix</w:t>
      </w:r>
      <w:r>
        <w:rPr>
          <w:rFonts w:ascii="Calibri" w:hAnsi="Calibri" w:cs="Calibri"/>
          <w:color w:val="1A1A1A"/>
          <w:sz w:val="22"/>
          <w:szCs w:val="22"/>
          <w:lang w:val="en"/>
        </w:rPr>
        <w:t xml:space="preserve">. Rules can be enabled, disabled, re-prioritised and parameterised per </w:t>
      </w:r>
      <w:r>
        <w:rPr>
          <w:rFonts w:ascii="Calibri" w:hAnsi="Calibri" w:cs="Calibri"/>
          <w:color w:val="1A1A1A"/>
          <w:sz w:val="22"/>
          <w:szCs w:val="22"/>
          <w:lang w:val="en"/>
        </w:rPr>
        <w:t>project; individual findings can be suppressed with an accountable, reviewed annotation rather than silently ignored.</w:t>
      </w:r>
    </w:p>
    <w:tbl>
      <w:tblPr>
        <w:tblW w:w="5000" w:type="pct"/>
        <w:tblCellMar>
          <w:top w:w="15" w:type="dxa"/>
          <w:left w:w="15" w:type="dxa"/>
          <w:bottom w:w="15" w:type="dxa"/>
          <w:right w:w="15" w:type="dxa"/>
        </w:tblCellMar>
        <w:tblLook w:val="04A0" w:firstRow="1" w:lastRow="0" w:firstColumn="1" w:lastColumn="0" w:noHBand="0" w:noVBand="1"/>
      </w:tblPr>
      <w:tblGrid>
        <w:gridCol w:w="1983"/>
        <w:gridCol w:w="960"/>
        <w:gridCol w:w="6401"/>
      </w:tblGrid>
      <w:tr w:rsidR="00000000" w14:paraId="562DA5D3" w14:textId="77777777">
        <w:trPr>
          <w:divId w:val="1266233443"/>
        </w:trPr>
        <w:tc>
          <w:tcPr>
            <w:tcW w:w="0" w:type="auto"/>
            <w:tcBorders>
              <w:top w:val="single" w:sz="6" w:space="0" w:color="B8B8B8"/>
              <w:left w:val="single" w:sz="6" w:space="0" w:color="B8B8B8"/>
              <w:bottom w:val="single" w:sz="6" w:space="0" w:color="B8B8B8"/>
              <w:right w:val="single" w:sz="6" w:space="0" w:color="B8B8B8"/>
            </w:tcBorders>
            <w:shd w:val="clear" w:color="auto" w:fill="ECEFF1"/>
            <w:tcMar>
              <w:top w:w="77" w:type="dxa"/>
              <w:left w:w="144" w:type="dxa"/>
              <w:bottom w:w="77" w:type="dxa"/>
              <w:right w:w="144" w:type="dxa"/>
            </w:tcMar>
            <w:hideMark/>
          </w:tcPr>
          <w:p w14:paraId="623973DC" w14:textId="77777777" w:rsidR="002067D1" w:rsidRDefault="002067D1">
            <w:pPr>
              <w:spacing w:before="144" w:after="240"/>
              <w:rPr>
                <w:rFonts w:ascii="Calibri" w:eastAsia="Times New Roman" w:hAnsi="Calibri" w:cs="Calibri"/>
                <w:b/>
                <w:bCs/>
                <w:color w:val="1A1A1A"/>
                <w:sz w:val="21"/>
                <w:szCs w:val="21"/>
              </w:rPr>
            </w:pPr>
            <w:r>
              <w:rPr>
                <w:rFonts w:ascii="Calibri" w:eastAsia="Times New Roman" w:hAnsi="Calibri" w:cs="Calibri"/>
                <w:b/>
                <w:bCs/>
                <w:color w:val="1A1A1A"/>
                <w:sz w:val="21"/>
                <w:szCs w:val="21"/>
              </w:rPr>
              <w:t>Rule group</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77" w:type="dxa"/>
              <w:left w:w="144" w:type="dxa"/>
              <w:bottom w:w="77" w:type="dxa"/>
              <w:right w:w="144" w:type="dxa"/>
            </w:tcMar>
            <w:hideMark/>
          </w:tcPr>
          <w:p w14:paraId="511EA067" w14:textId="77777777" w:rsidR="002067D1" w:rsidRDefault="002067D1">
            <w:pPr>
              <w:spacing w:before="144" w:after="240"/>
              <w:rPr>
                <w:rFonts w:ascii="Calibri" w:eastAsia="Times New Roman" w:hAnsi="Calibri" w:cs="Calibri"/>
                <w:b/>
                <w:bCs/>
                <w:color w:val="1A1A1A"/>
                <w:sz w:val="21"/>
                <w:szCs w:val="21"/>
              </w:rPr>
            </w:pPr>
            <w:r>
              <w:rPr>
                <w:rFonts w:ascii="Calibri" w:eastAsia="Times New Roman" w:hAnsi="Calibri" w:cs="Calibri"/>
                <w:b/>
                <w:bCs/>
                <w:color w:val="1A1A1A"/>
                <w:sz w:val="21"/>
                <w:szCs w:val="21"/>
              </w:rPr>
              <w:t>Rules</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77" w:type="dxa"/>
              <w:left w:w="144" w:type="dxa"/>
              <w:bottom w:w="77" w:type="dxa"/>
              <w:right w:w="144" w:type="dxa"/>
            </w:tcMar>
            <w:hideMark/>
          </w:tcPr>
          <w:p w14:paraId="1EFC7553" w14:textId="77777777" w:rsidR="002067D1" w:rsidRDefault="002067D1">
            <w:pPr>
              <w:spacing w:before="144" w:after="240"/>
              <w:rPr>
                <w:rFonts w:ascii="Calibri" w:eastAsia="Times New Roman" w:hAnsi="Calibri" w:cs="Calibri"/>
                <w:b/>
                <w:bCs/>
                <w:color w:val="1A1A1A"/>
                <w:sz w:val="21"/>
                <w:szCs w:val="21"/>
              </w:rPr>
            </w:pPr>
            <w:r>
              <w:rPr>
                <w:rFonts w:ascii="Calibri" w:eastAsia="Times New Roman" w:hAnsi="Calibri" w:cs="Calibri"/>
                <w:b/>
                <w:bCs/>
                <w:color w:val="1A1A1A"/>
                <w:sz w:val="21"/>
                <w:szCs w:val="21"/>
              </w:rPr>
              <w:t>Covers</w:t>
            </w:r>
          </w:p>
        </w:tc>
      </w:tr>
      <w:tr w:rsidR="00000000" w14:paraId="3F81F30B" w14:textId="77777777">
        <w:trPr>
          <w:divId w:val="1266233443"/>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303F8418" w14:textId="77777777" w:rsidR="002067D1" w:rsidRDefault="002067D1">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Object lifetime and resources</w:t>
            </w:r>
          </w:p>
        </w:tc>
        <w:tc>
          <w:tcPr>
            <w:tcW w:w="960" w:type="dxa"/>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0FBB4A8A" w14:textId="77777777" w:rsidR="002067D1" w:rsidRDefault="002067D1">
            <w:pPr>
              <w:spacing w:before="144" w:after="240"/>
              <w:jc w:val="right"/>
              <w:rPr>
                <w:rFonts w:ascii="Calibri" w:eastAsia="Times New Roman" w:hAnsi="Calibri" w:cs="Calibri"/>
                <w:color w:val="1A1A1A"/>
                <w:sz w:val="21"/>
                <w:szCs w:val="21"/>
              </w:rPr>
            </w:pPr>
            <w:r>
              <w:rPr>
                <w:rFonts w:ascii="Calibri" w:eastAsia="Times New Roman" w:hAnsi="Calibri" w:cs="Calibri"/>
                <w:color w:val="1A1A1A"/>
                <w:sz w:val="21"/>
                <w:szCs w:val="21"/>
              </w:rPr>
              <w:t>17</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1F273DFE" w14:textId="77777777" w:rsidR="002067D1" w:rsidRDefault="002067D1">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 xml:space="preserve">Use-after-free, double-free, leaked objects, unprotected create/free without </w:t>
            </w:r>
            <w:r>
              <w:rPr>
                <w:rStyle w:val="HTMLCode"/>
                <w:color w:val="1A1A1A"/>
              </w:rPr>
              <w:t>try-finally</w:t>
            </w:r>
            <w:r>
              <w:rPr>
                <w:rFonts w:ascii="Calibri" w:eastAsia="Times New Roman" w:hAnsi="Calibri" w:cs="Calibri"/>
                <w:color w:val="1A1A1A"/>
                <w:sz w:val="21"/>
                <w:szCs w:val="21"/>
              </w:rPr>
              <w:t xml:space="preserve">, destructors not marked </w:t>
            </w:r>
            <w:r>
              <w:rPr>
                <w:rStyle w:val="HTMLCode"/>
                <w:color w:val="1A1A1A"/>
              </w:rPr>
              <w:t>override</w:t>
            </w:r>
            <w:r>
              <w:rPr>
                <w:rFonts w:ascii="Calibri" w:eastAsia="Times New Roman" w:hAnsi="Calibri" w:cs="Calibri"/>
                <w:color w:val="1A1A1A"/>
                <w:sz w:val="21"/>
                <w:szCs w:val="21"/>
              </w:rPr>
              <w:t xml:space="preserve">, missing </w:t>
            </w:r>
            <w:r>
              <w:rPr>
                <w:rStyle w:val="HTMLCode"/>
                <w:color w:val="1A1A1A"/>
              </w:rPr>
              <w:t>inherited</w:t>
            </w:r>
            <w:r>
              <w:rPr>
                <w:rFonts w:ascii="Calibri" w:eastAsia="Times New Roman" w:hAnsi="Calibri" w:cs="Calibri"/>
                <w:color w:val="1A1A1A"/>
                <w:sz w:val="21"/>
                <w:szCs w:val="21"/>
              </w:rPr>
              <w:t xml:space="preserve"> calls, </w:t>
            </w:r>
            <w:r>
              <w:rPr>
                <w:rStyle w:val="HTMLCode"/>
                <w:color w:val="1A1A1A"/>
              </w:rPr>
              <w:t>FreeAndNil</w:t>
            </w:r>
            <w:r>
              <w:rPr>
                <w:rFonts w:ascii="Calibri" w:eastAsia="Times New Roman" w:hAnsi="Calibri" w:cs="Calibri"/>
                <w:color w:val="1A1A1A"/>
                <w:sz w:val="21"/>
                <w:szCs w:val="21"/>
              </w:rPr>
              <w:t xml:space="preserve"> </w:t>
            </w:r>
            <w:r>
              <w:rPr>
                <w:rFonts w:ascii="Calibri" w:eastAsia="Times New Roman" w:hAnsi="Calibri" w:cs="Calibri"/>
                <w:color w:val="1A1A1A"/>
                <w:sz w:val="21"/>
                <w:szCs w:val="21"/>
              </w:rPr>
              <w:t>on an interface, object/interface dual-handle mixing, unreleased critical sections, virtual calls from a constructor, instantiating a class with an unimplemented abstract method</w:t>
            </w:r>
          </w:p>
        </w:tc>
      </w:tr>
      <w:tr w:rsidR="00000000" w14:paraId="64716250" w14:textId="77777777">
        <w:trPr>
          <w:divId w:val="1266233443"/>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7755C88E" w14:textId="77777777" w:rsidR="002067D1" w:rsidRDefault="002067D1">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Exceptions and control flow</w:t>
            </w:r>
          </w:p>
        </w:tc>
        <w:tc>
          <w:tcPr>
            <w:tcW w:w="960" w:type="dxa"/>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30FBEE71" w14:textId="77777777" w:rsidR="002067D1" w:rsidRDefault="002067D1">
            <w:pPr>
              <w:spacing w:before="144" w:after="240"/>
              <w:jc w:val="right"/>
              <w:rPr>
                <w:rFonts w:ascii="Calibri" w:eastAsia="Times New Roman" w:hAnsi="Calibri" w:cs="Calibri"/>
                <w:color w:val="1A1A1A"/>
                <w:sz w:val="21"/>
                <w:szCs w:val="21"/>
              </w:rPr>
            </w:pPr>
            <w:r>
              <w:rPr>
                <w:rFonts w:ascii="Calibri" w:eastAsia="Times New Roman" w:hAnsi="Calibri" w:cs="Calibri"/>
                <w:color w:val="1A1A1A"/>
                <w:sz w:val="21"/>
                <w:szCs w:val="21"/>
              </w:rPr>
              <w:t>18</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4BF72C75" w14:textId="77777777" w:rsidR="002067D1" w:rsidRDefault="002067D1">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 xml:space="preserve">Bare and empty </w:t>
            </w:r>
            <w:r>
              <w:rPr>
                <w:rStyle w:val="HTMLCode"/>
                <w:color w:val="1A1A1A"/>
              </w:rPr>
              <w:t>except</w:t>
            </w:r>
            <w:r>
              <w:rPr>
                <w:rFonts w:ascii="Calibri" w:eastAsia="Times New Roman" w:hAnsi="Calibri" w:cs="Calibri"/>
                <w:color w:val="1A1A1A"/>
                <w:sz w:val="21"/>
                <w:szCs w:val="21"/>
              </w:rPr>
              <w:t xml:space="preserve"> blocks, swallowed exceptions, </w:t>
            </w:r>
            <w:r>
              <w:rPr>
                <w:rStyle w:val="HTMLCode"/>
                <w:color w:val="1A1A1A"/>
              </w:rPr>
              <w:t>raise</w:t>
            </w:r>
            <w:r>
              <w:rPr>
                <w:rFonts w:ascii="Calibri" w:eastAsia="Times New Roman" w:hAnsi="Calibri" w:cs="Calibri"/>
                <w:color w:val="1A1A1A"/>
                <w:sz w:val="21"/>
                <w:szCs w:val="21"/>
              </w:rPr>
              <w:t xml:space="preserve"> or </w:t>
            </w:r>
            <w:r>
              <w:rPr>
                <w:rStyle w:val="HTMLCode"/>
                <w:color w:val="1A1A1A"/>
              </w:rPr>
              <w:t>Exit</w:t>
            </w:r>
            <w:r>
              <w:rPr>
                <w:rFonts w:ascii="Calibri" w:eastAsia="Times New Roman" w:hAnsi="Calibri" w:cs="Calibri"/>
                <w:color w:val="1A1A1A"/>
                <w:sz w:val="21"/>
                <w:szCs w:val="21"/>
              </w:rPr>
              <w:t xml:space="preserve"> / </w:t>
            </w:r>
            <w:r>
              <w:rPr>
                <w:rStyle w:val="HTMLCode"/>
                <w:color w:val="1A1A1A"/>
              </w:rPr>
              <w:t>Break</w:t>
            </w:r>
            <w:r>
              <w:rPr>
                <w:rFonts w:ascii="Calibri" w:eastAsia="Times New Roman" w:hAnsi="Calibri" w:cs="Calibri"/>
                <w:color w:val="1A1A1A"/>
                <w:sz w:val="21"/>
                <w:szCs w:val="21"/>
              </w:rPr>
              <w:t xml:space="preserve"> inside </w:t>
            </w:r>
            <w:r>
              <w:rPr>
                <w:rStyle w:val="HTMLCode"/>
                <w:color w:val="1A1A1A"/>
              </w:rPr>
              <w:t>finally</w:t>
            </w:r>
            <w:r>
              <w:rPr>
                <w:rFonts w:ascii="Calibri" w:eastAsia="Times New Roman" w:hAnsi="Calibri" w:cs="Calibri"/>
                <w:color w:val="1A1A1A"/>
                <w:sz w:val="21"/>
                <w:szCs w:val="21"/>
              </w:rPr>
              <w:t xml:space="preserve">, re-raising in a way that loses the stack trace, raising the root </w:t>
            </w:r>
            <w:r>
              <w:rPr>
                <w:rStyle w:val="HTMLCode"/>
                <w:color w:val="1A1A1A"/>
              </w:rPr>
              <w:t>Exception</w:t>
            </w:r>
            <w:r>
              <w:rPr>
                <w:rFonts w:ascii="Calibri" w:eastAsia="Times New Roman" w:hAnsi="Calibri" w:cs="Calibri"/>
                <w:color w:val="1A1A1A"/>
                <w:sz w:val="21"/>
                <w:szCs w:val="21"/>
              </w:rPr>
              <w:t xml:space="preserve"> class, unreachable duplicate handlers, exceptions constructed but never raised, unreachable code after </w:t>
            </w:r>
            <w:r>
              <w:rPr>
                <w:rStyle w:val="HTMLCode"/>
                <w:color w:val="1A1A1A"/>
              </w:rPr>
              <w:t>Exit</w:t>
            </w:r>
            <w:r>
              <w:rPr>
                <w:rFonts w:ascii="Calibri" w:eastAsia="Times New Roman" w:hAnsi="Calibri" w:cs="Calibri"/>
                <w:color w:val="1A1A1A"/>
                <w:sz w:val="21"/>
                <w:szCs w:val="21"/>
              </w:rPr>
              <w:t>, loops that run at most once, empty conditional / loop / case / procedure bodies</w:t>
            </w:r>
          </w:p>
        </w:tc>
      </w:tr>
      <w:tr w:rsidR="00000000" w14:paraId="542A12D7" w14:textId="77777777">
        <w:trPr>
          <w:divId w:val="1266233443"/>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6CD580C9" w14:textId="77777777" w:rsidR="002067D1" w:rsidRDefault="002067D1">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Logic, comparisons and type safety</w:t>
            </w:r>
          </w:p>
        </w:tc>
        <w:tc>
          <w:tcPr>
            <w:tcW w:w="960" w:type="dxa"/>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55BA842C" w14:textId="77777777" w:rsidR="002067D1" w:rsidRDefault="002067D1">
            <w:pPr>
              <w:spacing w:before="144" w:after="240"/>
              <w:jc w:val="right"/>
              <w:rPr>
                <w:rFonts w:ascii="Calibri" w:eastAsia="Times New Roman" w:hAnsi="Calibri" w:cs="Calibri"/>
                <w:color w:val="1A1A1A"/>
                <w:sz w:val="21"/>
                <w:szCs w:val="21"/>
              </w:rPr>
            </w:pPr>
            <w:r>
              <w:rPr>
                <w:rFonts w:ascii="Calibri" w:eastAsia="Times New Roman" w:hAnsi="Calibri" w:cs="Calibri"/>
                <w:color w:val="1A1A1A"/>
                <w:sz w:val="21"/>
                <w:szCs w:val="21"/>
              </w:rPr>
              <w:t>20</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6F6D6E36" w14:textId="77777777" w:rsidR="002067D1" w:rsidRDefault="002067D1">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Operator-precedence traps (</w:t>
            </w:r>
            <w:r>
              <w:rPr>
                <w:rStyle w:val="HTMLCode"/>
                <w:color w:val="1A1A1A"/>
              </w:rPr>
              <w:t>not X in S</w:t>
            </w:r>
            <w:r>
              <w:rPr>
                <w:rFonts w:ascii="Calibri" w:eastAsia="Times New Roman" w:hAnsi="Calibri" w:cs="Calibri"/>
                <w:color w:val="1A1A1A"/>
                <w:sz w:val="21"/>
                <w:szCs w:val="21"/>
              </w:rPr>
              <w:t xml:space="preserve">, </w:t>
            </w:r>
            <w:r>
              <w:rPr>
                <w:rStyle w:val="HTMLCode"/>
                <w:color w:val="1A1A1A"/>
              </w:rPr>
              <w:t>not A = B</w:t>
            </w:r>
            <w:r>
              <w:rPr>
                <w:rFonts w:ascii="Calibri" w:eastAsia="Times New Roman" w:hAnsi="Calibri" w:cs="Calibri"/>
                <w:color w:val="1A1A1A"/>
                <w:sz w:val="21"/>
                <w:szCs w:val="21"/>
              </w:rPr>
              <w:t xml:space="preserve">), comparisons that are always true or always false, identical operands, self-assignment, off-by-one loop bounds, float equality, string and case-insensitive comparison mistakes, division by literal zero, </w:t>
            </w:r>
            <w:r>
              <w:rPr>
                <w:rStyle w:val="HTMLCode"/>
                <w:color w:val="1A1A1A"/>
              </w:rPr>
              <w:t>Format()</w:t>
            </w:r>
            <w:r>
              <w:rPr>
                <w:rFonts w:ascii="Calibri" w:eastAsia="Times New Roman" w:hAnsi="Calibri" w:cs="Calibri"/>
                <w:color w:val="1A1A1A"/>
                <w:sz w:val="21"/>
                <w:szCs w:val="21"/>
              </w:rPr>
              <w:t xml:space="preserve"> argument count and specifier type mismatches, non-exhaustive </w:t>
            </w:r>
            <w:r>
              <w:rPr>
                <w:rStyle w:val="HTMLCode"/>
                <w:color w:val="1A1A1A"/>
              </w:rPr>
              <w:t>case</w:t>
            </w:r>
            <w:r>
              <w:rPr>
                <w:rFonts w:ascii="Calibri" w:eastAsia="Times New Roman" w:hAnsi="Calibri" w:cs="Calibri"/>
                <w:color w:val="1A1A1A"/>
                <w:sz w:val="21"/>
                <w:szCs w:val="21"/>
              </w:rPr>
              <w:t xml:space="preserve"> </w:t>
            </w:r>
            <w:r>
              <w:rPr>
                <w:rFonts w:ascii="Calibri" w:eastAsia="Times New Roman" w:hAnsi="Calibri" w:cs="Calibri"/>
                <w:color w:val="1A1A1A"/>
                <w:sz w:val="21"/>
                <w:szCs w:val="21"/>
              </w:rPr>
              <w:t>on an enum, unguarded hard casts, lossy Unicode-to-Ansi casts</w:t>
            </w:r>
          </w:p>
        </w:tc>
      </w:tr>
      <w:tr w:rsidR="00000000" w14:paraId="582FD303" w14:textId="77777777">
        <w:trPr>
          <w:divId w:val="1266233443"/>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6D219A72" w14:textId="77777777" w:rsidR="002067D1" w:rsidRDefault="002067D1">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Data flow, concurrency and source integrity</w:t>
            </w:r>
          </w:p>
        </w:tc>
        <w:tc>
          <w:tcPr>
            <w:tcW w:w="960" w:type="dxa"/>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3D2EE72C" w14:textId="77777777" w:rsidR="002067D1" w:rsidRDefault="002067D1">
            <w:pPr>
              <w:spacing w:before="144" w:after="240"/>
              <w:jc w:val="right"/>
              <w:rPr>
                <w:rFonts w:ascii="Calibri" w:eastAsia="Times New Roman" w:hAnsi="Calibri" w:cs="Calibri"/>
                <w:color w:val="1A1A1A"/>
                <w:sz w:val="21"/>
                <w:szCs w:val="21"/>
              </w:rPr>
            </w:pPr>
            <w:r>
              <w:rPr>
                <w:rFonts w:ascii="Calibri" w:eastAsia="Times New Roman" w:hAnsi="Calibri" w:cs="Calibri"/>
                <w:color w:val="1A1A1A"/>
                <w:sz w:val="21"/>
                <w:szCs w:val="21"/>
              </w:rPr>
              <w:t>15</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4B676238" w14:textId="77777777" w:rsidR="002067D1" w:rsidRDefault="002067D1">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 xml:space="preserve">Use before assignment, </w:t>
            </w:r>
            <w:r>
              <w:rPr>
                <w:rStyle w:val="HTMLCode"/>
                <w:color w:val="1A1A1A"/>
              </w:rPr>
              <w:t>Result</w:t>
            </w:r>
            <w:r>
              <w:rPr>
                <w:rFonts w:ascii="Calibri" w:eastAsia="Times New Roman" w:hAnsi="Calibri" w:cs="Calibri"/>
                <w:color w:val="1A1A1A"/>
                <w:sz w:val="21"/>
                <w:szCs w:val="21"/>
              </w:rPr>
              <w:t xml:space="preserve"> or </w:t>
            </w:r>
            <w:r>
              <w:rPr>
                <w:rStyle w:val="HTMLCode"/>
                <w:color w:val="1A1A1A"/>
              </w:rPr>
              <w:t>out</w:t>
            </w:r>
            <w:r>
              <w:rPr>
                <w:rFonts w:ascii="Calibri" w:eastAsia="Times New Roman" w:hAnsi="Calibri" w:cs="Calibri"/>
                <w:color w:val="1A1A1A"/>
                <w:sz w:val="21"/>
                <w:szCs w:val="21"/>
              </w:rPr>
              <w:t xml:space="preserve"> parameters not set on every path, values overwritten before being read, write-only locals, loop variable used after the loop, UI access from a background thread, </w:t>
            </w:r>
            <w:r>
              <w:rPr>
                <w:rStyle w:val="HTMLCode"/>
                <w:color w:val="1A1A1A"/>
              </w:rPr>
              <w:t>Sleep</w:t>
            </w:r>
            <w:r>
              <w:rPr>
                <w:rFonts w:ascii="Calibri" w:eastAsia="Times New Roman" w:hAnsi="Calibri" w:cs="Calibri"/>
                <w:color w:val="1A1A1A"/>
                <w:sz w:val="21"/>
                <w:szCs w:val="21"/>
              </w:rPr>
              <w:t xml:space="preserve"> on the VCL main thread, </w:t>
            </w:r>
            <w:r>
              <w:rPr>
                <w:rStyle w:val="HTMLCode"/>
                <w:color w:val="1A1A1A"/>
              </w:rPr>
              <w:t>with</w:t>
            </w:r>
            <w:r>
              <w:rPr>
                <w:rFonts w:ascii="Calibri" w:eastAsia="Times New Roman" w:hAnsi="Calibri" w:cs="Calibri"/>
                <w:color w:val="1A1A1A"/>
                <w:sz w:val="21"/>
                <w:szCs w:val="21"/>
              </w:rPr>
              <w:t xml:space="preserve"> silently shadowing an outer symbol, destructive actions gated on a file-existence check, unnamed literal constants, and syntax or unbalanced </w:t>
            </w:r>
            <w:r>
              <w:rPr>
                <w:rStyle w:val="HTMLCode"/>
                <w:color w:val="1A1A1A"/>
              </w:rPr>
              <w:t>begin</w:t>
            </w:r>
            <w:r>
              <w:rPr>
                <w:rFonts w:ascii="Calibri" w:eastAsia="Times New Roman" w:hAnsi="Calibri" w:cs="Calibri"/>
                <w:color w:val="1A1A1A"/>
                <w:sz w:val="21"/>
                <w:szCs w:val="21"/>
              </w:rPr>
              <w:t xml:space="preserve"> / </w:t>
            </w:r>
            <w:r>
              <w:rPr>
                <w:rStyle w:val="HTMLCode"/>
                <w:color w:val="1A1A1A"/>
              </w:rPr>
              <w:t>end</w:t>
            </w:r>
            <w:r>
              <w:rPr>
                <w:rFonts w:ascii="Calibri" w:eastAsia="Times New Roman" w:hAnsi="Calibri" w:cs="Calibri"/>
                <w:color w:val="1A1A1A"/>
                <w:sz w:val="21"/>
                <w:szCs w:val="21"/>
              </w:rPr>
              <w:t xml:space="preserve"> errors</w:t>
            </w:r>
          </w:p>
        </w:tc>
      </w:tr>
      <w:tr w:rsidR="00000000" w14:paraId="1B64A99C" w14:textId="77777777">
        <w:trPr>
          <w:divId w:val="1266233443"/>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3DBEFDAC" w14:textId="77777777" w:rsidR="002067D1" w:rsidRDefault="002067D1">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Dead code and project hygiene</w:t>
            </w:r>
          </w:p>
        </w:tc>
        <w:tc>
          <w:tcPr>
            <w:tcW w:w="960" w:type="dxa"/>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63167252" w14:textId="77777777" w:rsidR="002067D1" w:rsidRDefault="002067D1">
            <w:pPr>
              <w:spacing w:before="144" w:after="240"/>
              <w:jc w:val="right"/>
              <w:rPr>
                <w:rFonts w:ascii="Calibri" w:eastAsia="Times New Roman" w:hAnsi="Calibri" w:cs="Calibri"/>
                <w:color w:val="1A1A1A"/>
                <w:sz w:val="21"/>
                <w:szCs w:val="21"/>
              </w:rPr>
            </w:pPr>
            <w:r>
              <w:rPr>
                <w:rFonts w:ascii="Calibri" w:eastAsia="Times New Roman" w:hAnsi="Calibri" w:cs="Calibri"/>
                <w:color w:val="1A1A1A"/>
                <w:sz w:val="21"/>
                <w:szCs w:val="21"/>
              </w:rPr>
              <w:t>34</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6F2C8E86" w14:textId="77777777" w:rsidR="002067D1" w:rsidRDefault="002067D1">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Unreachable and unused code (12), project-wide checks that only a whole-project run can see, such as unused public symbols and unused units (</w:t>
            </w:r>
            <w:r>
              <w:rPr>
                <w:rFonts w:ascii="Calibri" w:eastAsia="Times New Roman" w:hAnsi="Calibri" w:cs="Calibri"/>
                <w:b/>
                <w:bCs/>
                <w:color w:val="000000"/>
                <w:sz w:val="21"/>
                <w:szCs w:val="21"/>
              </w:rPr>
              <w:t>15</w:t>
            </w:r>
            <w:r>
              <w:rPr>
                <w:rFonts w:ascii="Calibri" w:eastAsia="Times New Roman" w:hAnsi="Calibri" w:cs="Calibri"/>
                <w:color w:val="1A1A1A"/>
                <w:sz w:val="21"/>
                <w:szCs w:val="21"/>
              </w:rPr>
              <w:t>), structural issues (7)</w:t>
            </w:r>
          </w:p>
        </w:tc>
      </w:tr>
      <w:tr w:rsidR="00000000" w14:paraId="1174D215" w14:textId="77777777">
        <w:trPr>
          <w:divId w:val="1266233443"/>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7FCB941E" w14:textId="77777777" w:rsidR="002067D1" w:rsidRDefault="002067D1">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Complexity and maintainability</w:t>
            </w:r>
          </w:p>
        </w:tc>
        <w:tc>
          <w:tcPr>
            <w:tcW w:w="960" w:type="dxa"/>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3FFE49EB" w14:textId="77777777" w:rsidR="002067D1" w:rsidRDefault="002067D1">
            <w:pPr>
              <w:spacing w:before="144" w:after="240"/>
              <w:jc w:val="right"/>
              <w:rPr>
                <w:rFonts w:ascii="Calibri" w:eastAsia="Times New Roman" w:hAnsi="Calibri" w:cs="Calibri"/>
                <w:color w:val="1A1A1A"/>
                <w:sz w:val="21"/>
                <w:szCs w:val="21"/>
              </w:rPr>
            </w:pPr>
            <w:r>
              <w:rPr>
                <w:rFonts w:ascii="Calibri" w:eastAsia="Times New Roman" w:hAnsi="Calibri" w:cs="Calibri"/>
                <w:color w:val="1A1A1A"/>
                <w:sz w:val="21"/>
                <w:szCs w:val="21"/>
              </w:rPr>
              <w:t>30</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1966A280" w14:textId="77777777" w:rsidR="002067D1" w:rsidRDefault="002067D1">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Complexity limits (11), size and shape metrics (8), refactoring opportunities (11)</w:t>
            </w:r>
          </w:p>
        </w:tc>
      </w:tr>
      <w:tr w:rsidR="00000000" w14:paraId="67DB89BA" w14:textId="77777777">
        <w:trPr>
          <w:divId w:val="1266233443"/>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49AC3157" w14:textId="77777777" w:rsidR="002067D1" w:rsidRDefault="002067D1">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Conventions and documentation</w:t>
            </w:r>
          </w:p>
        </w:tc>
        <w:tc>
          <w:tcPr>
            <w:tcW w:w="960" w:type="dxa"/>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6DEDBBE8" w14:textId="77777777" w:rsidR="002067D1" w:rsidRDefault="002067D1">
            <w:pPr>
              <w:spacing w:before="144" w:after="240"/>
              <w:jc w:val="right"/>
              <w:rPr>
                <w:rFonts w:ascii="Calibri" w:eastAsia="Times New Roman" w:hAnsi="Calibri" w:cs="Calibri"/>
                <w:color w:val="1A1A1A"/>
                <w:sz w:val="21"/>
                <w:szCs w:val="21"/>
              </w:rPr>
            </w:pPr>
            <w:r>
              <w:rPr>
                <w:rFonts w:ascii="Calibri" w:eastAsia="Times New Roman" w:hAnsi="Calibri" w:cs="Calibri"/>
                <w:color w:val="1A1A1A"/>
                <w:sz w:val="21"/>
                <w:szCs w:val="21"/>
              </w:rPr>
              <w:t>24</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544EA34C" w14:textId="77777777" w:rsidR="002067D1" w:rsidRDefault="002067D1">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Naming conventions (10), documentation completeness and accuracy (5), review markers (3), other (6)</w:t>
            </w:r>
          </w:p>
        </w:tc>
      </w:tr>
      <w:tr w:rsidR="00000000" w14:paraId="20AA7241" w14:textId="77777777">
        <w:trPr>
          <w:divId w:val="1266233443"/>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6C3F8CB8" w14:textId="77777777" w:rsidR="002067D1" w:rsidRDefault="002067D1">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Security, platform and data access</w:t>
            </w:r>
          </w:p>
        </w:tc>
        <w:tc>
          <w:tcPr>
            <w:tcW w:w="960" w:type="dxa"/>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5D065B1D" w14:textId="77777777" w:rsidR="002067D1" w:rsidRDefault="002067D1">
            <w:pPr>
              <w:spacing w:before="144" w:after="240"/>
              <w:jc w:val="right"/>
              <w:rPr>
                <w:rFonts w:ascii="Calibri" w:eastAsia="Times New Roman" w:hAnsi="Calibri" w:cs="Calibri"/>
                <w:color w:val="1A1A1A"/>
                <w:sz w:val="21"/>
                <w:szCs w:val="21"/>
              </w:rPr>
            </w:pPr>
            <w:r>
              <w:rPr>
                <w:rFonts w:ascii="Calibri" w:eastAsia="Times New Roman" w:hAnsi="Calibri" w:cs="Calibri"/>
                <w:color w:val="1A1A1A"/>
                <w:sz w:val="21"/>
                <w:szCs w:val="21"/>
              </w:rPr>
              <w:t>23</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57E25381" w14:textId="77777777" w:rsidR="002067D1" w:rsidRDefault="002067D1">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Security issues including injection and unsafe API use (10), platform and portability (10), FireDAC-specific data-access (3)</w:t>
            </w:r>
          </w:p>
        </w:tc>
      </w:tr>
      <w:tr w:rsidR="00000000" w14:paraId="21C03A3E" w14:textId="77777777">
        <w:trPr>
          <w:divId w:val="1266233443"/>
        </w:trPr>
        <w:tc>
          <w:tcPr>
            <w:tcW w:w="0" w:type="auto"/>
            <w:tcBorders>
              <w:top w:val="single" w:sz="6" w:space="0" w:color="B8B8B8"/>
              <w:left w:val="single" w:sz="6" w:space="0" w:color="B8B8B8"/>
              <w:bottom w:val="single" w:sz="6" w:space="0" w:color="B8B8B8"/>
              <w:right w:val="single" w:sz="6" w:space="0" w:color="B8B8B8"/>
            </w:tcBorders>
            <w:shd w:val="clear" w:color="auto" w:fill="F7F7F7"/>
            <w:tcMar>
              <w:top w:w="77" w:type="dxa"/>
              <w:left w:w="144" w:type="dxa"/>
              <w:bottom w:w="77" w:type="dxa"/>
              <w:right w:w="144" w:type="dxa"/>
            </w:tcMar>
            <w:hideMark/>
          </w:tcPr>
          <w:p w14:paraId="45EDDACA" w14:textId="77777777" w:rsidR="002067D1" w:rsidRDefault="002067D1">
            <w:pPr>
              <w:spacing w:before="144" w:after="240"/>
              <w:rPr>
                <w:rFonts w:ascii="Calibri" w:eastAsia="Times New Roman" w:hAnsi="Calibri" w:cs="Calibri"/>
                <w:b/>
                <w:bCs/>
                <w:color w:val="1A1A1A"/>
                <w:sz w:val="21"/>
                <w:szCs w:val="21"/>
              </w:rPr>
            </w:pPr>
            <w:r>
              <w:rPr>
                <w:rFonts w:ascii="Calibri" w:eastAsia="Times New Roman" w:hAnsi="Calibri" w:cs="Calibri"/>
                <w:b/>
                <w:bCs/>
                <w:color w:val="1A1A1A"/>
                <w:sz w:val="21"/>
                <w:szCs w:val="21"/>
              </w:rPr>
              <w:t>Total</w:t>
            </w:r>
          </w:p>
        </w:tc>
        <w:tc>
          <w:tcPr>
            <w:tcW w:w="960" w:type="dxa"/>
            <w:tcBorders>
              <w:top w:val="single" w:sz="6" w:space="0" w:color="B8B8B8"/>
              <w:left w:val="single" w:sz="6" w:space="0" w:color="B8B8B8"/>
              <w:bottom w:val="single" w:sz="6" w:space="0" w:color="B8B8B8"/>
              <w:right w:val="single" w:sz="6" w:space="0" w:color="B8B8B8"/>
            </w:tcBorders>
            <w:shd w:val="clear" w:color="auto" w:fill="F7F7F7"/>
            <w:tcMar>
              <w:top w:w="77" w:type="dxa"/>
              <w:left w:w="144" w:type="dxa"/>
              <w:bottom w:w="77" w:type="dxa"/>
              <w:right w:w="144" w:type="dxa"/>
            </w:tcMar>
            <w:hideMark/>
          </w:tcPr>
          <w:p w14:paraId="50EF538B" w14:textId="77777777" w:rsidR="002067D1" w:rsidRDefault="002067D1">
            <w:pPr>
              <w:spacing w:before="144" w:after="240"/>
              <w:jc w:val="right"/>
              <w:rPr>
                <w:rFonts w:ascii="Calibri" w:eastAsia="Times New Roman" w:hAnsi="Calibri" w:cs="Calibri"/>
                <w:b/>
                <w:bCs/>
                <w:color w:val="1A1A1A"/>
                <w:sz w:val="21"/>
                <w:szCs w:val="21"/>
              </w:rPr>
            </w:pPr>
            <w:r>
              <w:rPr>
                <w:rFonts w:ascii="Calibri" w:eastAsia="Times New Roman" w:hAnsi="Calibri" w:cs="Calibri"/>
                <w:b/>
                <w:bCs/>
                <w:color w:val="1A1A1A"/>
                <w:sz w:val="21"/>
                <w:szCs w:val="21"/>
              </w:rPr>
              <w:t>181</w:t>
            </w:r>
          </w:p>
        </w:tc>
        <w:tc>
          <w:tcPr>
            <w:tcW w:w="0" w:type="auto"/>
            <w:tcBorders>
              <w:top w:val="single" w:sz="6" w:space="0" w:color="B8B8B8"/>
              <w:left w:val="single" w:sz="6" w:space="0" w:color="B8B8B8"/>
              <w:bottom w:val="single" w:sz="6" w:space="0" w:color="B8B8B8"/>
              <w:right w:val="single" w:sz="6" w:space="0" w:color="B8B8B8"/>
            </w:tcBorders>
            <w:shd w:val="clear" w:color="auto" w:fill="F7F7F7"/>
            <w:tcMar>
              <w:top w:w="77" w:type="dxa"/>
              <w:left w:w="144" w:type="dxa"/>
              <w:bottom w:w="77" w:type="dxa"/>
              <w:right w:w="144" w:type="dxa"/>
            </w:tcMar>
            <w:hideMark/>
          </w:tcPr>
          <w:p w14:paraId="0864E560" w14:textId="77777777" w:rsidR="002067D1" w:rsidRDefault="002067D1">
            <w:pPr>
              <w:spacing w:before="144" w:after="240"/>
              <w:rPr>
                <w:rFonts w:ascii="Calibri" w:eastAsia="Times New Roman" w:hAnsi="Calibri" w:cs="Calibri"/>
                <w:b/>
                <w:bCs/>
                <w:color w:val="1A1A1A"/>
                <w:sz w:val="21"/>
                <w:szCs w:val="21"/>
              </w:rPr>
            </w:pPr>
            <w:r>
              <w:rPr>
                <w:rFonts w:ascii="Calibri" w:eastAsia="Times New Roman" w:hAnsi="Calibri" w:cs="Calibri"/>
                <w:b/>
                <w:bCs/>
                <w:color w:val="1A1A1A"/>
                <w:sz w:val="21"/>
                <w:szCs w:val="21"/>
              </w:rPr>
              <w:t>8 groups, drawn from the engine's 16 rule categories</w:t>
            </w:r>
          </w:p>
        </w:tc>
      </w:tr>
    </w:tbl>
    <w:p w14:paraId="66870FFF" w14:textId="77777777" w:rsidR="002067D1" w:rsidRDefault="002067D1">
      <w:pPr>
        <w:numPr>
          <w:ilvl w:val="0"/>
          <w:numId w:val="4"/>
        </w:numPr>
        <w:spacing w:before="53" w:after="53"/>
        <w:divId w:val="1266233443"/>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Two scopes</w:t>
      </w:r>
      <w:r>
        <w:rPr>
          <w:rFonts w:ascii="Calibri" w:eastAsia="Times New Roman" w:hAnsi="Calibri" w:cs="Calibri"/>
          <w:color w:val="1A1A1A"/>
          <w:sz w:val="22"/>
          <w:szCs w:val="22"/>
          <w:lang w:val="en"/>
        </w:rPr>
        <w:t xml:space="preserve"> -- single file, or whole project. Project-wide rules can only fire in a whole-project run.</w:t>
      </w:r>
    </w:p>
    <w:p w14:paraId="667DA1AB" w14:textId="77777777" w:rsidR="002067D1" w:rsidRDefault="002067D1">
      <w:pPr>
        <w:numPr>
          <w:ilvl w:val="0"/>
          <w:numId w:val="4"/>
        </w:numPr>
        <w:spacing w:before="53" w:after="53"/>
        <w:divId w:val="1266233443"/>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Auto-fix</w:t>
      </w:r>
      <w:r>
        <w:rPr>
          <w:rFonts w:ascii="Calibri" w:eastAsia="Times New Roman" w:hAnsi="Calibri" w:cs="Calibri"/>
          <w:color w:val="1A1A1A"/>
          <w:sz w:val="22"/>
          <w:szCs w:val="22"/>
          <w:lang w:val="en"/>
        </w:rPr>
        <w:t xml:space="preserve"> -- preview or apply, targeted by file, line or rule.</w:t>
      </w:r>
    </w:p>
    <w:p w14:paraId="7CB01CDF" w14:textId="77777777" w:rsidR="002067D1" w:rsidRDefault="002067D1">
      <w:pPr>
        <w:numPr>
          <w:ilvl w:val="0"/>
          <w:numId w:val="4"/>
        </w:numPr>
        <w:spacing w:before="53" w:after="53"/>
        <w:divId w:val="1266233443"/>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Severity model</w:t>
      </w:r>
      <w:r>
        <w:rPr>
          <w:rFonts w:ascii="Calibri" w:eastAsia="Times New Roman" w:hAnsi="Calibri" w:cs="Calibri"/>
          <w:color w:val="1A1A1A"/>
          <w:sz w:val="22"/>
          <w:szCs w:val="22"/>
          <w:lang w:val="en"/>
        </w:rPr>
        <w:t xml:space="preserve"> -- error, warning, info and hint, mapped to the IDE's own colour scheme.</w:t>
      </w:r>
    </w:p>
    <w:p w14:paraId="0B508B9B" w14:textId="77777777" w:rsidR="002067D1" w:rsidRDefault="002067D1">
      <w:pPr>
        <w:numPr>
          <w:ilvl w:val="0"/>
          <w:numId w:val="4"/>
        </w:numPr>
        <w:spacing w:before="53" w:after="53"/>
        <w:divId w:val="1266233443"/>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Machine-readable output</w:t>
      </w:r>
      <w:r>
        <w:rPr>
          <w:rFonts w:ascii="Calibri" w:eastAsia="Times New Roman" w:hAnsi="Calibri" w:cs="Calibri"/>
          <w:color w:val="1A1A1A"/>
          <w:sz w:val="22"/>
          <w:szCs w:val="22"/>
          <w:lang w:val="en"/>
        </w:rPr>
        <w:t xml:space="preserve"> -- JSON and SARIF for CI.</w:t>
      </w:r>
    </w:p>
    <w:p w14:paraId="2C085EB3" w14:textId="77777777" w:rsidR="002067D1" w:rsidRDefault="002067D1">
      <w:pPr>
        <w:numPr>
          <w:ilvl w:val="0"/>
          <w:numId w:val="4"/>
        </w:numPr>
        <w:spacing w:before="53" w:after="53"/>
        <w:divId w:val="1266233443"/>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Ownership scoping</w:t>
      </w:r>
      <w:r>
        <w:rPr>
          <w:rFonts w:ascii="Calibri" w:eastAsia="Times New Roman" w:hAnsi="Calibri" w:cs="Calibri"/>
          <w:color w:val="1A1A1A"/>
          <w:sz w:val="22"/>
          <w:szCs w:val="22"/>
          <w:lang w:val="en"/>
        </w:rPr>
        <w:t xml:space="preserve"> -- vendored and third-party roots are reported as skipped by name, never silently dropped from the count.</w:t>
      </w:r>
    </w:p>
    <w:p w14:paraId="5825C501" w14:textId="77777777" w:rsidR="002067D1" w:rsidRDefault="002067D1">
      <w:pPr>
        <w:pStyle w:val="Heading2"/>
        <w:divId w:val="1266233443"/>
        <w:rPr>
          <w:rFonts w:ascii="Calibri" w:eastAsia="Times New Roman" w:hAnsi="Calibri" w:cs="Calibri"/>
          <w:color w:val="1A1A1A"/>
          <w:lang w:val="en"/>
        </w:rPr>
      </w:pPr>
      <w:r>
        <w:rPr>
          <w:rFonts w:ascii="Calibri" w:eastAsia="Times New Roman" w:hAnsi="Calibri" w:cs="Calibri"/>
          <w:color w:val="1A1A1A"/>
          <w:lang w:val="en"/>
        </w:rPr>
        <w:t>5. Compiler-less diagnostics and compile checking</w:t>
      </w:r>
    </w:p>
    <w:p w14:paraId="3C03983F" w14:textId="77777777" w:rsidR="002067D1" w:rsidRDefault="002067D1">
      <w:pPr>
        <w:numPr>
          <w:ilvl w:val="0"/>
          <w:numId w:val="5"/>
        </w:numPr>
        <w:spacing w:before="53" w:after="53"/>
        <w:divId w:val="1266233443"/>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AST diagnostics without a build</w:t>
      </w:r>
      <w:r>
        <w:rPr>
          <w:rFonts w:ascii="Calibri" w:eastAsia="Times New Roman" w:hAnsi="Calibri" w:cs="Calibri"/>
          <w:color w:val="1A1A1A"/>
          <w:sz w:val="22"/>
          <w:szCs w:val="22"/>
          <w:lang w:val="en"/>
        </w:rPr>
        <w:t xml:space="preserve"> -- unbalanced </w:t>
      </w:r>
      <w:r>
        <w:rPr>
          <w:rStyle w:val="HTMLCode"/>
          <w:color w:val="1A1A1A"/>
          <w:lang w:val="en"/>
        </w:rPr>
        <w:t>begin</w:t>
      </w:r>
      <w:r>
        <w:rPr>
          <w:rFonts w:ascii="Calibri" w:eastAsia="Times New Roman" w:hAnsi="Calibri" w:cs="Calibri"/>
          <w:color w:val="1A1A1A"/>
          <w:sz w:val="22"/>
          <w:szCs w:val="22"/>
          <w:lang w:val="en"/>
        </w:rPr>
        <w:t xml:space="preserve"> / </w:t>
      </w:r>
      <w:r>
        <w:rPr>
          <w:rStyle w:val="HTMLCode"/>
          <w:color w:val="1A1A1A"/>
          <w:lang w:val="en"/>
        </w:rPr>
        <w:t>end</w:t>
      </w:r>
      <w:r>
        <w:rPr>
          <w:rFonts w:ascii="Calibri" w:eastAsia="Times New Roman" w:hAnsi="Calibri" w:cs="Calibri"/>
          <w:color w:val="1A1A1A"/>
          <w:sz w:val="22"/>
          <w:szCs w:val="22"/>
          <w:lang w:val="en"/>
        </w:rPr>
        <w:t>, undeclared identifiers, and structural errors found by parsing alone.</w:t>
      </w:r>
    </w:p>
    <w:p w14:paraId="70F47D67" w14:textId="77777777" w:rsidR="002067D1" w:rsidRDefault="002067D1">
      <w:pPr>
        <w:numPr>
          <w:ilvl w:val="0"/>
          <w:numId w:val="5"/>
        </w:numPr>
        <w:spacing w:before="53" w:after="53"/>
        <w:divId w:val="1266233443"/>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Semantic compile-check from the CLI</w:t>
      </w:r>
      <w:r>
        <w:rPr>
          <w:rFonts w:ascii="Calibri" w:eastAsia="Times New Roman" w:hAnsi="Calibri" w:cs="Calibri"/>
          <w:color w:val="1A1A1A"/>
          <w:sz w:val="22"/>
          <w:szCs w:val="22"/>
          <w:lang w:val="en"/>
        </w:rPr>
        <w:t xml:space="preserve"> -- spawns the real compiler against a file or project and returns hints, warnings, errors and fatals as JSON.</w:t>
      </w:r>
    </w:p>
    <w:p w14:paraId="6E7BD46C" w14:textId="77777777" w:rsidR="002067D1" w:rsidRDefault="002067D1">
      <w:pPr>
        <w:numPr>
          <w:ilvl w:val="0"/>
          <w:numId w:val="5"/>
        </w:numPr>
        <w:spacing w:before="53" w:after="53"/>
        <w:divId w:val="1266233443"/>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Ghost-compile of unsaved buffers</w:t>
      </w:r>
      <w:r>
        <w:rPr>
          <w:rFonts w:ascii="Calibri" w:eastAsia="Times New Roman" w:hAnsi="Calibri" w:cs="Calibri"/>
          <w:color w:val="1A1A1A"/>
          <w:sz w:val="22"/>
          <w:szCs w:val="22"/>
          <w:lang w:val="en"/>
        </w:rPr>
        <w:t xml:space="preserve"> </w:t>
      </w:r>
      <w:r>
        <w:rPr>
          <w:rFonts w:ascii="Calibri" w:eastAsia="Times New Roman" w:hAnsi="Calibri" w:cs="Calibri"/>
          <w:color w:val="1A1A1A"/>
          <w:sz w:val="22"/>
          <w:szCs w:val="22"/>
          <w:lang w:val="en"/>
        </w:rPr>
        <w:t>-- compiles what is currently in the editor, in a separate process, so real compiler errors appear as you type without saving and without freezing the IDE. Your source files are never written: each unsaved buffer is staged into a temporary shadow directory and compiled there, in full project context, so the editor stays the single source of truth and no "changed on disk" prompt can appear.</w:t>
      </w:r>
    </w:p>
    <w:p w14:paraId="1F9124C1" w14:textId="77777777" w:rsidR="002067D1" w:rsidRDefault="002067D1">
      <w:pPr>
        <w:numPr>
          <w:ilvl w:val="0"/>
          <w:numId w:val="5"/>
        </w:numPr>
        <w:spacing w:before="53" w:after="53"/>
        <w:divId w:val="1266233443"/>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Build-log import</w:t>
      </w:r>
      <w:r>
        <w:rPr>
          <w:rFonts w:ascii="Calibri" w:eastAsia="Times New Roman" w:hAnsi="Calibri" w:cs="Calibri"/>
          <w:color w:val="1A1A1A"/>
          <w:sz w:val="22"/>
          <w:szCs w:val="22"/>
          <w:lang w:val="en"/>
        </w:rPr>
        <w:t xml:space="preserve"> -- fold an existing compiler log into the findings view.</w:t>
      </w:r>
    </w:p>
    <w:p w14:paraId="1E3BBAC9" w14:textId="77777777" w:rsidR="002067D1" w:rsidRDefault="002067D1">
      <w:pPr>
        <w:numPr>
          <w:ilvl w:val="0"/>
          <w:numId w:val="5"/>
        </w:numPr>
        <w:spacing w:before="53" w:after="53"/>
        <w:divId w:val="1266233443"/>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Preprocessor awareness</w:t>
      </w:r>
      <w:r>
        <w:rPr>
          <w:rFonts w:ascii="Calibri" w:eastAsia="Times New Roman" w:hAnsi="Calibri" w:cs="Calibri"/>
          <w:color w:val="1A1A1A"/>
          <w:sz w:val="22"/>
          <w:szCs w:val="22"/>
          <w:lang w:val="en"/>
        </w:rPr>
        <w:t xml:space="preserve"> </w:t>
      </w:r>
      <w:r>
        <w:rPr>
          <w:rFonts w:ascii="Calibri" w:eastAsia="Times New Roman" w:hAnsi="Calibri" w:cs="Calibri"/>
          <w:color w:val="1A1A1A"/>
          <w:sz w:val="22"/>
          <w:szCs w:val="22"/>
          <w:lang w:val="en"/>
        </w:rPr>
        <w:t>-- conditional-compilation branches are resolved so inactive code is not misread as active.</w:t>
      </w:r>
    </w:p>
    <w:p w14:paraId="74796D1C" w14:textId="77777777" w:rsidR="002067D1" w:rsidRDefault="002067D1">
      <w:pPr>
        <w:pStyle w:val="Heading2"/>
        <w:divId w:val="1266233443"/>
        <w:rPr>
          <w:rFonts w:ascii="Calibri" w:eastAsia="Times New Roman" w:hAnsi="Calibri" w:cs="Calibri"/>
          <w:color w:val="1A1A1A"/>
          <w:lang w:val="en"/>
        </w:rPr>
      </w:pPr>
      <w:r>
        <w:rPr>
          <w:rFonts w:ascii="Calibri" w:eastAsia="Times New Roman" w:hAnsi="Calibri" w:cs="Calibri"/>
          <w:color w:val="1A1A1A"/>
          <w:lang w:val="en"/>
        </w:rPr>
        <w:t>6. Documentation</w:t>
      </w:r>
    </w:p>
    <w:p w14:paraId="715BBEEF" w14:textId="77777777" w:rsidR="002067D1" w:rsidRDefault="002067D1">
      <w:pPr>
        <w:numPr>
          <w:ilvl w:val="0"/>
          <w:numId w:val="6"/>
        </w:numPr>
        <w:spacing w:before="53" w:after="53"/>
        <w:divId w:val="1266233443"/>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DocInsight support</w:t>
      </w:r>
      <w:r>
        <w:rPr>
          <w:rFonts w:ascii="Calibri" w:eastAsia="Times New Roman" w:hAnsi="Calibri" w:cs="Calibri"/>
          <w:color w:val="1A1A1A"/>
          <w:sz w:val="22"/>
          <w:szCs w:val="22"/>
          <w:lang w:val="en"/>
        </w:rPr>
        <w:t xml:space="preserve"> -- native Delphi </w:t>
      </w:r>
      <w:r>
        <w:rPr>
          <w:rStyle w:val="HTMLCode"/>
          <w:color w:val="1A1A1A"/>
          <w:lang w:val="en"/>
        </w:rPr>
        <w:t>///</w:t>
      </w:r>
      <w:r>
        <w:rPr>
          <w:rFonts w:ascii="Calibri" w:eastAsia="Times New Roman" w:hAnsi="Calibri" w:cs="Calibri"/>
          <w:color w:val="1A1A1A"/>
          <w:sz w:val="22"/>
          <w:szCs w:val="22"/>
          <w:lang w:val="en"/>
        </w:rPr>
        <w:t xml:space="preserve"> XML doc comments, rendered in the IDE's own Help Insight tooltips.</w:t>
      </w:r>
    </w:p>
    <w:p w14:paraId="67B8C916" w14:textId="77777777" w:rsidR="002067D1" w:rsidRDefault="002067D1">
      <w:pPr>
        <w:numPr>
          <w:ilvl w:val="0"/>
          <w:numId w:val="6"/>
        </w:numPr>
        <w:spacing w:before="53" w:after="53"/>
        <w:divId w:val="1266233443"/>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Automatic documentation generation</w:t>
      </w:r>
      <w:r>
        <w:rPr>
          <w:rFonts w:ascii="Calibri" w:eastAsia="Times New Roman" w:hAnsi="Calibri" w:cs="Calibri"/>
          <w:color w:val="1A1A1A"/>
          <w:sz w:val="22"/>
          <w:szCs w:val="22"/>
          <w:lang w:val="en"/>
        </w:rPr>
        <w:t xml:space="preserve"> -- summaries, parameters, returns, exceptions and cross-references derived from the index, for a symbol or a whole unit.</w:t>
      </w:r>
    </w:p>
    <w:p w14:paraId="37075158" w14:textId="77777777" w:rsidR="002067D1" w:rsidRDefault="002067D1">
      <w:pPr>
        <w:numPr>
          <w:ilvl w:val="0"/>
          <w:numId w:val="6"/>
        </w:numPr>
        <w:spacing w:before="53" w:after="53"/>
        <w:divId w:val="1266233443"/>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Documentation drift detection</w:t>
      </w:r>
      <w:r>
        <w:rPr>
          <w:rFonts w:ascii="Calibri" w:eastAsia="Times New Roman" w:hAnsi="Calibri" w:cs="Calibri"/>
          <w:color w:val="1A1A1A"/>
          <w:sz w:val="22"/>
          <w:szCs w:val="22"/>
          <w:lang w:val="en"/>
        </w:rPr>
        <w:t xml:space="preserve"> -- finds comments that no longer match the code they document, including parameters that no longer exist.</w:t>
      </w:r>
    </w:p>
    <w:p w14:paraId="2EC87C94" w14:textId="77777777" w:rsidR="002067D1" w:rsidRDefault="002067D1">
      <w:pPr>
        <w:numPr>
          <w:ilvl w:val="0"/>
          <w:numId w:val="6"/>
        </w:numPr>
        <w:spacing w:before="53" w:after="53"/>
        <w:divId w:val="1266233443"/>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Undocumented-symbol reporting</w:t>
      </w:r>
      <w:r>
        <w:rPr>
          <w:rFonts w:ascii="Calibri" w:eastAsia="Times New Roman" w:hAnsi="Calibri" w:cs="Calibri"/>
          <w:color w:val="1A1A1A"/>
          <w:sz w:val="22"/>
          <w:szCs w:val="22"/>
          <w:lang w:val="en"/>
        </w:rPr>
        <w:t>, filterable by kind and visibility.</w:t>
      </w:r>
    </w:p>
    <w:p w14:paraId="5C600AE9" w14:textId="77777777" w:rsidR="002067D1" w:rsidRDefault="002067D1">
      <w:pPr>
        <w:numPr>
          <w:ilvl w:val="0"/>
          <w:numId w:val="6"/>
        </w:numPr>
        <w:spacing w:before="53" w:after="53"/>
        <w:divId w:val="1266233443"/>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Deprecation and version tracking</w:t>
      </w:r>
      <w:r>
        <w:rPr>
          <w:rFonts w:ascii="Calibri" w:eastAsia="Times New Roman" w:hAnsi="Calibri" w:cs="Calibri"/>
          <w:color w:val="1A1A1A"/>
          <w:sz w:val="22"/>
          <w:szCs w:val="22"/>
          <w:lang w:val="en"/>
        </w:rPr>
        <w:t xml:space="preserve"> -- find symbols tagged deprecated or carrying a </w:t>
      </w:r>
      <w:r>
        <w:rPr>
          <w:rStyle w:val="HTMLCode"/>
          <w:color w:val="1A1A1A"/>
          <w:lang w:val="en"/>
        </w:rPr>
        <w:t>since</w:t>
      </w:r>
      <w:r>
        <w:rPr>
          <w:rFonts w:ascii="Calibri" w:eastAsia="Times New Roman" w:hAnsi="Calibri" w:cs="Calibri"/>
          <w:color w:val="1A1A1A"/>
          <w:sz w:val="22"/>
          <w:szCs w:val="22"/>
          <w:lang w:val="en"/>
        </w:rPr>
        <w:t xml:space="preserve"> annotation.</w:t>
      </w:r>
    </w:p>
    <w:p w14:paraId="6B8F81FB" w14:textId="77777777" w:rsidR="002067D1" w:rsidRDefault="002067D1">
      <w:pPr>
        <w:numPr>
          <w:ilvl w:val="0"/>
          <w:numId w:val="6"/>
        </w:numPr>
        <w:spacing w:before="53" w:after="53"/>
        <w:divId w:val="1266233443"/>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Exception documentation</w:t>
      </w:r>
      <w:r>
        <w:rPr>
          <w:rFonts w:ascii="Calibri" w:eastAsia="Times New Roman" w:hAnsi="Calibri" w:cs="Calibri"/>
          <w:color w:val="1A1A1A"/>
          <w:sz w:val="22"/>
          <w:szCs w:val="22"/>
          <w:lang w:val="en"/>
        </w:rPr>
        <w:t xml:space="preserve"> -- what a routine raises, traced transitively through the calls it makes.</w:t>
      </w:r>
    </w:p>
    <w:p w14:paraId="7B7A6541" w14:textId="77777777" w:rsidR="002067D1" w:rsidRDefault="002067D1">
      <w:pPr>
        <w:numPr>
          <w:ilvl w:val="0"/>
          <w:numId w:val="6"/>
        </w:numPr>
        <w:spacing w:before="53" w:after="53"/>
        <w:divId w:val="1266233443"/>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Implementor documentation</w:t>
      </w:r>
      <w:r>
        <w:rPr>
          <w:rFonts w:ascii="Calibri" w:eastAsia="Times New Roman" w:hAnsi="Calibri" w:cs="Calibri"/>
          <w:color w:val="1A1A1A"/>
          <w:sz w:val="22"/>
          <w:szCs w:val="22"/>
          <w:lang w:val="en"/>
        </w:rPr>
        <w:t xml:space="preserve"> </w:t>
      </w:r>
      <w:r>
        <w:rPr>
          <w:rFonts w:ascii="Calibri" w:eastAsia="Times New Roman" w:hAnsi="Calibri" w:cs="Calibri"/>
          <w:b/>
          <w:bCs/>
          <w:color w:val="1A1A1A"/>
          <w:sz w:val="22"/>
          <w:szCs w:val="22"/>
          <w:lang w:val="en"/>
        </w:rPr>
        <w:t>(new)</w:t>
      </w:r>
      <w:r>
        <w:rPr>
          <w:rFonts w:ascii="Calibri" w:eastAsia="Times New Roman" w:hAnsi="Calibri" w:cs="Calibri"/>
          <w:color w:val="1A1A1A"/>
          <w:sz w:val="22"/>
          <w:szCs w:val="22"/>
          <w:lang w:val="en"/>
        </w:rPr>
        <w:t xml:space="preserve"> -- an interface's declaration records which classes implement it and which interfaces extend it, generated and refreshed like any other index-derived fact.</w:t>
      </w:r>
    </w:p>
    <w:p w14:paraId="218B5E2F" w14:textId="77777777" w:rsidR="002067D1" w:rsidRDefault="002067D1">
      <w:pPr>
        <w:numPr>
          <w:ilvl w:val="0"/>
          <w:numId w:val="6"/>
        </w:numPr>
        <w:spacing w:before="53" w:after="53"/>
        <w:divId w:val="1266233443"/>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Manual export</w:t>
      </w:r>
      <w:r>
        <w:rPr>
          <w:rFonts w:ascii="Calibri" w:eastAsia="Times New Roman" w:hAnsi="Calibri" w:cs="Calibri"/>
          <w:color w:val="1A1A1A"/>
          <w:sz w:val="22"/>
          <w:szCs w:val="22"/>
          <w:lang w:val="en"/>
        </w:rPr>
        <w:t xml:space="preserve"> -- the full documentation set as PDF and Word.</w:t>
      </w:r>
    </w:p>
    <w:p w14:paraId="7AA8F661" w14:textId="77777777" w:rsidR="002067D1" w:rsidRDefault="002067D1">
      <w:pPr>
        <w:pStyle w:val="Heading2"/>
        <w:divId w:val="1266233443"/>
        <w:rPr>
          <w:rFonts w:ascii="Calibri" w:eastAsia="Times New Roman" w:hAnsi="Calibri" w:cs="Calibri"/>
          <w:color w:val="1A1A1A"/>
          <w:lang w:val="en"/>
        </w:rPr>
      </w:pPr>
      <w:r>
        <w:rPr>
          <w:rFonts w:ascii="Calibri" w:eastAsia="Times New Roman" w:hAnsi="Calibri" w:cs="Calibri"/>
          <w:color w:val="1A1A1A"/>
          <w:lang w:val="en"/>
        </w:rPr>
        <w:t>7. Refactoring and code actions</w:t>
      </w:r>
    </w:p>
    <w:p w14:paraId="3F00E81E" w14:textId="77777777" w:rsidR="002067D1" w:rsidRDefault="002067D1">
      <w:pPr>
        <w:numPr>
          <w:ilvl w:val="0"/>
          <w:numId w:val="7"/>
        </w:numPr>
        <w:spacing w:before="53" w:after="53"/>
        <w:divId w:val="1266233443"/>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Cross-unit rename</w:t>
      </w:r>
      <w:r>
        <w:rPr>
          <w:rFonts w:ascii="Calibri" w:eastAsia="Times New Roman" w:hAnsi="Calibri" w:cs="Calibri"/>
          <w:color w:val="1A1A1A"/>
          <w:sz w:val="22"/>
          <w:szCs w:val="22"/>
          <w:lang w:val="en"/>
        </w:rPr>
        <w:t>, with preview before applying.</w:t>
      </w:r>
    </w:p>
    <w:p w14:paraId="20D58A90" w14:textId="77777777" w:rsidR="002067D1" w:rsidRDefault="002067D1">
      <w:pPr>
        <w:numPr>
          <w:ilvl w:val="0"/>
          <w:numId w:val="7"/>
        </w:numPr>
        <w:spacing w:before="53" w:after="53"/>
        <w:divId w:val="1266233443"/>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Extract method</w:t>
      </w:r>
      <w:r>
        <w:rPr>
          <w:rFonts w:ascii="Calibri" w:eastAsia="Times New Roman" w:hAnsi="Calibri" w:cs="Calibri"/>
          <w:color w:val="1A1A1A"/>
          <w:sz w:val="22"/>
          <w:szCs w:val="22"/>
          <w:lang w:val="en"/>
        </w:rPr>
        <w:t>.</w:t>
      </w:r>
    </w:p>
    <w:p w14:paraId="3B316A9D" w14:textId="77777777" w:rsidR="002067D1" w:rsidRDefault="002067D1">
      <w:pPr>
        <w:numPr>
          <w:ilvl w:val="0"/>
          <w:numId w:val="7"/>
        </w:numPr>
        <w:spacing w:before="53" w:after="53"/>
        <w:divId w:val="1266233443"/>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Safe delete</w:t>
      </w:r>
      <w:r>
        <w:rPr>
          <w:rFonts w:ascii="Calibri" w:eastAsia="Times New Roman" w:hAnsi="Calibri" w:cs="Calibri"/>
          <w:color w:val="1A1A1A"/>
          <w:sz w:val="22"/>
          <w:szCs w:val="22"/>
          <w:lang w:val="en"/>
        </w:rPr>
        <w:t xml:space="preserve"> -- refuses when references remain.</w:t>
      </w:r>
    </w:p>
    <w:p w14:paraId="71D3DAA1" w14:textId="77777777" w:rsidR="002067D1" w:rsidRDefault="002067D1">
      <w:pPr>
        <w:numPr>
          <w:ilvl w:val="0"/>
          <w:numId w:val="7"/>
        </w:numPr>
        <w:spacing w:before="53" w:after="53"/>
        <w:divId w:val="1266233443"/>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Uses-clause quick fixes</w:t>
      </w:r>
      <w:r>
        <w:rPr>
          <w:rFonts w:ascii="Calibri" w:eastAsia="Times New Roman" w:hAnsi="Calibri" w:cs="Calibri"/>
          <w:color w:val="1A1A1A"/>
          <w:sz w:val="22"/>
          <w:szCs w:val="22"/>
          <w:lang w:val="en"/>
        </w:rPr>
        <w:t xml:space="preserve"> -- add the missing unit, remove the unused one.</w:t>
      </w:r>
    </w:p>
    <w:p w14:paraId="67774B45" w14:textId="77777777" w:rsidR="002067D1" w:rsidRDefault="002067D1">
      <w:pPr>
        <w:numPr>
          <w:ilvl w:val="0"/>
          <w:numId w:val="7"/>
        </w:numPr>
        <w:spacing w:before="53" w:after="53"/>
        <w:divId w:val="1266233443"/>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Enum helper generation</w:t>
      </w:r>
      <w:r>
        <w:rPr>
          <w:rFonts w:ascii="Calibri" w:eastAsia="Times New Roman" w:hAnsi="Calibri" w:cs="Calibri"/>
          <w:color w:val="1A1A1A"/>
          <w:sz w:val="22"/>
          <w:szCs w:val="22"/>
          <w:lang w:val="en"/>
        </w:rPr>
        <w:t>.</w:t>
      </w:r>
    </w:p>
    <w:p w14:paraId="668F8EC6" w14:textId="77777777" w:rsidR="002067D1" w:rsidRDefault="002067D1">
      <w:pPr>
        <w:numPr>
          <w:ilvl w:val="0"/>
          <w:numId w:val="7"/>
        </w:numPr>
        <w:spacing w:before="53" w:after="53"/>
        <w:divId w:val="1266233443"/>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Exception-class synchronisation</w:t>
      </w:r>
      <w:r>
        <w:rPr>
          <w:rFonts w:ascii="Calibri" w:eastAsia="Times New Roman" w:hAnsi="Calibri" w:cs="Calibri"/>
          <w:color w:val="1A1A1A"/>
          <w:sz w:val="22"/>
          <w:szCs w:val="22"/>
          <w:lang w:val="en"/>
        </w:rPr>
        <w:t xml:space="preserve"> -- generates named exception classes from </w:t>
      </w:r>
      <w:r>
        <w:rPr>
          <w:rStyle w:val="HTMLCode"/>
          <w:color w:val="1A1A1A"/>
          <w:lang w:val="en"/>
        </w:rPr>
        <w:t>raise</w:t>
      </w:r>
      <w:r>
        <w:rPr>
          <w:rFonts w:ascii="Calibri" w:eastAsia="Times New Roman" w:hAnsi="Calibri" w:cs="Calibri"/>
          <w:color w:val="1A1A1A"/>
          <w:sz w:val="22"/>
          <w:szCs w:val="22"/>
          <w:lang w:val="en"/>
        </w:rPr>
        <w:t xml:space="preserve"> sites and rewrites those sites to use them.</w:t>
      </w:r>
    </w:p>
    <w:p w14:paraId="2C6533AC" w14:textId="77777777" w:rsidR="002067D1" w:rsidRDefault="002067D1">
      <w:pPr>
        <w:numPr>
          <w:ilvl w:val="0"/>
          <w:numId w:val="7"/>
        </w:numPr>
        <w:spacing w:before="53" w:after="53"/>
        <w:divId w:val="1266233443"/>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Local-variable cleanup</w:t>
      </w:r>
      <w:r>
        <w:rPr>
          <w:rFonts w:ascii="Calibri" w:eastAsia="Times New Roman" w:hAnsi="Calibri" w:cs="Calibri"/>
          <w:color w:val="1A1A1A"/>
          <w:sz w:val="22"/>
          <w:szCs w:val="22"/>
          <w:lang w:val="en"/>
        </w:rPr>
        <w:t>.</w:t>
      </w:r>
    </w:p>
    <w:p w14:paraId="417C1CFC" w14:textId="77777777" w:rsidR="002067D1" w:rsidRDefault="002067D1">
      <w:pPr>
        <w:numPr>
          <w:ilvl w:val="0"/>
          <w:numId w:val="7"/>
        </w:numPr>
        <w:spacing w:before="53" w:after="53"/>
        <w:divId w:val="1266233443"/>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Code formatting through YADF</w:t>
      </w:r>
      <w:r>
        <w:rPr>
          <w:rFonts w:ascii="Calibri" w:eastAsia="Times New Roman" w:hAnsi="Calibri" w:cs="Calibri"/>
          <w:color w:val="1A1A1A"/>
          <w:sz w:val="22"/>
          <w:szCs w:val="22"/>
          <w:lang w:val="en"/>
        </w:rPr>
        <w:t>, now with safety rails: a minimum-version gate, a post-format check that the formatter changed only layout and not what the unit declares (restoring the file if it did), and a preview mode that writes nothing. See chapter 12.</w:t>
      </w:r>
    </w:p>
    <w:p w14:paraId="5170BEAC" w14:textId="77777777" w:rsidR="002067D1" w:rsidRDefault="002067D1">
      <w:pPr>
        <w:numPr>
          <w:ilvl w:val="0"/>
          <w:numId w:val="7"/>
        </w:numPr>
        <w:spacing w:before="53" w:after="53"/>
        <w:divId w:val="1266233443"/>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Test-helper scaffolding</w:t>
      </w:r>
      <w:r>
        <w:rPr>
          <w:rFonts w:ascii="Calibri" w:eastAsia="Times New Roman" w:hAnsi="Calibri" w:cs="Calibri"/>
          <w:color w:val="1A1A1A"/>
          <w:sz w:val="22"/>
          <w:szCs w:val="22"/>
          <w:lang w:val="en"/>
        </w:rPr>
        <w:t xml:space="preserve"> generated from the real class surface.</w:t>
      </w:r>
    </w:p>
    <w:p w14:paraId="6D4F9F21" w14:textId="77777777" w:rsidR="002067D1" w:rsidRDefault="002067D1">
      <w:pPr>
        <w:pStyle w:val="Heading2"/>
        <w:divId w:val="1266233443"/>
        <w:rPr>
          <w:rFonts w:ascii="Calibri" w:eastAsia="Times New Roman" w:hAnsi="Calibri" w:cs="Calibri"/>
          <w:color w:val="1A1A1A"/>
          <w:lang w:val="en"/>
        </w:rPr>
      </w:pPr>
      <w:r>
        <w:rPr>
          <w:rFonts w:ascii="Calibri" w:eastAsia="Times New Roman" w:hAnsi="Calibri" w:cs="Calibri"/>
          <w:color w:val="1A1A1A"/>
          <w:lang w:val="en"/>
        </w:rPr>
        <w:t>8. AI and tooling integration</w:t>
      </w:r>
    </w:p>
    <w:p w14:paraId="22989C3E" w14:textId="77777777" w:rsidR="002067D1" w:rsidRDefault="002067D1">
      <w:pPr>
        <w:pStyle w:val="NormalWeb"/>
        <w:shd w:val="clear" w:color="auto" w:fill="F4F6F8"/>
        <w:divId w:val="1016805999"/>
        <w:rPr>
          <w:rFonts w:ascii="Calibri" w:hAnsi="Calibri" w:cs="Calibri"/>
          <w:color w:val="1A1A1A"/>
          <w:sz w:val="22"/>
          <w:szCs w:val="22"/>
          <w:lang w:val="en"/>
        </w:rPr>
      </w:pPr>
      <w:r>
        <w:rPr>
          <w:rFonts w:ascii="Calibri" w:hAnsi="Calibri" w:cs="Calibri"/>
          <w:b/>
          <w:bCs/>
          <w:color w:val="000000"/>
          <w:sz w:val="22"/>
          <w:szCs w:val="22"/>
          <w:lang w:val="en"/>
        </w:rPr>
        <w:t>Context bundles</w:t>
      </w:r>
      <w:r>
        <w:rPr>
          <w:rFonts w:ascii="Calibri" w:hAnsi="Calibri" w:cs="Calibri"/>
          <w:color w:val="1A1A1A"/>
          <w:sz w:val="22"/>
          <w:szCs w:val="22"/>
          <w:lang w:val="en"/>
        </w:rPr>
        <w:t xml:space="preserve"> -- assembles exactly what an AI assistant needs to work on a symbol (documentation, class surface, the symbol's own body, and a capped </w:t>
      </w:r>
      <w:r>
        <w:rPr>
          <w:rFonts w:ascii="Calibri" w:hAnsi="Calibri" w:cs="Calibri"/>
          <w:color w:val="1A1A1A"/>
          <w:sz w:val="22"/>
          <w:szCs w:val="22"/>
          <w:lang w:val="en"/>
        </w:rPr>
        <w:t xml:space="preserve">set of callers) instead of whole source files. Measured roughly </w:t>
      </w:r>
      <w:r>
        <w:rPr>
          <w:rFonts w:ascii="Calibri" w:hAnsi="Calibri" w:cs="Calibri"/>
          <w:b/>
          <w:bCs/>
          <w:color w:val="000000"/>
          <w:sz w:val="22"/>
          <w:szCs w:val="22"/>
          <w:lang w:val="en"/>
        </w:rPr>
        <w:t>60x</w:t>
      </w:r>
      <w:r>
        <w:rPr>
          <w:rFonts w:ascii="Calibri" w:hAnsi="Calibri" w:cs="Calibri"/>
          <w:color w:val="1A1A1A"/>
          <w:sz w:val="22"/>
          <w:szCs w:val="22"/>
          <w:lang w:val="en"/>
        </w:rPr>
        <w:t xml:space="preserve"> leaner on a real project (~556 tokens versus ~33,762), and </w:t>
      </w:r>
      <w:r>
        <w:rPr>
          <w:rFonts w:ascii="Calibri" w:hAnsi="Calibri" w:cs="Calibri"/>
          <w:b/>
          <w:bCs/>
          <w:color w:val="000000"/>
          <w:sz w:val="22"/>
          <w:szCs w:val="22"/>
          <w:lang w:val="en"/>
        </w:rPr>
        <w:t>269x</w:t>
      </w:r>
      <w:r>
        <w:rPr>
          <w:rFonts w:ascii="Calibri" w:hAnsi="Calibri" w:cs="Calibri"/>
          <w:color w:val="1A1A1A"/>
          <w:sz w:val="22"/>
          <w:szCs w:val="22"/>
          <w:lang w:val="en"/>
        </w:rPr>
        <w:t xml:space="preserve"> on this engine's own largest unit (~1,259 versus ~338,500).</w:t>
      </w:r>
    </w:p>
    <w:p w14:paraId="53AEB5B0" w14:textId="77777777" w:rsidR="002067D1" w:rsidRDefault="002067D1">
      <w:pPr>
        <w:pStyle w:val="NormalWeb"/>
        <w:shd w:val="clear" w:color="auto" w:fill="F4F6F8"/>
        <w:divId w:val="1016805999"/>
        <w:rPr>
          <w:rFonts w:ascii="Calibri" w:hAnsi="Calibri" w:cs="Calibri"/>
          <w:color w:val="1A1A1A"/>
          <w:sz w:val="22"/>
          <w:szCs w:val="22"/>
          <w:lang w:val="en"/>
        </w:rPr>
      </w:pPr>
      <w:r>
        <w:rPr>
          <w:rFonts w:ascii="Calibri" w:hAnsi="Calibri" w:cs="Calibri"/>
          <w:color w:val="1A1A1A"/>
          <w:sz w:val="22"/>
          <w:szCs w:val="22"/>
          <w:lang w:val="en"/>
        </w:rPr>
        <w:t>Across a working day that is the difference between an assistant that is affordable to run against a large Delphi codebase and one that is not.</w:t>
      </w:r>
    </w:p>
    <w:p w14:paraId="707CFF7F" w14:textId="77777777" w:rsidR="002067D1" w:rsidRDefault="002067D1">
      <w:pPr>
        <w:numPr>
          <w:ilvl w:val="0"/>
          <w:numId w:val="8"/>
        </w:numPr>
        <w:spacing w:before="53" w:after="53"/>
        <w:divId w:val="1266233443"/>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MCP server with 15 tools</w:t>
      </w:r>
      <w:r>
        <w:rPr>
          <w:rFonts w:ascii="Calibri" w:eastAsia="Times New Roman" w:hAnsi="Calibri" w:cs="Calibri"/>
          <w:color w:val="1A1A1A"/>
          <w:sz w:val="22"/>
          <w:szCs w:val="22"/>
          <w:lang w:val="en"/>
        </w:rPr>
        <w:t xml:space="preserve"> </w:t>
      </w:r>
      <w:r>
        <w:rPr>
          <w:rFonts w:ascii="Calibri" w:eastAsia="Times New Roman" w:hAnsi="Calibri" w:cs="Calibri"/>
          <w:color w:val="1A1A1A"/>
          <w:sz w:val="22"/>
          <w:szCs w:val="22"/>
          <w:lang w:val="en"/>
        </w:rPr>
        <w:t>for Claude, Cursor and other MCP clients -- symbol lookup, callers, linting, documentation, doc-tag and undocumented search, impact, DI wiring, class surface, code slice, context bundle, type-at-position, rename, AST checks and compile check.</w:t>
      </w:r>
    </w:p>
    <w:p w14:paraId="06628DD2" w14:textId="77777777" w:rsidR="002067D1" w:rsidRDefault="002067D1">
      <w:pPr>
        <w:numPr>
          <w:ilvl w:val="0"/>
          <w:numId w:val="8"/>
        </w:numPr>
        <w:spacing w:before="53" w:after="53"/>
        <w:divId w:val="1266233443"/>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JSON everywhere</w:t>
      </w:r>
      <w:r>
        <w:rPr>
          <w:rFonts w:ascii="Calibri" w:eastAsia="Times New Roman" w:hAnsi="Calibri" w:cs="Calibri"/>
          <w:color w:val="1A1A1A"/>
          <w:sz w:val="22"/>
          <w:szCs w:val="22"/>
          <w:lang w:val="en"/>
        </w:rPr>
        <w:t xml:space="preserve"> -- every query verb emits structured output for scripting.</w:t>
      </w:r>
    </w:p>
    <w:p w14:paraId="0DE76D4F" w14:textId="77777777" w:rsidR="002067D1" w:rsidRDefault="002067D1">
      <w:pPr>
        <w:numPr>
          <w:ilvl w:val="0"/>
          <w:numId w:val="8"/>
        </w:numPr>
        <w:spacing w:before="53" w:after="53"/>
        <w:divId w:val="1266233443"/>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Guarded read-only SQL</w:t>
      </w:r>
      <w:r>
        <w:rPr>
          <w:rFonts w:ascii="Calibri" w:eastAsia="Times New Roman" w:hAnsi="Calibri" w:cs="Calibri"/>
          <w:color w:val="1A1A1A"/>
          <w:sz w:val="22"/>
          <w:szCs w:val="22"/>
          <w:lang w:val="en"/>
        </w:rPr>
        <w:t xml:space="preserve"> over the index for questions the verbs do not cover.</w:t>
      </w:r>
    </w:p>
    <w:p w14:paraId="02593623" w14:textId="77777777" w:rsidR="002067D1" w:rsidRDefault="002067D1">
      <w:pPr>
        <w:numPr>
          <w:ilvl w:val="0"/>
          <w:numId w:val="8"/>
        </w:numPr>
        <w:spacing w:before="53" w:after="53"/>
        <w:divId w:val="1266233443"/>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Obsidian export</w:t>
      </w:r>
      <w:r>
        <w:rPr>
          <w:rFonts w:ascii="Calibri" w:eastAsia="Times New Roman" w:hAnsi="Calibri" w:cs="Calibri"/>
          <w:color w:val="1A1A1A"/>
          <w:sz w:val="22"/>
          <w:szCs w:val="22"/>
          <w:lang w:val="en"/>
        </w:rPr>
        <w:t xml:space="preserve"> and </w:t>
      </w:r>
      <w:r>
        <w:rPr>
          <w:rFonts w:ascii="Calibri" w:eastAsia="Times New Roman" w:hAnsi="Calibri" w:cs="Calibri"/>
          <w:b/>
          <w:bCs/>
          <w:color w:val="000000"/>
          <w:sz w:val="22"/>
          <w:szCs w:val="22"/>
          <w:lang w:val="en"/>
        </w:rPr>
        <w:t>graph export</w:t>
      </w:r>
      <w:r>
        <w:rPr>
          <w:rFonts w:ascii="Calibri" w:eastAsia="Times New Roman" w:hAnsi="Calibri" w:cs="Calibri"/>
          <w:color w:val="1A1A1A"/>
          <w:sz w:val="22"/>
          <w:szCs w:val="22"/>
          <w:lang w:val="en"/>
        </w:rPr>
        <w:t xml:space="preserve"> for external analysis.</w:t>
      </w:r>
    </w:p>
    <w:p w14:paraId="337E864D" w14:textId="77777777" w:rsidR="002067D1" w:rsidRDefault="002067D1">
      <w:pPr>
        <w:pStyle w:val="Heading2"/>
        <w:divId w:val="1266233443"/>
        <w:rPr>
          <w:rFonts w:ascii="Calibri" w:eastAsia="Times New Roman" w:hAnsi="Calibri" w:cs="Calibri"/>
          <w:color w:val="1A1A1A"/>
          <w:lang w:val="en"/>
        </w:rPr>
      </w:pPr>
      <w:r>
        <w:rPr>
          <w:rFonts w:ascii="Calibri" w:eastAsia="Times New Roman" w:hAnsi="Calibri" w:cs="Calibri"/>
          <w:color w:val="1A1A1A"/>
          <w:lang w:val="en"/>
        </w:rPr>
        <w:t>9. Editor and IDE integration</w:t>
      </w:r>
    </w:p>
    <w:p w14:paraId="17F30A8C" w14:textId="77777777" w:rsidR="002067D1" w:rsidRDefault="002067D1">
      <w:pPr>
        <w:numPr>
          <w:ilvl w:val="0"/>
          <w:numId w:val="9"/>
        </w:numPr>
        <w:spacing w:before="53" w:after="53"/>
        <w:divId w:val="1266233443"/>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Language server (LSP)</w:t>
      </w:r>
      <w:r>
        <w:rPr>
          <w:rFonts w:ascii="Calibri" w:eastAsia="Times New Roman" w:hAnsi="Calibri" w:cs="Calibri"/>
          <w:color w:val="1A1A1A"/>
          <w:sz w:val="22"/>
          <w:szCs w:val="22"/>
          <w:lang w:val="en"/>
        </w:rPr>
        <w:t xml:space="preserve"> </w:t>
      </w:r>
      <w:r>
        <w:rPr>
          <w:rFonts w:ascii="Calibri" w:eastAsia="Times New Roman" w:hAnsi="Calibri" w:cs="Calibri"/>
          <w:color w:val="1A1A1A"/>
          <w:sz w:val="22"/>
          <w:szCs w:val="22"/>
          <w:lang w:val="en"/>
        </w:rPr>
        <w:t>-- hover, go-to-definition, find-references, workspace symbols, completion and signature help, answered from the index across every project at once, with no compiler and no project open. Find-references and workspace symbols are not available from Delphi's own language server at all.</w:t>
      </w:r>
    </w:p>
    <w:p w14:paraId="61E86DC8" w14:textId="77777777" w:rsidR="002067D1" w:rsidRDefault="002067D1">
      <w:pPr>
        <w:numPr>
          <w:ilvl w:val="0"/>
          <w:numId w:val="9"/>
        </w:numPr>
        <w:spacing w:before="53" w:after="53"/>
        <w:divId w:val="1266233443"/>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Proxy mode</w:t>
      </w:r>
      <w:r>
        <w:rPr>
          <w:rFonts w:ascii="Calibri" w:eastAsia="Times New Roman" w:hAnsi="Calibri" w:cs="Calibri"/>
          <w:color w:val="1A1A1A"/>
          <w:sz w:val="22"/>
          <w:szCs w:val="22"/>
          <w:lang w:val="en"/>
        </w:rPr>
        <w:t xml:space="preserve"> -- runs alongside RAD Studio's own language server and relays between it and the IDE, so you keep the compiler front end (generics, </w:t>
      </w:r>
      <w:r>
        <w:rPr>
          <w:rStyle w:val="HTMLCode"/>
          <w:color w:val="1A1A1A"/>
          <w:lang w:val="en"/>
        </w:rPr>
        <w:t>with</w:t>
      </w:r>
      <w:r>
        <w:rPr>
          <w:rFonts w:ascii="Calibri" w:eastAsia="Times New Roman" w:hAnsi="Calibri" w:cs="Calibri"/>
          <w:color w:val="1A1A1A"/>
          <w:sz w:val="22"/>
          <w:szCs w:val="22"/>
          <w:lang w:val="en"/>
        </w:rPr>
        <w:t>, inline variables, unsaved buffers) instead of trading it away.</w:t>
      </w:r>
    </w:p>
    <w:p w14:paraId="2CC87217" w14:textId="77777777" w:rsidR="002067D1" w:rsidRDefault="002067D1">
      <w:pPr>
        <w:numPr>
          <w:ilvl w:val="0"/>
          <w:numId w:val="9"/>
        </w:numPr>
        <w:spacing w:before="53" w:after="53"/>
        <w:divId w:val="1266233443"/>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RAD Studio 13 plugin</w:t>
      </w:r>
      <w:r>
        <w:rPr>
          <w:rFonts w:ascii="Calibri" w:eastAsia="Times New Roman" w:hAnsi="Calibri" w:cs="Calibri"/>
          <w:color w:val="1A1A1A"/>
          <w:sz w:val="22"/>
          <w:szCs w:val="22"/>
          <w:lang w:val="en"/>
        </w:rPr>
        <w:t xml:space="preserve"> -- 66 entry points across four surfaces: 50 main-menu items, 2 tool windows, 13 on the Structure view's right-click menu, and 1 on the Project Manager. Includes 12 Ctrl+Alt shortcuts.</w:t>
      </w:r>
    </w:p>
    <w:p w14:paraId="20CDAD6E" w14:textId="77777777" w:rsidR="002067D1" w:rsidRDefault="002067D1">
      <w:pPr>
        <w:numPr>
          <w:ilvl w:val="0"/>
          <w:numId w:val="9"/>
        </w:numPr>
        <w:spacing w:before="53" w:after="53"/>
        <w:divId w:val="1266233443"/>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In-editor diagnostics</w:t>
      </w:r>
      <w:r>
        <w:rPr>
          <w:rFonts w:ascii="Calibri" w:eastAsia="Times New Roman" w:hAnsi="Calibri" w:cs="Calibri"/>
          <w:color w:val="1A1A1A"/>
          <w:sz w:val="22"/>
          <w:szCs w:val="22"/>
          <w:lang w:val="en"/>
        </w:rPr>
        <w:t xml:space="preserve"> -- gutter markers and wavy underlines, coloured from the IDE's own scheme, with hover tooltips.</w:t>
      </w:r>
    </w:p>
    <w:p w14:paraId="0D831CF8" w14:textId="77777777" w:rsidR="002067D1" w:rsidRDefault="002067D1">
      <w:pPr>
        <w:numPr>
          <w:ilvl w:val="0"/>
          <w:numId w:val="9"/>
        </w:numPr>
        <w:spacing w:before="53" w:after="53"/>
        <w:divId w:val="1266233443"/>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Dockable panels</w:t>
      </w:r>
      <w:r>
        <w:rPr>
          <w:rFonts w:ascii="Calibri" w:eastAsia="Times New Roman" w:hAnsi="Calibri" w:cs="Calibri"/>
          <w:color w:val="1A1A1A"/>
          <w:sz w:val="22"/>
          <w:szCs w:val="22"/>
          <w:lang w:val="en"/>
        </w:rPr>
        <w:t xml:space="preserve"> -- Structure, Usages and Call Graph, all click-to-navigate.</w:t>
      </w:r>
    </w:p>
    <w:p w14:paraId="79FB1EEC" w14:textId="77777777" w:rsidR="002067D1" w:rsidRDefault="002067D1">
      <w:pPr>
        <w:numPr>
          <w:ilvl w:val="0"/>
          <w:numId w:val="9"/>
        </w:numPr>
        <w:spacing w:before="53" w:after="53"/>
        <w:divId w:val="1266233443"/>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VS Code extension</w:t>
      </w:r>
      <w:r>
        <w:rPr>
          <w:rFonts w:ascii="Calibri" w:eastAsia="Times New Roman" w:hAnsi="Calibri" w:cs="Calibri"/>
          <w:color w:val="1A1A1A"/>
          <w:sz w:val="22"/>
          <w:szCs w:val="22"/>
          <w:lang w:val="en"/>
        </w:rPr>
        <w:t xml:space="preserve"> -- fi</w:t>
      </w:r>
      <w:r>
        <w:rPr>
          <w:rFonts w:ascii="Calibri" w:eastAsia="Times New Roman" w:hAnsi="Calibri" w:cs="Calibri"/>
          <w:color w:val="1A1A1A"/>
          <w:sz w:val="22"/>
          <w:szCs w:val="22"/>
          <w:lang w:val="en"/>
        </w:rPr>
        <w:t>ndings in the Problems panel on save, a Pascal TextMate grammar, and a colour theme generated from your own RAD Studio scheme so colours match the IDE literally rather than approximately. It runs a private copy of the engine, so an open window never blocks a rebuild.</w:t>
      </w:r>
    </w:p>
    <w:p w14:paraId="31DE32DB" w14:textId="77777777" w:rsidR="002067D1" w:rsidRDefault="002067D1">
      <w:pPr>
        <w:numPr>
          <w:ilvl w:val="0"/>
          <w:numId w:val="9"/>
        </w:numPr>
        <w:spacing w:before="53" w:after="53"/>
        <w:divId w:val="1266233443"/>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Zed</w:t>
      </w:r>
      <w:r>
        <w:rPr>
          <w:rFonts w:ascii="Calibri" w:eastAsia="Times New Roman" w:hAnsi="Calibri" w:cs="Calibri"/>
          <w:color w:val="1A1A1A"/>
          <w:sz w:val="22"/>
          <w:szCs w:val="22"/>
          <w:lang w:val="en"/>
        </w:rPr>
        <w:t xml:space="preserve"> -- tree-sitter highlighting today.</w:t>
      </w:r>
    </w:p>
    <w:p w14:paraId="3451BD6C" w14:textId="77777777" w:rsidR="002067D1" w:rsidRDefault="002067D1">
      <w:pPr>
        <w:numPr>
          <w:ilvl w:val="0"/>
          <w:numId w:val="9"/>
        </w:numPr>
        <w:spacing w:before="53" w:after="53"/>
        <w:divId w:val="1266233443"/>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Any LSP editor</w:t>
      </w:r>
      <w:r>
        <w:rPr>
          <w:rFonts w:ascii="Calibri" w:eastAsia="Times New Roman" w:hAnsi="Calibri" w:cs="Calibri"/>
          <w:color w:val="1A1A1A"/>
          <w:sz w:val="22"/>
          <w:szCs w:val="22"/>
          <w:lang w:val="en"/>
        </w:rPr>
        <w:t xml:space="preserve"> -- Neovim, Helix and others point at the same server.</w:t>
      </w:r>
    </w:p>
    <w:p w14:paraId="3EDCA51C" w14:textId="77777777" w:rsidR="002067D1" w:rsidRDefault="002067D1">
      <w:pPr>
        <w:pStyle w:val="Heading2"/>
        <w:divId w:val="1266233443"/>
        <w:rPr>
          <w:rFonts w:ascii="Calibri" w:eastAsia="Times New Roman" w:hAnsi="Calibri" w:cs="Calibri"/>
          <w:color w:val="1A1A1A"/>
          <w:lang w:val="en"/>
        </w:rPr>
      </w:pPr>
      <w:r>
        <w:rPr>
          <w:rFonts w:ascii="Calibri" w:eastAsia="Times New Roman" w:hAnsi="Calibri" w:cs="Calibri"/>
          <w:color w:val="1A1A1A"/>
          <w:lang w:val="en"/>
        </w:rPr>
        <w:t>10. Reporting, maintenance and integrity</w:t>
      </w:r>
    </w:p>
    <w:p w14:paraId="31B70AF3" w14:textId="77777777" w:rsidR="002067D1" w:rsidRDefault="002067D1">
      <w:pPr>
        <w:numPr>
          <w:ilvl w:val="0"/>
          <w:numId w:val="10"/>
        </w:numPr>
        <w:spacing w:before="53" w:after="53"/>
        <w:divId w:val="1266233443"/>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Reports</w:t>
      </w:r>
      <w:r>
        <w:rPr>
          <w:rFonts w:ascii="Calibri" w:eastAsia="Times New Roman" w:hAnsi="Calibri" w:cs="Calibri"/>
          <w:color w:val="1A1A1A"/>
          <w:sz w:val="22"/>
          <w:szCs w:val="22"/>
          <w:lang w:val="en"/>
        </w:rPr>
        <w:t xml:space="preserve"> </w:t>
      </w:r>
      <w:r>
        <w:rPr>
          <w:rFonts w:ascii="Calibri" w:eastAsia="Times New Roman" w:hAnsi="Calibri" w:cs="Calibri"/>
          <w:color w:val="1A1A1A"/>
          <w:sz w:val="22"/>
          <w:szCs w:val="22"/>
          <w:lang w:val="en"/>
        </w:rPr>
        <w:t>-- dead code, TODOs, compiler hints, top symbols, forms inventory, dependency and cycle reports.</w:t>
      </w:r>
    </w:p>
    <w:p w14:paraId="562BD5B5" w14:textId="77777777" w:rsidR="002067D1" w:rsidRDefault="002067D1">
      <w:pPr>
        <w:numPr>
          <w:ilvl w:val="0"/>
          <w:numId w:val="10"/>
        </w:numPr>
        <w:spacing w:before="53" w:after="53"/>
        <w:divId w:val="1266233443"/>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Index freshness verification</w:t>
      </w:r>
      <w:r>
        <w:rPr>
          <w:rFonts w:ascii="Calibri" w:eastAsia="Times New Roman" w:hAnsi="Calibri" w:cs="Calibri"/>
          <w:color w:val="1A1A1A"/>
          <w:sz w:val="22"/>
          <w:szCs w:val="22"/>
          <w:lang w:val="en"/>
        </w:rPr>
        <w:t xml:space="preserve"> -- proves every configured database is current rather than relying on a per-query guess.</w:t>
      </w:r>
    </w:p>
    <w:p w14:paraId="6AB25AE4" w14:textId="77777777" w:rsidR="002067D1" w:rsidRDefault="002067D1">
      <w:pPr>
        <w:numPr>
          <w:ilvl w:val="0"/>
          <w:numId w:val="10"/>
        </w:numPr>
        <w:spacing w:before="53" w:after="53"/>
        <w:divId w:val="1266233443"/>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Database maintenance</w:t>
      </w:r>
      <w:r>
        <w:rPr>
          <w:rFonts w:ascii="Calibri" w:eastAsia="Times New Roman" w:hAnsi="Calibri" w:cs="Calibri"/>
          <w:color w:val="1A1A1A"/>
          <w:sz w:val="22"/>
          <w:szCs w:val="22"/>
          <w:lang w:val="en"/>
        </w:rPr>
        <w:t xml:space="preserve"> -- schema inspection, migration between layouts, and resolution of which database answers for a given project, file or platform.</w:t>
      </w:r>
    </w:p>
    <w:p w14:paraId="5755CA5F" w14:textId="77777777" w:rsidR="002067D1" w:rsidRDefault="002067D1">
      <w:pPr>
        <w:numPr>
          <w:ilvl w:val="0"/>
          <w:numId w:val="10"/>
        </w:numPr>
        <w:spacing w:before="53" w:after="53"/>
        <w:divId w:val="1266233443"/>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Library drift detection</w:t>
      </w:r>
      <w:r>
        <w:rPr>
          <w:rFonts w:ascii="Calibri" w:eastAsia="Times New Roman" w:hAnsi="Calibri" w:cs="Calibri"/>
          <w:color w:val="1A1A1A"/>
          <w:sz w:val="22"/>
          <w:szCs w:val="22"/>
          <w:lang w:val="en"/>
        </w:rPr>
        <w:t xml:space="preserve"> -- registry library roots whose source is on disk but not yet indexed.</w:t>
      </w:r>
    </w:p>
    <w:p w14:paraId="11418DC9" w14:textId="77777777" w:rsidR="002067D1" w:rsidRDefault="002067D1">
      <w:pPr>
        <w:numPr>
          <w:ilvl w:val="0"/>
          <w:numId w:val="10"/>
        </w:numPr>
        <w:spacing w:before="53" w:after="53"/>
        <w:divId w:val="1266233443"/>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Crash recovery</w:t>
      </w:r>
      <w:r>
        <w:rPr>
          <w:rFonts w:ascii="Calibri" w:eastAsia="Times New Roman" w:hAnsi="Calibri" w:cs="Calibri"/>
          <w:color w:val="1A1A1A"/>
          <w:sz w:val="22"/>
          <w:szCs w:val="22"/>
          <w:lang w:val="en"/>
        </w:rPr>
        <w:t xml:space="preserve"> </w:t>
      </w:r>
      <w:r>
        <w:rPr>
          <w:rFonts w:ascii="Calibri" w:eastAsia="Times New Roman" w:hAnsi="Calibri" w:cs="Calibri"/>
          <w:color w:val="1A1A1A"/>
          <w:sz w:val="22"/>
          <w:szCs w:val="22"/>
          <w:lang w:val="en"/>
        </w:rPr>
        <w:t>-- detects and restores files left modified by an interrupted operation.</w:t>
      </w:r>
    </w:p>
    <w:p w14:paraId="1AE90162" w14:textId="77777777" w:rsidR="002067D1" w:rsidRDefault="002067D1">
      <w:pPr>
        <w:numPr>
          <w:ilvl w:val="0"/>
          <w:numId w:val="10"/>
        </w:numPr>
        <w:spacing w:before="53" w:after="53"/>
        <w:divId w:val="1266233443"/>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Findings history</w:t>
      </w:r>
      <w:r>
        <w:rPr>
          <w:rFonts w:ascii="Calibri" w:eastAsia="Times New Roman" w:hAnsi="Calibri" w:cs="Calibri"/>
          <w:color w:val="1A1A1A"/>
          <w:sz w:val="22"/>
          <w:szCs w:val="22"/>
          <w:lang w:val="en"/>
        </w:rPr>
        <w:t xml:space="preserve"> -- refresh and diff findings between runs.</w:t>
      </w:r>
    </w:p>
    <w:p w14:paraId="77E6CA44" w14:textId="77777777" w:rsidR="002067D1" w:rsidRDefault="002067D1">
      <w:pPr>
        <w:numPr>
          <w:ilvl w:val="0"/>
          <w:numId w:val="10"/>
        </w:numPr>
        <w:spacing w:before="53" w:after="53"/>
        <w:divId w:val="1266233443"/>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Project wiki</w:t>
      </w:r>
      <w:r>
        <w:rPr>
          <w:rFonts w:ascii="Calibri" w:eastAsia="Times New Roman" w:hAnsi="Calibri" w:cs="Calibri"/>
          <w:color w:val="1A1A1A"/>
          <w:sz w:val="22"/>
          <w:szCs w:val="22"/>
          <w:lang w:val="en"/>
        </w:rPr>
        <w:t xml:space="preserve"> -- reference topics authored in the units themselves, so the explanation lives with the code. 21 topics were seeded for Micronite from its own sources.</w:t>
      </w:r>
    </w:p>
    <w:p w14:paraId="6BEA7F59" w14:textId="77777777" w:rsidR="002067D1" w:rsidRDefault="002067D1">
      <w:pPr>
        <w:pStyle w:val="Heading2"/>
        <w:divId w:val="1266233443"/>
        <w:rPr>
          <w:rFonts w:ascii="Calibri" w:eastAsia="Times New Roman" w:hAnsi="Calibri" w:cs="Calibri"/>
          <w:color w:val="1A1A1A"/>
          <w:lang w:val="en"/>
        </w:rPr>
      </w:pPr>
      <w:r>
        <w:rPr>
          <w:rFonts w:ascii="Calibri" w:eastAsia="Times New Roman" w:hAnsi="Calibri" w:cs="Calibri"/>
          <w:color w:val="1A1A1A"/>
          <w:lang w:val="en"/>
        </w:rPr>
        <w:t>11. Component Converter</w:t>
      </w:r>
    </w:p>
    <w:p w14:paraId="1E2461DC" w14:textId="77777777" w:rsidR="002067D1" w:rsidRDefault="002067D1">
      <w:pPr>
        <w:pStyle w:val="NormalWeb"/>
        <w:divId w:val="1266233443"/>
        <w:rPr>
          <w:rFonts w:ascii="Calibri" w:hAnsi="Calibri" w:cs="Calibri"/>
          <w:color w:val="1A1A1A"/>
          <w:sz w:val="22"/>
          <w:szCs w:val="22"/>
          <w:lang w:val="en"/>
        </w:rPr>
      </w:pPr>
      <w:r>
        <w:rPr>
          <w:rFonts w:ascii="Calibri" w:hAnsi="Calibri" w:cs="Calibri"/>
          <w:color w:val="1A1A1A"/>
          <w:sz w:val="22"/>
          <w:szCs w:val="22"/>
          <w:lang w:val="en"/>
        </w:rPr>
        <w:t xml:space="preserve">A rules-driven system for migrating legacy components (for example Orpheus </w:t>
      </w:r>
      <w:r>
        <w:rPr>
          <w:rStyle w:val="HTMLCode"/>
          <w:color w:val="1A1A1A"/>
          <w:lang w:val="en"/>
        </w:rPr>
        <w:t>TOvc*</w:t>
      </w:r>
      <w:r>
        <w:rPr>
          <w:rFonts w:ascii="Calibri" w:hAnsi="Calibri" w:cs="Calibri"/>
          <w:color w:val="1A1A1A"/>
          <w:sz w:val="22"/>
          <w:szCs w:val="22"/>
          <w:lang w:val="en"/>
        </w:rPr>
        <w:t xml:space="preserve"> controls, or BDE data access) to modern replacements such as </w:t>
      </w:r>
      <w:r>
        <w:rPr>
          <w:rFonts w:ascii="Calibri" w:hAnsi="Calibri" w:cs="Calibri"/>
          <w:color w:val="1A1A1A"/>
          <w:sz w:val="22"/>
          <w:szCs w:val="22"/>
          <w:lang w:val="en"/>
        </w:rPr>
        <w:t>DevExpress or FireDAC -- across every surface a component touches, not just the declaration.</w:t>
      </w:r>
    </w:p>
    <w:p w14:paraId="74CAF761" w14:textId="77777777" w:rsidR="002067D1" w:rsidRDefault="002067D1">
      <w:pPr>
        <w:pStyle w:val="Heading3"/>
        <w:divId w:val="1266233443"/>
        <w:rPr>
          <w:rFonts w:ascii="Calibri" w:eastAsia="Times New Roman" w:hAnsi="Calibri" w:cs="Calibri"/>
          <w:lang w:val="en"/>
        </w:rPr>
      </w:pPr>
      <w:r>
        <w:rPr>
          <w:rFonts w:ascii="Calibri" w:eastAsia="Times New Roman" w:hAnsi="Calibri" w:cs="Calibri"/>
          <w:lang w:val="en"/>
        </w:rPr>
        <w:t>Conversion rules language</w:t>
      </w:r>
    </w:p>
    <w:p w14:paraId="298148DD" w14:textId="77777777" w:rsidR="002067D1" w:rsidRDefault="002067D1">
      <w:pPr>
        <w:numPr>
          <w:ilvl w:val="0"/>
          <w:numId w:val="11"/>
        </w:numPr>
        <w:spacing w:before="53" w:after="53"/>
        <w:divId w:val="1266233443"/>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A documented DSL with 13 directive kinds</w:t>
      </w:r>
      <w:r>
        <w:rPr>
          <w:rFonts w:ascii="Calibri" w:eastAsia="Times New Roman" w:hAnsi="Calibri" w:cs="Calibri"/>
          <w:color w:val="1A1A1A"/>
          <w:sz w:val="22"/>
          <w:szCs w:val="22"/>
          <w:lang w:val="en"/>
        </w:rPr>
        <w:t>, a superset of the reFind format -- covering type conversion, property and event linking, defaults, notes, unit add/remove/swap, regular-expression rules, and reusable named value mappings.</w:t>
      </w:r>
    </w:p>
    <w:p w14:paraId="5FD50D3E" w14:textId="77777777" w:rsidR="002067D1" w:rsidRDefault="002067D1">
      <w:pPr>
        <w:numPr>
          <w:ilvl w:val="0"/>
          <w:numId w:val="11"/>
        </w:numPr>
        <w:spacing w:before="53" w:after="53"/>
        <w:divId w:val="1266233443"/>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Property and event linking</w:t>
      </w:r>
      <w:r>
        <w:rPr>
          <w:rFonts w:ascii="Calibri" w:eastAsia="Times New Roman" w:hAnsi="Calibri" w:cs="Calibri"/>
          <w:color w:val="1A1A1A"/>
          <w:sz w:val="22"/>
          <w:szCs w:val="22"/>
          <w:lang w:val="en"/>
        </w:rPr>
        <w:t xml:space="preserve"> between source and target components, including value casts where the two components express the same idea differently.</w:t>
      </w:r>
    </w:p>
    <w:p w14:paraId="0B69DDE4" w14:textId="77777777" w:rsidR="002067D1" w:rsidRDefault="002067D1">
      <w:pPr>
        <w:numPr>
          <w:ilvl w:val="0"/>
          <w:numId w:val="11"/>
        </w:numPr>
        <w:spacing w:before="53" w:after="53"/>
        <w:divId w:val="1266233443"/>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Reusable value mappings</w:t>
      </w:r>
      <w:r>
        <w:rPr>
          <w:rFonts w:ascii="Calibri" w:eastAsia="Times New Roman" w:hAnsi="Calibri" w:cs="Calibri"/>
          <w:color w:val="1A1A1A"/>
          <w:sz w:val="22"/>
          <w:szCs w:val="22"/>
          <w:lang w:val="en"/>
        </w:rPr>
        <w:t xml:space="preserve"> with conditional branches, so an enum or a set of related properties translates once and is applied wherever needed.</w:t>
      </w:r>
    </w:p>
    <w:p w14:paraId="7772298C" w14:textId="77777777" w:rsidR="002067D1" w:rsidRDefault="002067D1">
      <w:pPr>
        <w:numPr>
          <w:ilvl w:val="0"/>
          <w:numId w:val="11"/>
        </w:numPr>
        <w:spacing w:before="53" w:after="53"/>
        <w:divId w:val="1266233443"/>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Tagging</w:t>
      </w:r>
      <w:r>
        <w:rPr>
          <w:rFonts w:ascii="Calibri" w:eastAsia="Times New Roman" w:hAnsi="Calibri" w:cs="Calibri"/>
          <w:color w:val="1A1A1A"/>
          <w:sz w:val="22"/>
          <w:szCs w:val="22"/>
          <w:lang w:val="en"/>
        </w:rPr>
        <w:t xml:space="preserve"> -- rules can be labelled so a single rule book serves several migration jobs and a job selects only the rules it needs.</w:t>
      </w:r>
    </w:p>
    <w:p w14:paraId="71B0E920" w14:textId="77777777" w:rsidR="002067D1" w:rsidRDefault="002067D1">
      <w:pPr>
        <w:numPr>
          <w:ilvl w:val="0"/>
          <w:numId w:val="11"/>
        </w:numPr>
        <w:spacing w:before="53" w:after="53"/>
        <w:divId w:val="1266233443"/>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Validation against reality</w:t>
      </w:r>
      <w:r>
        <w:rPr>
          <w:rFonts w:ascii="Calibri" w:eastAsia="Times New Roman" w:hAnsi="Calibri" w:cs="Calibri"/>
          <w:color w:val="1A1A1A"/>
          <w:sz w:val="22"/>
          <w:szCs w:val="22"/>
          <w:lang w:val="en"/>
        </w:rPr>
        <w:t xml:space="preserve"> -- every referenced property path is checked against the real property tree of the real class in the index, so a rule that names a property that does not exist fails before it is ever applied.</w:t>
      </w:r>
    </w:p>
    <w:p w14:paraId="2AEC67D6" w14:textId="77777777" w:rsidR="002067D1" w:rsidRDefault="002067D1">
      <w:pPr>
        <w:pStyle w:val="Heading3"/>
        <w:divId w:val="1266233443"/>
        <w:rPr>
          <w:rFonts w:ascii="Calibri" w:eastAsia="Times New Roman" w:hAnsi="Calibri" w:cs="Calibri"/>
          <w:lang w:val="en"/>
        </w:rPr>
      </w:pPr>
      <w:r>
        <w:rPr>
          <w:rFonts w:ascii="Calibri" w:eastAsia="Times New Roman" w:hAnsi="Calibri" w:cs="Calibri"/>
          <w:lang w:val="en"/>
        </w:rPr>
        <w:t>Conversion engine</w:t>
      </w:r>
    </w:p>
    <w:p w14:paraId="4A585648" w14:textId="77777777" w:rsidR="002067D1" w:rsidRDefault="002067D1">
      <w:pPr>
        <w:numPr>
          <w:ilvl w:val="0"/>
          <w:numId w:val="12"/>
        </w:numPr>
        <w:spacing w:before="53" w:after="53"/>
        <w:divId w:val="1266233443"/>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Rule scaffolding</w:t>
      </w:r>
      <w:r>
        <w:rPr>
          <w:rFonts w:ascii="Calibri" w:eastAsia="Times New Roman" w:hAnsi="Calibri" w:cs="Calibri"/>
          <w:color w:val="1A1A1A"/>
          <w:sz w:val="22"/>
          <w:szCs w:val="22"/>
          <w:lang w:val="en"/>
        </w:rPr>
        <w:t xml:space="preserve"> -- generates a valid, ready-to-edit rule file automatically from the actual property trees of the source and target classes: concrete links where exactly one target matches by name and type, explicit markers where a choice is ambiguous, and notes for source properties with no target at all.</w:t>
      </w:r>
    </w:p>
    <w:p w14:paraId="39F2E452" w14:textId="77777777" w:rsidR="002067D1" w:rsidRDefault="002067D1">
      <w:pPr>
        <w:numPr>
          <w:ilvl w:val="0"/>
          <w:numId w:val="12"/>
        </w:numPr>
        <w:spacing w:before="53" w:after="53"/>
        <w:divId w:val="1266233443"/>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Five-surface rewrite</w:t>
      </w:r>
      <w:r>
        <w:rPr>
          <w:rFonts w:ascii="Calibri" w:eastAsia="Times New Roman" w:hAnsi="Calibri" w:cs="Calibri"/>
          <w:color w:val="1A1A1A"/>
          <w:sz w:val="22"/>
          <w:szCs w:val="22"/>
          <w:lang w:val="en"/>
        </w:rPr>
        <w:t xml:space="preserve"> -- applying a conversion rewrites the declaration type, the </w:t>
      </w:r>
      <w:r>
        <w:rPr>
          <w:rStyle w:val="HTMLCode"/>
          <w:color w:val="1A1A1A"/>
          <w:lang w:val="en"/>
        </w:rPr>
        <w:t>uses</w:t>
      </w:r>
      <w:r>
        <w:rPr>
          <w:rFonts w:ascii="Calibri" w:eastAsia="Times New Roman" w:hAnsi="Calibri" w:cs="Calibri"/>
          <w:color w:val="1A1A1A"/>
          <w:sz w:val="22"/>
          <w:szCs w:val="22"/>
          <w:lang w:val="en"/>
        </w:rPr>
        <w:t xml:space="preserve"> clauses, the </w:t>
      </w:r>
      <w:r>
        <w:rPr>
          <w:rStyle w:val="HTMLCode"/>
          <w:color w:val="1A1A1A"/>
          <w:lang w:val="en"/>
        </w:rPr>
        <w:t>.dfm</w:t>
      </w:r>
      <w:r>
        <w:rPr>
          <w:rFonts w:ascii="Calibri" w:eastAsia="Times New Roman" w:hAnsi="Calibri" w:cs="Calibri"/>
          <w:color w:val="1A1A1A"/>
          <w:sz w:val="22"/>
          <w:szCs w:val="22"/>
          <w:lang w:val="en"/>
        </w:rPr>
        <w:t xml:space="preserve"> form definition, every property and event access site in code, and runtime construction sites.</w:t>
      </w:r>
    </w:p>
    <w:p w14:paraId="362DE14D" w14:textId="77777777" w:rsidR="002067D1" w:rsidRDefault="002067D1">
      <w:pPr>
        <w:numPr>
          <w:ilvl w:val="0"/>
          <w:numId w:val="12"/>
        </w:numPr>
        <w:spacing w:before="53" w:after="53"/>
        <w:divId w:val="1266233443"/>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Dry run by default</w:t>
      </w:r>
      <w:r>
        <w:rPr>
          <w:rFonts w:ascii="Calibri" w:eastAsia="Times New Roman" w:hAnsi="Calibri" w:cs="Calibri"/>
          <w:color w:val="1A1A1A"/>
          <w:sz w:val="22"/>
          <w:szCs w:val="22"/>
          <w:lang w:val="en"/>
        </w:rPr>
        <w:t xml:space="preserve"> -- shows the complete preview and writes nothing until explicitly told to apply.</w:t>
      </w:r>
    </w:p>
    <w:p w14:paraId="192913B4" w14:textId="77777777" w:rsidR="002067D1" w:rsidRDefault="002067D1">
      <w:pPr>
        <w:numPr>
          <w:ilvl w:val="0"/>
          <w:numId w:val="12"/>
        </w:numPr>
        <w:spacing w:before="53" w:after="53"/>
        <w:divId w:val="1266233443"/>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Backups and a recovery file</w:t>
      </w:r>
      <w:r>
        <w:rPr>
          <w:rFonts w:ascii="Calibri" w:eastAsia="Times New Roman" w:hAnsi="Calibri" w:cs="Calibri"/>
          <w:color w:val="1A1A1A"/>
          <w:sz w:val="22"/>
          <w:szCs w:val="22"/>
          <w:lang w:val="en"/>
        </w:rPr>
        <w:t xml:space="preserve"> on every write.</w:t>
      </w:r>
    </w:p>
    <w:p w14:paraId="57E593DD" w14:textId="77777777" w:rsidR="002067D1" w:rsidRDefault="002067D1">
      <w:pPr>
        <w:numPr>
          <w:ilvl w:val="0"/>
          <w:numId w:val="12"/>
        </w:numPr>
        <w:spacing w:before="53" w:after="53"/>
        <w:divId w:val="1266233443"/>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Selective application</w:t>
      </w:r>
      <w:r>
        <w:rPr>
          <w:rFonts w:ascii="Calibri" w:eastAsia="Times New Roman" w:hAnsi="Calibri" w:cs="Calibri"/>
          <w:color w:val="1A1A1A"/>
          <w:sz w:val="22"/>
          <w:szCs w:val="22"/>
          <w:lang w:val="en"/>
        </w:rPr>
        <w:t xml:space="preserve"> -- convert named components only.</w:t>
      </w:r>
    </w:p>
    <w:p w14:paraId="1D667D53" w14:textId="77777777" w:rsidR="002067D1" w:rsidRDefault="002067D1">
      <w:pPr>
        <w:numPr>
          <w:ilvl w:val="0"/>
          <w:numId w:val="12"/>
        </w:numPr>
        <w:spacing w:before="53" w:after="53"/>
        <w:divId w:val="1266233443"/>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Machine-readable remainder</w:t>
      </w:r>
      <w:r>
        <w:rPr>
          <w:rFonts w:ascii="Calibri" w:eastAsia="Times New Roman" w:hAnsi="Calibri" w:cs="Calibri"/>
          <w:color w:val="1A1A1A"/>
          <w:sz w:val="22"/>
          <w:szCs w:val="22"/>
          <w:lang w:val="en"/>
        </w:rPr>
        <w:t xml:space="preserve"> -- what could not be converted is emitted as typed JSON items, so the leftover work can be dispatched programmatically instead of read out of prose.</w:t>
      </w:r>
    </w:p>
    <w:p w14:paraId="7FE28C2D" w14:textId="77777777" w:rsidR="002067D1" w:rsidRDefault="002067D1">
      <w:pPr>
        <w:numPr>
          <w:ilvl w:val="0"/>
          <w:numId w:val="12"/>
        </w:numPr>
        <w:spacing w:before="53" w:after="53"/>
        <w:divId w:val="1266233443"/>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Cast library</w:t>
      </w:r>
      <w:r>
        <w:rPr>
          <w:rFonts w:ascii="Calibri" w:eastAsia="Times New Roman" w:hAnsi="Calibri" w:cs="Calibri"/>
          <w:color w:val="1A1A1A"/>
          <w:sz w:val="22"/>
          <w:szCs w:val="22"/>
          <w:lang w:val="en"/>
        </w:rPr>
        <w:t xml:space="preserve"> -- shared value-translation blocks reused across rule books.</w:t>
      </w:r>
    </w:p>
    <w:p w14:paraId="31288EF0" w14:textId="77777777" w:rsidR="002067D1" w:rsidRDefault="002067D1">
      <w:pPr>
        <w:pStyle w:val="NormalWeb"/>
        <w:shd w:val="clear" w:color="auto" w:fill="FBF7EC"/>
        <w:divId w:val="1020089693"/>
        <w:rPr>
          <w:rFonts w:ascii="Calibri" w:hAnsi="Calibri" w:cs="Calibri"/>
          <w:color w:val="1A1A1A"/>
          <w:sz w:val="22"/>
          <w:szCs w:val="22"/>
          <w:lang w:val="en"/>
        </w:rPr>
      </w:pPr>
      <w:r>
        <w:rPr>
          <w:rFonts w:ascii="Calibri" w:hAnsi="Calibri" w:cs="Calibri"/>
          <w:b/>
          <w:bCs/>
          <w:color w:val="000000"/>
          <w:sz w:val="22"/>
          <w:szCs w:val="22"/>
          <w:lang w:val="en"/>
        </w:rPr>
        <w:t>Known limitation in this release, and it is destructive.</w:t>
      </w:r>
      <w:r>
        <w:rPr>
          <w:rFonts w:ascii="Calibri" w:hAnsi="Calibri" w:cs="Calibri"/>
          <w:color w:val="1A1A1A"/>
          <w:sz w:val="22"/>
          <w:szCs w:val="22"/>
          <w:lang w:val="en"/>
        </w:rPr>
        <w:t xml:space="preserve"> </w:t>
      </w:r>
      <w:r>
        <w:rPr>
          <w:rFonts w:ascii="Calibri" w:hAnsi="Calibri" w:cs="Calibri"/>
          <w:color w:val="1A1A1A"/>
          <w:sz w:val="22"/>
          <w:szCs w:val="22"/>
          <w:lang w:val="en"/>
        </w:rPr>
        <w:t xml:space="preserve">When a conversion needs to convert a </w:t>
      </w:r>
      <w:r>
        <w:rPr>
          <w:rStyle w:val="Emphasis"/>
          <w:rFonts w:ascii="Calibri" w:hAnsi="Calibri" w:cs="Calibri"/>
          <w:color w:val="1A1A1A"/>
          <w:sz w:val="22"/>
          <w:szCs w:val="22"/>
          <w:lang w:val="en"/>
        </w:rPr>
        <w:t>value</w:t>
      </w:r>
      <w:r>
        <w:rPr>
          <w:rFonts w:ascii="Calibri" w:hAnsi="Calibri" w:cs="Calibri"/>
          <w:color w:val="1A1A1A"/>
          <w:sz w:val="22"/>
          <w:szCs w:val="22"/>
          <w:lang w:val="en"/>
        </w:rPr>
        <w:t xml:space="preserve"> as well as a property -- an image handed to a different image type, for instance -- the image data is currently </w:t>
      </w:r>
      <w:r>
        <w:rPr>
          <w:rFonts w:ascii="Calibri" w:hAnsi="Calibri" w:cs="Calibri"/>
          <w:b/>
          <w:bCs/>
          <w:color w:val="000000"/>
          <w:sz w:val="22"/>
          <w:szCs w:val="22"/>
          <w:lang w:val="en"/>
        </w:rPr>
        <w:t>dropped</w:t>
      </w:r>
      <w:r>
        <w:rPr>
          <w:rFonts w:ascii="Calibri" w:hAnsi="Calibri" w:cs="Calibri"/>
          <w:color w:val="1A1A1A"/>
          <w:sz w:val="22"/>
          <w:szCs w:val="22"/>
          <w:lang w:val="en"/>
        </w:rPr>
        <w:t xml:space="preserve"> while the run reports success. Twenty buttons come out of a conversion that printed </w:t>
      </w:r>
      <w:r>
        <w:rPr>
          <w:rStyle w:val="HTMLCode"/>
          <w:color w:val="1A1A1A"/>
          <w:lang w:val="en"/>
        </w:rPr>
        <w:t>20 instance(s) converted</w:t>
      </w:r>
      <w:r>
        <w:rPr>
          <w:rFonts w:ascii="Calibri" w:hAnsi="Calibri" w:cs="Calibri"/>
          <w:color w:val="1A1A1A"/>
          <w:sz w:val="22"/>
          <w:szCs w:val="22"/>
          <w:lang w:val="en"/>
        </w:rPr>
        <w:t xml:space="preserve"> with no glyphs.</w:t>
      </w:r>
    </w:p>
    <w:p w14:paraId="7C0058F0" w14:textId="77777777" w:rsidR="002067D1" w:rsidRDefault="002067D1">
      <w:pPr>
        <w:pStyle w:val="NormalWeb"/>
        <w:shd w:val="clear" w:color="auto" w:fill="FBF7EC"/>
        <w:divId w:val="1020089693"/>
        <w:rPr>
          <w:rFonts w:ascii="Calibri" w:hAnsi="Calibri" w:cs="Calibri"/>
          <w:color w:val="1A1A1A"/>
          <w:sz w:val="22"/>
          <w:szCs w:val="22"/>
          <w:lang w:val="en"/>
        </w:rPr>
      </w:pPr>
      <w:r>
        <w:rPr>
          <w:rFonts w:ascii="Calibri" w:hAnsi="Calibri" w:cs="Calibri"/>
          <w:color w:val="1A1A1A"/>
          <w:sz w:val="22"/>
          <w:szCs w:val="22"/>
          <w:lang w:val="en"/>
        </w:rPr>
        <w:t xml:space="preserve">Fixing it is the </w:t>
      </w:r>
      <w:r>
        <w:rPr>
          <w:rFonts w:ascii="Calibri" w:hAnsi="Calibri" w:cs="Calibri"/>
          <w:b/>
          <w:bCs/>
          <w:color w:val="000000"/>
          <w:sz w:val="22"/>
          <w:szCs w:val="22"/>
          <w:lang w:val="en"/>
        </w:rPr>
        <w:t>first</w:t>
      </w:r>
      <w:r>
        <w:rPr>
          <w:rFonts w:ascii="Calibri" w:hAnsi="Calibri" w:cs="Calibri"/>
          <w:color w:val="1A1A1A"/>
          <w:sz w:val="22"/>
          <w:szCs w:val="22"/>
          <w:lang w:val="en"/>
        </w:rPr>
        <w:t xml:space="preserve"> piece of work after this release (chapter 13). Until then, treat image-carrying conversions as manual. A conversion whose unit </w:t>
      </w:r>
      <w:r>
        <w:rPr>
          <w:rFonts w:ascii="Calibri" w:hAnsi="Calibri" w:cs="Calibri"/>
          <w:color w:val="1A1A1A"/>
          <w:sz w:val="22"/>
          <w:szCs w:val="22"/>
          <w:lang w:val="en"/>
        </w:rPr>
        <w:t>is not in any supplied index is now refused with a message that says so, rather than one that blamed the form file.</w:t>
      </w:r>
    </w:p>
    <w:p w14:paraId="3460E187" w14:textId="77777777" w:rsidR="002067D1" w:rsidRDefault="002067D1">
      <w:pPr>
        <w:pStyle w:val="Heading3"/>
        <w:divId w:val="1266233443"/>
        <w:rPr>
          <w:rFonts w:ascii="Calibri" w:eastAsia="Times New Roman" w:hAnsi="Calibri" w:cs="Calibri"/>
          <w:lang w:val="en"/>
        </w:rPr>
      </w:pPr>
      <w:r>
        <w:rPr>
          <w:rFonts w:ascii="Calibri" w:eastAsia="Times New Roman" w:hAnsi="Calibri" w:cs="Calibri"/>
          <w:lang w:val="en"/>
        </w:rPr>
        <w:t>Rule editor (ConvRulesEditor)</w:t>
      </w:r>
    </w:p>
    <w:p w14:paraId="03B8D914" w14:textId="77777777" w:rsidR="002067D1" w:rsidRDefault="002067D1">
      <w:pPr>
        <w:numPr>
          <w:ilvl w:val="0"/>
          <w:numId w:val="13"/>
        </w:numPr>
        <w:spacing w:before="53" w:after="53"/>
        <w:divId w:val="1266233443"/>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Visual rule authoring</w:t>
      </w:r>
      <w:r>
        <w:rPr>
          <w:rFonts w:ascii="Calibri" w:eastAsia="Times New Roman" w:hAnsi="Calibri" w:cs="Calibri"/>
          <w:color w:val="1A1A1A"/>
          <w:sz w:val="22"/>
          <w:szCs w:val="22"/>
          <w:lang w:val="en"/>
        </w:rPr>
        <w:t xml:space="preserve"> -- a Windows desktop application, 17 units, that turns rule writing into a mapping exercise rather than text editing.</w:t>
      </w:r>
    </w:p>
    <w:p w14:paraId="656C905B" w14:textId="77777777" w:rsidR="002067D1" w:rsidRDefault="002067D1">
      <w:pPr>
        <w:numPr>
          <w:ilvl w:val="0"/>
          <w:numId w:val="13"/>
        </w:numPr>
        <w:spacing w:before="53" w:after="53"/>
        <w:divId w:val="1266233443"/>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Three-column mapping grid</w:t>
      </w:r>
      <w:r>
        <w:rPr>
          <w:rFonts w:ascii="Calibri" w:eastAsia="Times New Roman" w:hAnsi="Calibri" w:cs="Calibri"/>
          <w:color w:val="1A1A1A"/>
          <w:sz w:val="22"/>
          <w:szCs w:val="22"/>
          <w:lang w:val="en"/>
        </w:rPr>
        <w:t xml:space="preserve"> -- source properties, assigned targets, and the pool of unassigned targets -- with assign and unassign in place.</w:t>
      </w:r>
    </w:p>
    <w:p w14:paraId="10EAE6D3" w14:textId="77777777" w:rsidR="002067D1" w:rsidRDefault="002067D1">
      <w:pPr>
        <w:numPr>
          <w:ilvl w:val="0"/>
          <w:numId w:val="13"/>
        </w:numPr>
        <w:spacing w:before="53" w:after="53"/>
        <w:divId w:val="1266233443"/>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Completion tracking</w:t>
      </w:r>
      <w:r>
        <w:rPr>
          <w:rFonts w:ascii="Calibri" w:eastAsia="Times New Roman" w:hAnsi="Calibri" w:cs="Calibri"/>
          <w:color w:val="1A1A1A"/>
          <w:sz w:val="22"/>
          <w:szCs w:val="22"/>
          <w:lang w:val="en"/>
        </w:rPr>
        <w:t xml:space="preserve"> </w:t>
      </w:r>
      <w:r>
        <w:rPr>
          <w:rFonts w:ascii="Calibri" w:eastAsia="Times New Roman" w:hAnsi="Calibri" w:cs="Calibri"/>
          <w:color w:val="1A1A1A"/>
          <w:sz w:val="22"/>
          <w:szCs w:val="22"/>
          <w:lang w:val="en"/>
        </w:rPr>
        <w:t>-- a percent-complete column per conversion rule, so a large migration has a visible finish line.</w:t>
      </w:r>
    </w:p>
    <w:p w14:paraId="1EA5F87B" w14:textId="77777777" w:rsidR="002067D1" w:rsidRDefault="002067D1">
      <w:pPr>
        <w:numPr>
          <w:ilvl w:val="0"/>
          <w:numId w:val="13"/>
        </w:numPr>
        <w:spacing w:before="53" w:after="53"/>
        <w:divId w:val="1266233443"/>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Real property trees</w:t>
      </w:r>
      <w:r>
        <w:rPr>
          <w:rFonts w:ascii="Calibri" w:eastAsia="Times New Roman" w:hAnsi="Calibri" w:cs="Calibri"/>
          <w:color w:val="1A1A1A"/>
          <w:sz w:val="22"/>
          <w:szCs w:val="22"/>
          <w:lang w:val="en"/>
        </w:rPr>
        <w:t xml:space="preserve"> behind the grid, read from the index, so you only ever map to properties that genuinely exist.</w:t>
      </w:r>
    </w:p>
    <w:p w14:paraId="603A59A1" w14:textId="77777777" w:rsidR="002067D1" w:rsidRDefault="002067D1">
      <w:pPr>
        <w:numPr>
          <w:ilvl w:val="0"/>
          <w:numId w:val="13"/>
        </w:numPr>
        <w:spacing w:before="53" w:after="53"/>
        <w:divId w:val="1266233443"/>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Auto-match</w:t>
      </w:r>
      <w:r>
        <w:rPr>
          <w:rFonts w:ascii="Calibri" w:eastAsia="Times New Roman" w:hAnsi="Calibri" w:cs="Calibri"/>
          <w:color w:val="1A1A1A"/>
          <w:sz w:val="22"/>
          <w:szCs w:val="22"/>
          <w:lang w:val="en"/>
        </w:rPr>
        <w:t xml:space="preserve"> to propose links, with manual override.</w:t>
      </w:r>
    </w:p>
    <w:p w14:paraId="398D5240" w14:textId="77777777" w:rsidR="002067D1" w:rsidRDefault="002067D1">
      <w:pPr>
        <w:numPr>
          <w:ilvl w:val="0"/>
          <w:numId w:val="13"/>
        </w:numPr>
        <w:spacing w:before="53" w:after="53"/>
        <w:divId w:val="1266233443"/>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Form-driven workflow</w:t>
      </w:r>
      <w:r>
        <w:rPr>
          <w:rFonts w:ascii="Calibri" w:eastAsia="Times New Roman" w:hAnsi="Calibri" w:cs="Calibri"/>
          <w:color w:val="1A1A1A"/>
          <w:sz w:val="22"/>
          <w:szCs w:val="22"/>
          <w:lang w:val="en"/>
        </w:rPr>
        <w:t xml:space="preserve"> -- open a real </w:t>
      </w:r>
      <w:r>
        <w:rPr>
          <w:rStyle w:val="HTMLCode"/>
          <w:color w:val="1A1A1A"/>
          <w:lang w:val="en"/>
        </w:rPr>
        <w:t>.dfm</w:t>
      </w:r>
      <w:r>
        <w:rPr>
          <w:rFonts w:ascii="Calibri" w:eastAsia="Times New Roman" w:hAnsi="Calibri" w:cs="Calibri"/>
          <w:color w:val="1A1A1A"/>
          <w:sz w:val="22"/>
          <w:szCs w:val="22"/>
          <w:lang w:val="en"/>
        </w:rPr>
        <w:t xml:space="preserve"> and see which of its component types are already covered by rules and which are not.</w:t>
      </w:r>
    </w:p>
    <w:p w14:paraId="7D993624" w14:textId="77777777" w:rsidR="002067D1" w:rsidRDefault="002067D1">
      <w:pPr>
        <w:numPr>
          <w:ilvl w:val="0"/>
          <w:numId w:val="13"/>
        </w:numPr>
        <w:spacing w:before="53" w:after="53"/>
        <w:divId w:val="1266233443"/>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Class pickers</w:t>
      </w:r>
      <w:r>
        <w:rPr>
          <w:rFonts w:ascii="Calibri" w:eastAsia="Times New Roman" w:hAnsi="Calibri" w:cs="Calibri"/>
          <w:color w:val="1A1A1A"/>
          <w:sz w:val="22"/>
          <w:szCs w:val="22"/>
          <w:lang w:val="en"/>
        </w:rPr>
        <w:t xml:space="preserve"> for source and target across platforms.</w:t>
      </w:r>
    </w:p>
    <w:p w14:paraId="79BEFB8F" w14:textId="77777777" w:rsidR="002067D1" w:rsidRDefault="002067D1">
      <w:pPr>
        <w:numPr>
          <w:ilvl w:val="0"/>
          <w:numId w:val="13"/>
        </w:numPr>
        <w:spacing w:before="53" w:after="53"/>
        <w:divId w:val="1266233443"/>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Mapping and curation editors</w:t>
      </w:r>
      <w:r>
        <w:rPr>
          <w:rFonts w:ascii="Calibri" w:eastAsia="Times New Roman" w:hAnsi="Calibri" w:cs="Calibri"/>
          <w:color w:val="1A1A1A"/>
          <w:sz w:val="22"/>
          <w:szCs w:val="22"/>
          <w:lang w:val="en"/>
        </w:rPr>
        <w:t xml:space="preserve"> for named value mappings.</w:t>
      </w:r>
    </w:p>
    <w:p w14:paraId="2EC5A026" w14:textId="77777777" w:rsidR="002067D1" w:rsidRDefault="002067D1">
      <w:pPr>
        <w:numPr>
          <w:ilvl w:val="0"/>
          <w:numId w:val="13"/>
        </w:numPr>
        <w:spacing w:before="53" w:after="53"/>
        <w:divId w:val="1266233443"/>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Rule catalog</w:t>
      </w:r>
      <w:r>
        <w:rPr>
          <w:rFonts w:ascii="Calibri" w:eastAsia="Times New Roman" w:hAnsi="Calibri" w:cs="Calibri"/>
          <w:color w:val="1A1A1A"/>
          <w:sz w:val="22"/>
          <w:szCs w:val="22"/>
          <w:lang w:val="en"/>
        </w:rPr>
        <w:t xml:space="preserve"> </w:t>
      </w:r>
      <w:r>
        <w:rPr>
          <w:rFonts w:ascii="Calibri" w:eastAsia="Times New Roman" w:hAnsi="Calibri" w:cs="Calibri"/>
          <w:color w:val="1A1A1A"/>
          <w:sz w:val="22"/>
          <w:szCs w:val="22"/>
          <w:lang w:val="en"/>
        </w:rPr>
        <w:t>across a whole corpus of rule books.</w:t>
      </w:r>
    </w:p>
    <w:p w14:paraId="6E9DADBD" w14:textId="77777777" w:rsidR="002067D1" w:rsidRDefault="002067D1">
      <w:pPr>
        <w:numPr>
          <w:ilvl w:val="0"/>
          <w:numId w:val="13"/>
        </w:numPr>
        <w:spacing w:before="53" w:after="53"/>
        <w:divId w:val="1266233443"/>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Raw DSL view</w:t>
      </w:r>
      <w:r>
        <w:rPr>
          <w:rFonts w:ascii="Calibri" w:eastAsia="Times New Roman" w:hAnsi="Calibri" w:cs="Calibri"/>
          <w:color w:val="1A1A1A"/>
          <w:sz w:val="22"/>
          <w:szCs w:val="22"/>
          <w:lang w:val="en"/>
        </w:rPr>
        <w:t xml:space="preserve"> and directive tabs exposing the full grammar for anything the grid does not cover.</w:t>
      </w:r>
    </w:p>
    <w:p w14:paraId="321F26FE" w14:textId="77777777" w:rsidR="002067D1" w:rsidRDefault="002067D1">
      <w:pPr>
        <w:numPr>
          <w:ilvl w:val="0"/>
          <w:numId w:val="13"/>
        </w:numPr>
        <w:spacing w:before="53" w:after="53"/>
        <w:divId w:val="1266233443"/>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Validation on save</w:t>
      </w:r>
      <w:r>
        <w:rPr>
          <w:rFonts w:ascii="Calibri" w:eastAsia="Times New Roman" w:hAnsi="Calibri" w:cs="Calibri"/>
          <w:color w:val="1A1A1A"/>
          <w:sz w:val="22"/>
          <w:szCs w:val="22"/>
          <w:lang w:val="en"/>
        </w:rPr>
        <w:t xml:space="preserve"> -- writes a backup, re-emits canonical DSL, and runs the engine's validator before accepting the file.</w:t>
      </w:r>
    </w:p>
    <w:p w14:paraId="7027B783" w14:textId="77777777" w:rsidR="002067D1" w:rsidRDefault="002067D1">
      <w:pPr>
        <w:numPr>
          <w:ilvl w:val="0"/>
          <w:numId w:val="13"/>
        </w:numPr>
        <w:spacing w:before="53" w:after="53"/>
        <w:divId w:val="1266233443"/>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Light and dark themes</w:t>
      </w:r>
      <w:r>
        <w:rPr>
          <w:rFonts w:ascii="Calibri" w:eastAsia="Times New Roman" w:hAnsi="Calibri" w:cs="Calibri"/>
          <w:color w:val="1A1A1A"/>
          <w:sz w:val="22"/>
          <w:szCs w:val="22"/>
          <w:lang w:val="en"/>
        </w:rPr>
        <w:t>, with the preference remembered per user.</w:t>
      </w:r>
    </w:p>
    <w:p w14:paraId="3EB8033E" w14:textId="77777777" w:rsidR="002067D1" w:rsidRDefault="002067D1">
      <w:pPr>
        <w:pStyle w:val="Heading2"/>
        <w:divId w:val="1266233443"/>
        <w:rPr>
          <w:rFonts w:ascii="Calibri" w:eastAsia="Times New Roman" w:hAnsi="Calibri" w:cs="Calibri"/>
          <w:color w:val="1A1A1A"/>
          <w:lang w:val="en"/>
        </w:rPr>
      </w:pPr>
      <w:r>
        <w:rPr>
          <w:rFonts w:ascii="Calibri" w:eastAsia="Times New Roman" w:hAnsi="Calibri" w:cs="Calibri"/>
          <w:color w:val="1A1A1A"/>
          <w:lang w:val="en"/>
        </w:rPr>
        <w:t>12. What is new since the previous edition</w:t>
      </w:r>
    </w:p>
    <w:p w14:paraId="346135AB" w14:textId="77777777" w:rsidR="002067D1" w:rsidRDefault="002067D1">
      <w:pPr>
        <w:pStyle w:val="sub"/>
        <w:divId w:val="1266233443"/>
        <w:rPr>
          <w:rFonts w:ascii="Calibri" w:hAnsi="Calibri" w:cs="Calibri"/>
          <w:lang w:val="en"/>
        </w:rPr>
      </w:pPr>
      <w:r>
        <w:rPr>
          <w:rFonts w:ascii="Calibri" w:hAnsi="Calibri" w:cs="Calibri"/>
          <w:lang w:val="en"/>
        </w:rPr>
        <w:t>Changes between 1.10.1-alpha (9 September) and 1.13.0-alpha (16 September).</w:t>
      </w:r>
    </w:p>
    <w:p w14:paraId="1054BA4A" w14:textId="77777777" w:rsidR="002067D1" w:rsidRDefault="002067D1">
      <w:pPr>
        <w:pStyle w:val="Heading3"/>
        <w:shd w:val="clear" w:color="auto" w:fill="EEF6EE"/>
        <w:divId w:val="1127313278"/>
        <w:rPr>
          <w:rFonts w:ascii="Calibri" w:eastAsia="Times New Roman" w:hAnsi="Calibri" w:cs="Calibri"/>
          <w:lang w:val="en"/>
        </w:rPr>
      </w:pPr>
      <w:r>
        <w:rPr>
          <w:rFonts w:ascii="Calibri" w:eastAsia="Times New Roman" w:hAnsi="Calibri" w:cs="Calibri"/>
          <w:lang w:val="en"/>
        </w:rPr>
        <w:t>Hovering an interface now tells you what implements it</w:t>
      </w:r>
    </w:p>
    <w:p w14:paraId="1D7B6235" w14:textId="77777777" w:rsidR="002067D1" w:rsidRDefault="002067D1">
      <w:pPr>
        <w:pStyle w:val="NormalWeb"/>
        <w:shd w:val="clear" w:color="auto" w:fill="EEF6EE"/>
        <w:divId w:val="1127313278"/>
        <w:rPr>
          <w:rFonts w:ascii="Calibri" w:hAnsi="Calibri" w:cs="Calibri"/>
          <w:color w:val="1A1A1A"/>
          <w:sz w:val="22"/>
          <w:szCs w:val="22"/>
          <w:lang w:val="en"/>
        </w:rPr>
      </w:pPr>
      <w:r>
        <w:rPr>
          <w:rFonts w:ascii="Calibri" w:hAnsi="Calibri" w:cs="Calibri"/>
          <w:color w:val="1A1A1A"/>
          <w:sz w:val="22"/>
          <w:szCs w:val="22"/>
          <w:lang w:val="en"/>
        </w:rPr>
        <w:t xml:space="preserve">Point at </w:t>
      </w:r>
      <w:r>
        <w:rPr>
          <w:rStyle w:val="HTMLCode"/>
          <w:color w:val="1A1A1A"/>
          <w:lang w:val="en"/>
        </w:rPr>
        <w:t>ImcSTATIONS</w:t>
      </w:r>
      <w:r>
        <w:rPr>
          <w:rFonts w:ascii="Calibri" w:hAnsi="Calibri" w:cs="Calibri"/>
          <w:color w:val="1A1A1A"/>
          <w:sz w:val="22"/>
          <w:szCs w:val="22"/>
          <w:lang w:val="en"/>
        </w:rPr>
        <w:t xml:space="preserve"> and the answer is </w:t>
      </w:r>
      <w:r>
        <w:rPr>
          <w:rStyle w:val="HTMLCode"/>
          <w:color w:val="1A1A1A"/>
          <w:lang w:val="en"/>
        </w:rPr>
        <w:t>TmcSTATIONS</w:t>
      </w:r>
      <w:r>
        <w:rPr>
          <w:rFonts w:ascii="Calibri" w:hAnsi="Calibri" w:cs="Calibri"/>
          <w:color w:val="1A1A1A"/>
          <w:sz w:val="22"/>
          <w:szCs w:val="22"/>
          <w:lang w:val="en"/>
        </w:rPr>
        <w:t xml:space="preserve">. Implementing classes and derived interfaces are listed </w:t>
      </w:r>
      <w:r>
        <w:rPr>
          <w:rStyle w:val="Emphasis"/>
          <w:rFonts w:ascii="Calibri" w:hAnsi="Calibri" w:cs="Calibri"/>
          <w:color w:val="1A1A1A"/>
          <w:sz w:val="22"/>
          <w:szCs w:val="22"/>
          <w:lang w:val="en"/>
        </w:rPr>
        <w:t>separately</w:t>
      </w:r>
      <w:r>
        <w:rPr>
          <w:rFonts w:ascii="Calibri" w:hAnsi="Calibri" w:cs="Calibri"/>
          <w:color w:val="1A1A1A"/>
          <w:sz w:val="22"/>
          <w:szCs w:val="22"/>
          <w:lang w:val="en"/>
        </w:rPr>
        <w:t>, because one is something you can create and the other is not. The same fact is written into the generated documentation, so it can be read without any tool.</w:t>
      </w:r>
    </w:p>
    <w:p w14:paraId="21733D02" w14:textId="77777777" w:rsidR="002067D1" w:rsidRDefault="002067D1">
      <w:pPr>
        <w:pStyle w:val="Heading3"/>
        <w:divId w:val="1266233443"/>
        <w:rPr>
          <w:rFonts w:ascii="Calibri" w:eastAsia="Times New Roman" w:hAnsi="Calibri" w:cs="Calibri"/>
          <w:lang w:val="en"/>
        </w:rPr>
      </w:pPr>
      <w:r>
        <w:rPr>
          <w:rFonts w:ascii="Calibri" w:eastAsia="Times New Roman" w:hAnsi="Calibri" w:cs="Calibri"/>
          <w:lang w:val="en"/>
        </w:rPr>
        <w:t>Formatting can no longer damage a file</w:t>
      </w:r>
    </w:p>
    <w:p w14:paraId="5CF84094" w14:textId="77777777" w:rsidR="002067D1" w:rsidRDefault="002067D1">
      <w:pPr>
        <w:pStyle w:val="NormalWeb"/>
        <w:divId w:val="1266233443"/>
        <w:rPr>
          <w:rFonts w:ascii="Calibri" w:hAnsi="Calibri" w:cs="Calibri"/>
          <w:color w:val="1A1A1A"/>
          <w:sz w:val="22"/>
          <w:szCs w:val="22"/>
          <w:lang w:val="en"/>
        </w:rPr>
      </w:pPr>
      <w:r>
        <w:rPr>
          <w:rFonts w:ascii="Calibri" w:hAnsi="Calibri" w:cs="Calibri"/>
          <w:color w:val="1A1A1A"/>
          <w:sz w:val="22"/>
          <w:szCs w:val="22"/>
          <w:lang w:val="en"/>
        </w:rPr>
        <w:t xml:space="preserve">The format command rewrites source in place, and was the only command with no test coverage at all. It now refuses a formatter version known to be too old </w:t>
      </w:r>
      <w:r>
        <w:rPr>
          <w:rFonts w:ascii="Calibri" w:hAnsi="Calibri" w:cs="Calibri"/>
          <w:color w:val="1A1A1A"/>
          <w:sz w:val="22"/>
          <w:szCs w:val="22"/>
          <w:lang w:val="en"/>
        </w:rPr>
        <w:t xml:space="preserve">(naming the version found, the version required and the path); re-reads the file afterwards and checks that the formatter changed only the </w:t>
      </w:r>
      <w:r>
        <w:rPr>
          <w:rStyle w:val="Emphasis"/>
          <w:rFonts w:ascii="Calibri" w:hAnsi="Calibri" w:cs="Calibri"/>
          <w:color w:val="1A1A1A"/>
          <w:sz w:val="22"/>
          <w:szCs w:val="22"/>
          <w:lang w:val="en"/>
        </w:rPr>
        <w:t>layout</w:t>
      </w:r>
      <w:r>
        <w:rPr>
          <w:rFonts w:ascii="Calibri" w:hAnsi="Calibri" w:cs="Calibri"/>
          <w:color w:val="1A1A1A"/>
          <w:sz w:val="22"/>
          <w:szCs w:val="22"/>
          <w:lang w:val="en"/>
        </w:rPr>
        <w:t xml:space="preserve"> and not what the unit declares, restoring the original if it did; and offers both a preview that writes nothing and a diff against a formatted copy.</w:t>
      </w:r>
    </w:p>
    <w:p w14:paraId="3AD25937" w14:textId="77777777" w:rsidR="002067D1" w:rsidRDefault="002067D1">
      <w:pPr>
        <w:pStyle w:val="NormalWeb"/>
        <w:divId w:val="1266233443"/>
        <w:rPr>
          <w:rFonts w:ascii="Calibri" w:hAnsi="Calibri" w:cs="Calibri"/>
          <w:color w:val="1A1A1A"/>
          <w:sz w:val="22"/>
          <w:szCs w:val="22"/>
          <w:lang w:val="en"/>
        </w:rPr>
      </w:pPr>
      <w:r>
        <w:rPr>
          <w:rFonts w:ascii="Calibri" w:hAnsi="Calibri" w:cs="Calibri"/>
          <w:color w:val="1A1A1A"/>
          <w:sz w:val="22"/>
          <w:szCs w:val="22"/>
          <w:lang w:val="en"/>
        </w:rPr>
        <w:t>Previously the preview option was accepted and then ignored, so a file could be rewritten by the very command typed to avoid touching it.</w:t>
      </w:r>
    </w:p>
    <w:p w14:paraId="32B55897" w14:textId="77777777" w:rsidR="002067D1" w:rsidRDefault="002067D1">
      <w:pPr>
        <w:pStyle w:val="Heading3"/>
        <w:divId w:val="1266233443"/>
        <w:rPr>
          <w:rFonts w:ascii="Calibri" w:eastAsia="Times New Roman" w:hAnsi="Calibri" w:cs="Calibri"/>
          <w:lang w:val="en"/>
        </w:rPr>
      </w:pPr>
      <w:r>
        <w:rPr>
          <w:rFonts w:ascii="Calibri" w:eastAsia="Times New Roman" w:hAnsi="Calibri" w:cs="Calibri"/>
          <w:lang w:val="en"/>
        </w:rPr>
        <w:t>Read-only commands are genuinely read-only</w:t>
      </w:r>
    </w:p>
    <w:p w14:paraId="721468E0" w14:textId="77777777" w:rsidR="002067D1" w:rsidRDefault="002067D1">
      <w:pPr>
        <w:pStyle w:val="NormalWeb"/>
        <w:divId w:val="1266233443"/>
        <w:rPr>
          <w:rFonts w:ascii="Calibri" w:hAnsi="Calibri" w:cs="Calibri"/>
          <w:color w:val="1A1A1A"/>
          <w:sz w:val="22"/>
          <w:szCs w:val="22"/>
          <w:lang w:val="en"/>
        </w:rPr>
      </w:pPr>
      <w:r>
        <w:rPr>
          <w:rFonts w:ascii="Calibri" w:hAnsi="Calibri" w:cs="Calibri"/>
          <w:color w:val="1A1A1A"/>
          <w:sz w:val="22"/>
          <w:szCs w:val="22"/>
          <w:lang w:val="en"/>
        </w:rPr>
        <w:t>Fourteen further commands that only answer questions were quietly upgrading the database they were pointed at. They now refuse a stale database and leave it untouched. This completes a change begun in the previous release for four commands.</w:t>
      </w:r>
    </w:p>
    <w:p w14:paraId="14085948" w14:textId="77777777" w:rsidR="002067D1" w:rsidRDefault="002067D1">
      <w:pPr>
        <w:pStyle w:val="Heading3"/>
        <w:divId w:val="1266233443"/>
        <w:rPr>
          <w:rFonts w:ascii="Calibri" w:eastAsia="Times New Roman" w:hAnsi="Calibri" w:cs="Calibri"/>
          <w:lang w:val="en"/>
        </w:rPr>
      </w:pPr>
      <w:r>
        <w:rPr>
          <w:rFonts w:ascii="Calibri" w:eastAsia="Times New Roman" w:hAnsi="Calibri" w:cs="Calibri"/>
          <w:lang w:val="en"/>
        </w:rPr>
        <w:t>Two messages that were confidently wrong</w:t>
      </w:r>
    </w:p>
    <w:p w14:paraId="1F55D508" w14:textId="77777777" w:rsidR="002067D1" w:rsidRDefault="002067D1">
      <w:pPr>
        <w:numPr>
          <w:ilvl w:val="0"/>
          <w:numId w:val="14"/>
        </w:numPr>
        <w:spacing w:before="53" w:after="53"/>
        <w:divId w:val="1266233443"/>
        <w:rPr>
          <w:rFonts w:ascii="Calibri" w:eastAsia="Times New Roman" w:hAnsi="Calibri" w:cs="Calibri"/>
          <w:color w:val="1A1A1A"/>
          <w:sz w:val="22"/>
          <w:szCs w:val="22"/>
          <w:lang w:val="en"/>
        </w:rPr>
      </w:pPr>
      <w:r>
        <w:rPr>
          <w:rFonts w:ascii="Calibri" w:eastAsia="Times New Roman" w:hAnsi="Calibri" w:cs="Calibri"/>
          <w:color w:val="1A1A1A"/>
          <w:sz w:val="22"/>
          <w:szCs w:val="22"/>
          <w:lang w:val="en"/>
        </w:rPr>
        <w:t>The converter reported that a form file was missing a component block when the real cause was that the unit had not been indexed. The message cost the conversion team a day of eliminating plausible wrong answers. It now names the real condition.</w:t>
      </w:r>
    </w:p>
    <w:p w14:paraId="3ADA5E63" w14:textId="77777777" w:rsidR="002067D1" w:rsidRDefault="002067D1">
      <w:pPr>
        <w:numPr>
          <w:ilvl w:val="0"/>
          <w:numId w:val="14"/>
        </w:numPr>
        <w:spacing w:before="53" w:after="53"/>
        <w:divId w:val="1266233443"/>
        <w:rPr>
          <w:rFonts w:ascii="Calibri" w:eastAsia="Times New Roman" w:hAnsi="Calibri" w:cs="Calibri"/>
          <w:color w:val="1A1A1A"/>
          <w:sz w:val="22"/>
          <w:szCs w:val="22"/>
          <w:lang w:val="en"/>
        </w:rPr>
      </w:pPr>
      <w:r>
        <w:rPr>
          <w:rFonts w:ascii="Calibri" w:eastAsia="Times New Roman" w:hAnsi="Calibri" w:cs="Calibri"/>
          <w:color w:val="1A1A1A"/>
          <w:sz w:val="22"/>
          <w:szCs w:val="22"/>
          <w:lang w:val="en"/>
        </w:rPr>
        <w:t>The outline command reported that no database covered a file, for files another command listed three databases for. Both now resolve the same way, through shared code rather than two copies.</w:t>
      </w:r>
    </w:p>
    <w:p w14:paraId="6663C491" w14:textId="77777777" w:rsidR="002067D1" w:rsidRDefault="002067D1">
      <w:pPr>
        <w:pStyle w:val="Heading3"/>
        <w:divId w:val="1266233443"/>
        <w:rPr>
          <w:rFonts w:ascii="Calibri" w:eastAsia="Times New Roman" w:hAnsi="Calibri" w:cs="Calibri"/>
          <w:lang w:val="en"/>
        </w:rPr>
      </w:pPr>
      <w:r>
        <w:rPr>
          <w:rFonts w:ascii="Calibri" w:eastAsia="Times New Roman" w:hAnsi="Calibri" w:cs="Calibri"/>
          <w:lang w:val="en"/>
        </w:rPr>
        <w:t>Documentation the tool enforces about itself</w:t>
      </w:r>
    </w:p>
    <w:p w14:paraId="1C78EF41" w14:textId="77777777" w:rsidR="002067D1" w:rsidRDefault="002067D1">
      <w:pPr>
        <w:pStyle w:val="NormalWeb"/>
        <w:divId w:val="1266233443"/>
        <w:rPr>
          <w:rFonts w:ascii="Calibri" w:hAnsi="Calibri" w:cs="Calibri"/>
          <w:color w:val="1A1A1A"/>
          <w:sz w:val="22"/>
          <w:szCs w:val="22"/>
          <w:lang w:val="en"/>
        </w:rPr>
      </w:pPr>
      <w:r>
        <w:rPr>
          <w:rFonts w:ascii="Calibri" w:hAnsi="Calibri" w:cs="Calibri"/>
          <w:color w:val="1A1A1A"/>
          <w:sz w:val="22"/>
          <w:szCs w:val="22"/>
          <w:lang w:val="en"/>
        </w:rPr>
        <w:t xml:space="preserve">The guard that keeps </w:t>
      </w:r>
      <w:r>
        <w:rPr>
          <w:rStyle w:val="HTMLCode"/>
          <w:color w:val="1A1A1A"/>
          <w:lang w:val="en"/>
        </w:rPr>
        <w:t>--help</w:t>
      </w:r>
      <w:r>
        <w:rPr>
          <w:rFonts w:ascii="Calibri" w:hAnsi="Calibri" w:cs="Calibri"/>
          <w:color w:val="1A1A1A"/>
          <w:sz w:val="22"/>
          <w:szCs w:val="22"/>
          <w:lang w:val="en"/>
        </w:rPr>
        <w:t>, the README and the agent documentation in step was extended to sub-commands -- an axis it structurally could not see, which is how a shipping query stayed undocumented while every check passed.</w:t>
      </w:r>
    </w:p>
    <w:p w14:paraId="667F5EC3" w14:textId="77777777" w:rsidR="002067D1" w:rsidRDefault="002067D1">
      <w:pPr>
        <w:pStyle w:val="Heading2"/>
        <w:divId w:val="1266233443"/>
        <w:rPr>
          <w:rFonts w:ascii="Calibri" w:eastAsia="Times New Roman" w:hAnsi="Calibri" w:cs="Calibri"/>
          <w:color w:val="1A1A1A"/>
          <w:lang w:val="en"/>
        </w:rPr>
      </w:pPr>
      <w:r>
        <w:rPr>
          <w:rFonts w:ascii="Calibri" w:eastAsia="Times New Roman" w:hAnsi="Calibri" w:cs="Calibri"/>
          <w:color w:val="1A1A1A"/>
          <w:lang w:val="en"/>
        </w:rPr>
        <w:t>13. What is planned</w:t>
      </w:r>
    </w:p>
    <w:p w14:paraId="3F6349FD" w14:textId="77777777" w:rsidR="002067D1" w:rsidRDefault="002067D1">
      <w:pPr>
        <w:pStyle w:val="NormalWeb"/>
        <w:shd w:val="clear" w:color="auto" w:fill="FBF7EC"/>
        <w:divId w:val="571351111"/>
        <w:rPr>
          <w:rFonts w:ascii="Calibri" w:hAnsi="Calibri" w:cs="Calibri"/>
          <w:color w:val="1A1A1A"/>
          <w:sz w:val="22"/>
          <w:szCs w:val="22"/>
          <w:lang w:val="en"/>
        </w:rPr>
      </w:pPr>
      <w:r>
        <w:rPr>
          <w:rFonts w:ascii="Calibri" w:hAnsi="Calibri" w:cs="Calibri"/>
          <w:b/>
          <w:bCs/>
          <w:color w:val="000000"/>
          <w:sz w:val="22"/>
          <w:szCs w:val="22"/>
          <w:lang w:val="en"/>
        </w:rPr>
        <w:t>This is a pipeline, not a commitment.</w:t>
      </w:r>
      <w:r>
        <w:rPr>
          <w:rFonts w:ascii="Calibri" w:hAnsi="Calibri" w:cs="Calibri"/>
          <w:color w:val="1A1A1A"/>
          <w:sz w:val="22"/>
          <w:szCs w:val="22"/>
          <w:lang w:val="en"/>
        </w:rPr>
        <w:t xml:space="preserve"> Items are listed in the order currently intended, with rough effort. Order and scope change as priorities do.</w:t>
      </w:r>
    </w:p>
    <w:tbl>
      <w:tblPr>
        <w:tblW w:w="5000" w:type="pct"/>
        <w:tblCellMar>
          <w:top w:w="15" w:type="dxa"/>
          <w:left w:w="15" w:type="dxa"/>
          <w:bottom w:w="15" w:type="dxa"/>
          <w:right w:w="15" w:type="dxa"/>
        </w:tblCellMar>
        <w:tblLook w:val="04A0" w:firstRow="1" w:lastRow="0" w:firstColumn="1" w:lastColumn="0" w:noHBand="0" w:noVBand="1"/>
      </w:tblPr>
      <w:tblGrid>
        <w:gridCol w:w="1533"/>
        <w:gridCol w:w="6300"/>
        <w:gridCol w:w="1511"/>
      </w:tblGrid>
      <w:tr w:rsidR="00000000" w14:paraId="0405ECFF" w14:textId="77777777">
        <w:trPr>
          <w:divId w:val="1266233443"/>
        </w:trPr>
        <w:tc>
          <w:tcPr>
            <w:tcW w:w="0" w:type="auto"/>
            <w:tcBorders>
              <w:top w:val="single" w:sz="6" w:space="0" w:color="B8B8B8"/>
              <w:left w:val="single" w:sz="6" w:space="0" w:color="B8B8B8"/>
              <w:bottom w:val="single" w:sz="6" w:space="0" w:color="B8B8B8"/>
              <w:right w:val="single" w:sz="6" w:space="0" w:color="B8B8B8"/>
            </w:tcBorders>
            <w:shd w:val="clear" w:color="auto" w:fill="ECEFF1"/>
            <w:tcMar>
              <w:top w:w="77" w:type="dxa"/>
              <w:left w:w="144" w:type="dxa"/>
              <w:bottom w:w="77" w:type="dxa"/>
              <w:right w:w="144" w:type="dxa"/>
            </w:tcMar>
            <w:hideMark/>
          </w:tcPr>
          <w:p w14:paraId="5F1A3F02" w14:textId="77777777" w:rsidR="002067D1" w:rsidRDefault="002067D1">
            <w:pPr>
              <w:spacing w:before="144" w:after="240"/>
              <w:rPr>
                <w:rFonts w:ascii="Calibri" w:eastAsia="Times New Roman" w:hAnsi="Calibri" w:cs="Calibri"/>
                <w:b/>
                <w:bCs/>
                <w:color w:val="1A1A1A"/>
                <w:sz w:val="21"/>
                <w:szCs w:val="21"/>
              </w:rPr>
            </w:pPr>
            <w:r>
              <w:rPr>
                <w:rFonts w:ascii="Calibri" w:eastAsia="Times New Roman" w:hAnsi="Calibri" w:cs="Calibri"/>
                <w:b/>
                <w:bCs/>
                <w:color w:val="1A1A1A"/>
                <w:sz w:val="21"/>
                <w:szCs w:val="21"/>
              </w:rPr>
              <w:t>Next</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77" w:type="dxa"/>
              <w:left w:w="144" w:type="dxa"/>
              <w:bottom w:w="77" w:type="dxa"/>
              <w:right w:w="144" w:type="dxa"/>
            </w:tcMar>
            <w:hideMark/>
          </w:tcPr>
          <w:p w14:paraId="0CF0103D" w14:textId="77777777" w:rsidR="002067D1" w:rsidRDefault="002067D1">
            <w:pPr>
              <w:spacing w:before="144" w:after="240"/>
              <w:rPr>
                <w:rFonts w:ascii="Calibri" w:eastAsia="Times New Roman" w:hAnsi="Calibri" w:cs="Calibri"/>
                <w:b/>
                <w:bCs/>
                <w:color w:val="1A1A1A"/>
                <w:sz w:val="21"/>
                <w:szCs w:val="21"/>
              </w:rPr>
            </w:pPr>
            <w:r>
              <w:rPr>
                <w:rFonts w:ascii="Calibri" w:eastAsia="Times New Roman" w:hAnsi="Calibri" w:cs="Calibri"/>
                <w:b/>
                <w:bCs/>
                <w:color w:val="1A1A1A"/>
                <w:sz w:val="21"/>
                <w:szCs w:val="21"/>
              </w:rPr>
              <w:t>What it is</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77" w:type="dxa"/>
              <w:left w:w="144" w:type="dxa"/>
              <w:bottom w:w="77" w:type="dxa"/>
              <w:right w:w="144" w:type="dxa"/>
            </w:tcMar>
            <w:hideMark/>
          </w:tcPr>
          <w:p w14:paraId="70ABA5D6" w14:textId="77777777" w:rsidR="002067D1" w:rsidRDefault="002067D1">
            <w:pPr>
              <w:spacing w:before="144" w:after="240"/>
              <w:rPr>
                <w:rFonts w:ascii="Calibri" w:eastAsia="Times New Roman" w:hAnsi="Calibri" w:cs="Calibri"/>
                <w:b/>
                <w:bCs/>
                <w:color w:val="1A1A1A"/>
                <w:sz w:val="21"/>
                <w:szCs w:val="21"/>
              </w:rPr>
            </w:pPr>
            <w:r>
              <w:rPr>
                <w:rFonts w:ascii="Calibri" w:eastAsia="Times New Roman" w:hAnsi="Calibri" w:cs="Calibri"/>
                <w:b/>
                <w:bCs/>
                <w:color w:val="1A1A1A"/>
                <w:sz w:val="21"/>
                <w:szCs w:val="21"/>
              </w:rPr>
              <w:t>Rough effort</w:t>
            </w:r>
          </w:p>
        </w:tc>
      </w:tr>
      <w:tr w:rsidR="00000000" w14:paraId="4C33F54D" w14:textId="77777777">
        <w:trPr>
          <w:divId w:val="1266233443"/>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726195A0" w14:textId="77777777" w:rsidR="002067D1" w:rsidRDefault="002067D1">
            <w:pPr>
              <w:spacing w:before="144" w:after="240"/>
              <w:rPr>
                <w:rFonts w:ascii="Calibri" w:eastAsia="Times New Roman" w:hAnsi="Calibri" w:cs="Calibri"/>
                <w:color w:val="1A1A1A"/>
                <w:sz w:val="21"/>
                <w:szCs w:val="21"/>
              </w:rPr>
            </w:pPr>
            <w:r>
              <w:rPr>
                <w:rFonts w:ascii="Calibri" w:eastAsia="Times New Roman" w:hAnsi="Calibri" w:cs="Calibri"/>
                <w:b/>
                <w:bCs/>
                <w:color w:val="000000"/>
                <w:sz w:val="21"/>
                <w:szCs w:val="21"/>
              </w:rPr>
              <w:t>Image and value conversion</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24B614A9" w14:textId="77777777" w:rsidR="002067D1" w:rsidRDefault="002067D1">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 xml:space="preserve">Finish the converter so a conversion that must transform a </w:t>
            </w:r>
            <w:r>
              <w:rPr>
                <w:rStyle w:val="Emphasis"/>
                <w:rFonts w:ascii="Calibri" w:eastAsia="Times New Roman" w:hAnsi="Calibri" w:cs="Calibri"/>
                <w:color w:val="1A1A1A"/>
                <w:sz w:val="21"/>
                <w:szCs w:val="21"/>
              </w:rPr>
              <w:t>value</w:t>
            </w:r>
            <w:r>
              <w:rPr>
                <w:rFonts w:ascii="Calibri" w:eastAsia="Times New Roman" w:hAnsi="Calibri" w:cs="Calibri"/>
                <w:color w:val="1A1A1A"/>
                <w:sz w:val="21"/>
                <w:szCs w:val="21"/>
              </w:rPr>
              <w:t xml:space="preserve"> </w:t>
            </w:r>
            <w:r>
              <w:rPr>
                <w:rFonts w:ascii="Calibri" w:eastAsia="Times New Roman" w:hAnsi="Calibri" w:cs="Calibri"/>
                <w:color w:val="1A1A1A"/>
                <w:sz w:val="21"/>
                <w:szCs w:val="21"/>
              </w:rPr>
              <w:t>-- an image handed to a different image type -- carries it across instead of dropping it, and honours every accepted source type rather than the one the current rule book happens to exercise. Blocks live conversion work today.</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784362D8" w14:textId="77777777" w:rsidR="002067D1" w:rsidRDefault="002067D1">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3-5 days</w:t>
            </w:r>
          </w:p>
        </w:tc>
      </w:tr>
      <w:tr w:rsidR="00000000" w14:paraId="27A25A4D" w14:textId="77777777">
        <w:trPr>
          <w:divId w:val="1266233443"/>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00565621" w14:textId="77777777" w:rsidR="002067D1" w:rsidRDefault="002067D1">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Inherited fields in analysis</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0B32EA96" w14:textId="77777777" w:rsidR="002067D1" w:rsidRDefault="002067D1">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Object analysis stops at a class's own fields and misses everything inherited from a shared base, which understates what a method touches. Decided; needs one piece of groundwork first (recognising a generic base class), which by itself improves ancestry, descendants and type resolution across the estate.</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3B5E319E" w14:textId="77777777" w:rsidR="002067D1" w:rsidRDefault="002067D1">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2-3 days + groundwork</w:t>
            </w:r>
          </w:p>
        </w:tc>
      </w:tr>
      <w:tr w:rsidR="00000000" w14:paraId="70B30B63" w14:textId="77777777">
        <w:trPr>
          <w:divId w:val="1266233443"/>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1A6EF359" w14:textId="77777777" w:rsidR="002067D1" w:rsidRDefault="002067D1">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Exception handling</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2D7A59BA" w14:textId="77777777" w:rsidR="002067D1" w:rsidRDefault="002067D1">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 xml:space="preserve">Document which exceptions a routine </w:t>
            </w:r>
            <w:r>
              <w:rPr>
                <w:rStyle w:val="Emphasis"/>
                <w:rFonts w:ascii="Calibri" w:eastAsia="Times New Roman" w:hAnsi="Calibri" w:cs="Calibri"/>
                <w:color w:val="1A1A1A"/>
                <w:sz w:val="21"/>
                <w:szCs w:val="21"/>
              </w:rPr>
              <w:t>handles</w:t>
            </w:r>
            <w:r>
              <w:rPr>
                <w:rFonts w:ascii="Calibri" w:eastAsia="Times New Roman" w:hAnsi="Calibri" w:cs="Calibri"/>
                <w:color w:val="1A1A1A"/>
                <w:sz w:val="21"/>
                <w:szCs w:val="21"/>
              </w:rPr>
              <w:t>, not only which it raises.</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49D0F77B" w14:textId="77777777" w:rsidR="002067D1" w:rsidRDefault="002067D1">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2-3 days</w:t>
            </w:r>
          </w:p>
        </w:tc>
      </w:tr>
      <w:tr w:rsidR="00000000" w14:paraId="12E3D8E2" w14:textId="77777777">
        <w:trPr>
          <w:divId w:val="1266233443"/>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1FC8CFC6" w14:textId="77777777" w:rsidR="002067D1" w:rsidRDefault="002067D1">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Nested routine analysis</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75D7ADAD" w14:textId="77777777" w:rsidR="002067D1" w:rsidRDefault="002067D1">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Variables declared inside nested routines are not recorded, which weakens several checks. Requires a full re-read of every index (about five hours, unattended).</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6E2EC260" w14:textId="77777777" w:rsidR="002067D1" w:rsidRDefault="002067D1">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2-3 days + re-index</w:t>
            </w:r>
          </w:p>
        </w:tc>
      </w:tr>
      <w:tr w:rsidR="00000000" w14:paraId="56EC0B90" w14:textId="77777777">
        <w:trPr>
          <w:divId w:val="1266233443"/>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4A042141" w14:textId="77777777" w:rsidR="002067D1" w:rsidRDefault="002067D1">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Property references</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1B7C9B93" w14:textId="77777777" w:rsidR="002067D1" w:rsidRDefault="002067D1">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The index records which routines call each other, but not which read or write a property. Closing this improves dead-code detection, purity analysis and impact reports at once. The largest item on the list.</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16690B88" w14:textId="77777777" w:rsidR="002067D1" w:rsidRDefault="002067D1">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weeks</w:t>
            </w:r>
          </w:p>
        </w:tc>
      </w:tr>
    </w:tbl>
    <w:p w14:paraId="38848521" w14:textId="77777777" w:rsidR="002067D1" w:rsidRDefault="002067D1">
      <w:pPr>
        <w:pStyle w:val="Heading3"/>
        <w:divId w:val="1266233443"/>
        <w:rPr>
          <w:rFonts w:ascii="Calibri" w:eastAsia="Times New Roman" w:hAnsi="Calibri" w:cs="Calibri"/>
          <w:lang w:val="en"/>
        </w:rPr>
      </w:pPr>
      <w:r>
        <w:rPr>
          <w:rFonts w:ascii="Calibri" w:eastAsia="Times New Roman" w:hAnsi="Calibri" w:cs="Calibri"/>
          <w:lang w:val="en"/>
        </w:rPr>
        <w:t>Further out</w:t>
      </w:r>
    </w:p>
    <w:p w14:paraId="4EF41974" w14:textId="77777777" w:rsidR="002067D1" w:rsidRDefault="002067D1">
      <w:pPr>
        <w:numPr>
          <w:ilvl w:val="0"/>
          <w:numId w:val="15"/>
        </w:numPr>
        <w:spacing w:before="53" w:after="53"/>
        <w:divId w:val="1266233443"/>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A visual code map.</w:t>
      </w:r>
      <w:r>
        <w:rPr>
          <w:rFonts w:ascii="Calibri" w:eastAsia="Times New Roman" w:hAnsi="Calibri" w:cs="Calibri"/>
          <w:color w:val="1A1A1A"/>
          <w:sz w:val="22"/>
          <w:szCs w:val="22"/>
          <w:lang w:val="en"/>
        </w:rPr>
        <w:t xml:space="preserve"> </w:t>
      </w:r>
      <w:r>
        <w:rPr>
          <w:rFonts w:ascii="Calibri" w:eastAsia="Times New Roman" w:hAnsi="Calibri" w:cs="Calibri"/>
          <w:color w:val="1A1A1A"/>
          <w:sz w:val="22"/>
          <w:szCs w:val="22"/>
          <w:lang w:val="en"/>
        </w:rPr>
        <w:t xml:space="preserve">A standalone viewer already exists and already talks to the IDE; the work is to give it professional layout and export. Re-estimated from months to about </w:t>
      </w:r>
      <w:r>
        <w:rPr>
          <w:rFonts w:ascii="Calibri" w:eastAsia="Times New Roman" w:hAnsi="Calibri" w:cs="Calibri"/>
          <w:b/>
          <w:bCs/>
          <w:color w:val="000000"/>
          <w:sz w:val="22"/>
          <w:szCs w:val="22"/>
          <w:lang w:val="en"/>
        </w:rPr>
        <w:t>two to three weeks</w:t>
      </w:r>
      <w:r>
        <w:rPr>
          <w:rFonts w:ascii="Calibri" w:eastAsia="Times New Roman" w:hAnsi="Calibri" w:cs="Calibri"/>
          <w:color w:val="1A1A1A"/>
          <w:sz w:val="22"/>
          <w:szCs w:val="22"/>
          <w:lang w:val="en"/>
        </w:rPr>
        <w:t xml:space="preserve"> once it was established that the layout engine should be delegated rather than written. Likely to run on its own track so it does not hold up the engine.</w:t>
      </w:r>
    </w:p>
    <w:p w14:paraId="05816883" w14:textId="77777777" w:rsidR="002067D1" w:rsidRDefault="002067D1">
      <w:pPr>
        <w:numPr>
          <w:ilvl w:val="0"/>
          <w:numId w:val="15"/>
        </w:numPr>
        <w:spacing w:before="53" w:after="53"/>
        <w:divId w:val="1266233443"/>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Following a call across process boundaries</w:t>
      </w:r>
      <w:r>
        <w:rPr>
          <w:rFonts w:ascii="Calibri" w:eastAsia="Times New Roman" w:hAnsi="Calibri" w:cs="Calibri"/>
          <w:color w:val="1A1A1A"/>
          <w:sz w:val="22"/>
          <w:szCs w:val="22"/>
          <w:lang w:val="en"/>
        </w:rPr>
        <w:t xml:space="preserve"> -- tracing a request from a client through to the server routine that serves it. Proven to work end to end; roughly one to two days to finish.</w:t>
      </w:r>
    </w:p>
    <w:p w14:paraId="5093163F" w14:textId="77777777" w:rsidR="002067D1" w:rsidRDefault="002067D1">
      <w:pPr>
        <w:numPr>
          <w:ilvl w:val="0"/>
          <w:numId w:val="15"/>
        </w:numPr>
        <w:spacing w:before="53" w:after="53"/>
        <w:divId w:val="1266233443"/>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Numbers as searchable facts</w:t>
      </w:r>
      <w:r>
        <w:rPr>
          <w:rFonts w:ascii="Calibri" w:eastAsia="Times New Roman" w:hAnsi="Calibri" w:cs="Calibri"/>
          <w:color w:val="1A1A1A"/>
          <w:sz w:val="22"/>
          <w:szCs w:val="22"/>
          <w:lang w:val="en"/>
        </w:rPr>
        <w:t xml:space="preserve"> -- port numbers and similar constants are not findable by value today.</w:t>
      </w:r>
    </w:p>
    <w:p w14:paraId="35C9529E" w14:textId="77777777" w:rsidR="002067D1" w:rsidRDefault="002067D1">
      <w:pPr>
        <w:numPr>
          <w:ilvl w:val="0"/>
          <w:numId w:val="15"/>
        </w:numPr>
        <w:spacing w:before="53" w:after="53"/>
        <w:divId w:val="1266233443"/>
        <w:rPr>
          <w:rFonts w:ascii="Calibri" w:eastAsia="Times New Roman" w:hAnsi="Calibri" w:cs="Calibri"/>
          <w:color w:val="1A1A1A"/>
          <w:sz w:val="22"/>
          <w:szCs w:val="22"/>
          <w:lang w:val="en"/>
        </w:rPr>
      </w:pPr>
      <w:r>
        <w:rPr>
          <w:rFonts w:ascii="Calibri" w:eastAsia="Times New Roman" w:hAnsi="Calibri" w:cs="Calibri"/>
          <w:b/>
          <w:bCs/>
          <w:color w:val="000000"/>
          <w:sz w:val="22"/>
          <w:szCs w:val="22"/>
          <w:lang w:val="en"/>
        </w:rPr>
        <w:t>More wiki topics</w:t>
      </w:r>
      <w:r>
        <w:rPr>
          <w:rFonts w:ascii="Calibri" w:eastAsia="Times New Roman" w:hAnsi="Calibri" w:cs="Calibri"/>
          <w:color w:val="1A1A1A"/>
          <w:sz w:val="22"/>
          <w:szCs w:val="22"/>
          <w:lang w:val="en"/>
        </w:rPr>
        <w:t xml:space="preserve"> from the existing Micronite documentation -- one to two hours.</w:t>
      </w:r>
    </w:p>
    <w:p w14:paraId="0773482D" w14:textId="77777777" w:rsidR="002067D1" w:rsidRDefault="002067D1">
      <w:pPr>
        <w:pStyle w:val="Heading2"/>
        <w:divId w:val="1266233443"/>
        <w:rPr>
          <w:rFonts w:ascii="Calibri" w:eastAsia="Times New Roman" w:hAnsi="Calibri" w:cs="Calibri"/>
          <w:color w:val="1A1A1A"/>
          <w:lang w:val="en"/>
        </w:rPr>
      </w:pPr>
      <w:r>
        <w:rPr>
          <w:rFonts w:ascii="Calibri" w:eastAsia="Times New Roman" w:hAnsi="Calibri" w:cs="Calibri"/>
          <w:color w:val="1A1A1A"/>
          <w:lang w:val="en"/>
        </w:rPr>
        <w:t>How quality is held</w:t>
      </w:r>
    </w:p>
    <w:p w14:paraId="6CA4927A" w14:textId="77777777" w:rsidR="002067D1" w:rsidRDefault="002067D1">
      <w:pPr>
        <w:pStyle w:val="NormalWeb"/>
        <w:shd w:val="clear" w:color="auto" w:fill="F4F6F8"/>
        <w:divId w:val="1357656717"/>
        <w:rPr>
          <w:rFonts w:ascii="Calibri" w:hAnsi="Calibri" w:cs="Calibri"/>
          <w:color w:val="1A1A1A"/>
          <w:sz w:val="22"/>
          <w:szCs w:val="22"/>
          <w:lang w:val="en"/>
        </w:rPr>
      </w:pPr>
      <w:r>
        <w:rPr>
          <w:rFonts w:ascii="Calibri" w:hAnsi="Calibri" w:cs="Calibri"/>
          <w:color w:val="1A1A1A"/>
          <w:sz w:val="22"/>
          <w:szCs w:val="22"/>
          <w:lang w:val="en"/>
        </w:rPr>
        <w:t xml:space="preserve">Every change in this release shipped with a test written </w:t>
      </w:r>
      <w:r>
        <w:rPr>
          <w:rStyle w:val="Emphasis"/>
          <w:rFonts w:ascii="Calibri" w:hAnsi="Calibri" w:cs="Calibri"/>
          <w:color w:val="1A1A1A"/>
          <w:sz w:val="22"/>
          <w:szCs w:val="22"/>
          <w:lang w:val="en"/>
        </w:rPr>
        <w:t>before</w:t>
      </w:r>
      <w:r>
        <w:rPr>
          <w:rFonts w:ascii="Calibri" w:hAnsi="Calibri" w:cs="Calibri"/>
          <w:color w:val="1A1A1A"/>
          <w:sz w:val="22"/>
          <w:szCs w:val="22"/>
          <w:lang w:val="en"/>
        </w:rPr>
        <w:t xml:space="preserve"> the fix, which was required to fail first. Each also ships what the team calls a positive control -- a second test proving the first one is capable of failing at all. This </w:t>
      </w:r>
      <w:r>
        <w:rPr>
          <w:rFonts w:ascii="Calibri" w:hAnsi="Calibri" w:cs="Calibri"/>
          <w:color w:val="1A1A1A"/>
          <w:sz w:val="22"/>
          <w:szCs w:val="22"/>
          <w:lang w:val="en"/>
        </w:rPr>
        <w:t>exists because a test that silently stops checking anything looks exactly like a test that passes.</w:t>
      </w:r>
    </w:p>
    <w:p w14:paraId="00945201" w14:textId="77777777" w:rsidR="002067D1" w:rsidRDefault="002067D1">
      <w:pPr>
        <w:pStyle w:val="NormalWeb"/>
        <w:shd w:val="clear" w:color="auto" w:fill="F4F6F8"/>
        <w:divId w:val="1357656717"/>
        <w:rPr>
          <w:rFonts w:ascii="Calibri" w:hAnsi="Calibri" w:cs="Calibri"/>
          <w:color w:val="1A1A1A"/>
          <w:sz w:val="22"/>
          <w:szCs w:val="22"/>
          <w:lang w:val="en"/>
        </w:rPr>
      </w:pPr>
      <w:r>
        <w:rPr>
          <w:rFonts w:ascii="Calibri" w:hAnsi="Calibri" w:cs="Calibri"/>
          <w:color w:val="1A1A1A"/>
          <w:sz w:val="22"/>
          <w:szCs w:val="22"/>
          <w:lang w:val="en"/>
        </w:rPr>
        <w:t xml:space="preserve">The full test battery is </w:t>
      </w:r>
      <w:r>
        <w:rPr>
          <w:rFonts w:ascii="Calibri" w:hAnsi="Calibri" w:cs="Calibri"/>
          <w:b/>
          <w:bCs/>
          <w:color w:val="000000"/>
          <w:sz w:val="22"/>
          <w:szCs w:val="22"/>
          <w:lang w:val="en"/>
        </w:rPr>
        <w:t>543 runs</w:t>
      </w:r>
      <w:r>
        <w:rPr>
          <w:rFonts w:ascii="Calibri" w:hAnsi="Calibri" w:cs="Calibri"/>
          <w:color w:val="1A1A1A"/>
          <w:sz w:val="22"/>
          <w:szCs w:val="22"/>
          <w:lang w:val="en"/>
        </w:rPr>
        <w:t>, and the release was cut only with all of them green.</w:t>
      </w:r>
    </w:p>
    <w:p w14:paraId="551A9141" w14:textId="77777777" w:rsidR="002067D1" w:rsidRDefault="002067D1">
      <w:pPr>
        <w:pStyle w:val="Heading2"/>
        <w:divId w:val="1266233443"/>
        <w:rPr>
          <w:rFonts w:ascii="Calibri" w:eastAsia="Times New Roman" w:hAnsi="Calibri" w:cs="Calibri"/>
          <w:color w:val="1A1A1A"/>
          <w:lang w:val="en"/>
        </w:rPr>
      </w:pPr>
      <w:r>
        <w:rPr>
          <w:rFonts w:ascii="Calibri" w:eastAsia="Times New Roman" w:hAnsi="Calibri" w:cs="Calibri"/>
          <w:color w:val="1A1A1A"/>
          <w:lang w:val="en"/>
        </w:rPr>
        <w:t>Appendix A -- Upcoming roadmap (everything currently planned)</w:t>
      </w:r>
    </w:p>
    <w:p w14:paraId="774360D9" w14:textId="77777777" w:rsidR="002067D1" w:rsidRDefault="002067D1">
      <w:pPr>
        <w:pStyle w:val="sub"/>
        <w:divId w:val="1266233443"/>
        <w:rPr>
          <w:rFonts w:ascii="Calibri" w:hAnsi="Calibri" w:cs="Calibri"/>
          <w:lang w:val="en"/>
        </w:rPr>
      </w:pPr>
      <w:r>
        <w:rPr>
          <w:rFonts w:ascii="Calibri" w:hAnsi="Calibri" w:cs="Calibri"/>
          <w:lang w:val="en"/>
        </w:rPr>
        <w:t xml:space="preserve">Every open item on the board at 16 September 2026, not just the highlights in chapter 13. Effort is a working estimate. </w:t>
      </w:r>
      <w:r>
        <w:rPr>
          <w:rFonts w:ascii="Calibri" w:hAnsi="Calibri" w:cs="Calibri"/>
          <w:b/>
          <w:bCs/>
          <w:color w:val="000000"/>
          <w:lang w:val="en"/>
        </w:rPr>
        <w:t>Order changes as priorities do; nothing here is a commitment or a delivery date.</w:t>
      </w:r>
    </w:p>
    <w:p w14:paraId="6EE76242" w14:textId="77777777" w:rsidR="002067D1" w:rsidRDefault="002067D1">
      <w:pPr>
        <w:pStyle w:val="Heading3"/>
        <w:divId w:val="1266233443"/>
        <w:rPr>
          <w:rFonts w:ascii="Calibri" w:eastAsia="Times New Roman" w:hAnsi="Calibri" w:cs="Calibri"/>
          <w:lang w:val="en"/>
        </w:rPr>
      </w:pPr>
      <w:r>
        <w:rPr>
          <w:rFonts w:ascii="Calibri" w:eastAsia="Times New Roman" w:hAnsi="Calibri" w:cs="Calibri"/>
          <w:lang w:val="en"/>
        </w:rPr>
        <w:t>A.1 Committed next -- the converter contract</w:t>
      </w:r>
    </w:p>
    <w:tbl>
      <w:tblPr>
        <w:tblW w:w="5000" w:type="pct"/>
        <w:tblCellMar>
          <w:top w:w="15" w:type="dxa"/>
          <w:left w:w="15" w:type="dxa"/>
          <w:bottom w:w="15" w:type="dxa"/>
          <w:right w:w="15" w:type="dxa"/>
        </w:tblCellMar>
        <w:tblLook w:val="04A0" w:firstRow="1" w:lastRow="0" w:firstColumn="1" w:lastColumn="0" w:noHBand="0" w:noVBand="1"/>
      </w:tblPr>
      <w:tblGrid>
        <w:gridCol w:w="1597"/>
        <w:gridCol w:w="6787"/>
        <w:gridCol w:w="960"/>
      </w:tblGrid>
      <w:tr w:rsidR="00000000" w14:paraId="422453B0" w14:textId="77777777">
        <w:trPr>
          <w:divId w:val="1266233443"/>
        </w:trPr>
        <w:tc>
          <w:tcPr>
            <w:tcW w:w="0" w:type="auto"/>
            <w:tcBorders>
              <w:top w:val="single" w:sz="6" w:space="0" w:color="B8B8B8"/>
              <w:left w:val="single" w:sz="6" w:space="0" w:color="B8B8B8"/>
              <w:bottom w:val="single" w:sz="6" w:space="0" w:color="B8B8B8"/>
              <w:right w:val="single" w:sz="6" w:space="0" w:color="B8B8B8"/>
            </w:tcBorders>
            <w:shd w:val="clear" w:color="auto" w:fill="ECEFF1"/>
            <w:tcMar>
              <w:top w:w="77" w:type="dxa"/>
              <w:left w:w="144" w:type="dxa"/>
              <w:bottom w:w="77" w:type="dxa"/>
              <w:right w:w="144" w:type="dxa"/>
            </w:tcMar>
            <w:hideMark/>
          </w:tcPr>
          <w:p w14:paraId="3DB180E0" w14:textId="77777777" w:rsidR="002067D1" w:rsidRDefault="002067D1">
            <w:pPr>
              <w:spacing w:before="144" w:after="240"/>
              <w:rPr>
                <w:rFonts w:ascii="Calibri" w:eastAsia="Times New Roman" w:hAnsi="Calibri" w:cs="Calibri"/>
                <w:b/>
                <w:bCs/>
                <w:color w:val="1A1A1A"/>
                <w:sz w:val="21"/>
                <w:szCs w:val="21"/>
              </w:rPr>
            </w:pPr>
            <w:r>
              <w:rPr>
                <w:rFonts w:ascii="Calibri" w:eastAsia="Times New Roman" w:hAnsi="Calibri" w:cs="Calibri"/>
                <w:b/>
                <w:bCs/>
                <w:color w:val="1A1A1A"/>
                <w:sz w:val="21"/>
                <w:szCs w:val="21"/>
              </w:rPr>
              <w:t>Item</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77" w:type="dxa"/>
              <w:left w:w="144" w:type="dxa"/>
              <w:bottom w:w="77" w:type="dxa"/>
              <w:right w:w="144" w:type="dxa"/>
            </w:tcMar>
            <w:hideMark/>
          </w:tcPr>
          <w:p w14:paraId="5DA9F7CD" w14:textId="77777777" w:rsidR="002067D1" w:rsidRDefault="002067D1">
            <w:pPr>
              <w:spacing w:before="144" w:after="240"/>
              <w:rPr>
                <w:rFonts w:ascii="Calibri" w:eastAsia="Times New Roman" w:hAnsi="Calibri" w:cs="Calibri"/>
                <w:b/>
                <w:bCs/>
                <w:color w:val="1A1A1A"/>
                <w:sz w:val="21"/>
                <w:szCs w:val="21"/>
              </w:rPr>
            </w:pPr>
            <w:r>
              <w:rPr>
                <w:rFonts w:ascii="Calibri" w:eastAsia="Times New Roman" w:hAnsi="Calibri" w:cs="Calibri"/>
                <w:b/>
                <w:bCs/>
                <w:color w:val="1A1A1A"/>
                <w:sz w:val="21"/>
                <w:szCs w:val="21"/>
              </w:rPr>
              <w:t>Why it matters</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77" w:type="dxa"/>
              <w:left w:w="144" w:type="dxa"/>
              <w:bottom w:w="77" w:type="dxa"/>
              <w:right w:w="144" w:type="dxa"/>
            </w:tcMar>
            <w:hideMark/>
          </w:tcPr>
          <w:p w14:paraId="5C9458ED" w14:textId="77777777" w:rsidR="002067D1" w:rsidRDefault="002067D1">
            <w:pPr>
              <w:spacing w:before="144" w:after="240"/>
              <w:rPr>
                <w:rFonts w:ascii="Calibri" w:eastAsia="Times New Roman" w:hAnsi="Calibri" w:cs="Calibri"/>
                <w:b/>
                <w:bCs/>
                <w:color w:val="1A1A1A"/>
                <w:sz w:val="21"/>
                <w:szCs w:val="21"/>
              </w:rPr>
            </w:pPr>
            <w:r>
              <w:rPr>
                <w:rFonts w:ascii="Calibri" w:eastAsia="Times New Roman" w:hAnsi="Calibri" w:cs="Calibri"/>
                <w:b/>
                <w:bCs/>
                <w:color w:val="1A1A1A"/>
                <w:sz w:val="21"/>
                <w:szCs w:val="21"/>
              </w:rPr>
              <w:t>Effort</w:t>
            </w:r>
          </w:p>
        </w:tc>
      </w:tr>
      <w:tr w:rsidR="00000000" w14:paraId="2DB8CAB7" w14:textId="77777777">
        <w:trPr>
          <w:divId w:val="1266233443"/>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06AB6DBE" w14:textId="77777777" w:rsidR="002067D1" w:rsidRDefault="002067D1">
            <w:pPr>
              <w:spacing w:before="144" w:after="240"/>
              <w:rPr>
                <w:rFonts w:ascii="Calibri" w:eastAsia="Times New Roman" w:hAnsi="Calibri" w:cs="Calibri"/>
                <w:color w:val="1A1A1A"/>
                <w:sz w:val="21"/>
                <w:szCs w:val="21"/>
              </w:rPr>
            </w:pPr>
            <w:r>
              <w:rPr>
                <w:rFonts w:ascii="Calibri" w:eastAsia="Times New Roman" w:hAnsi="Calibri" w:cs="Calibri"/>
                <w:b/>
                <w:bCs/>
                <w:color w:val="000000"/>
                <w:sz w:val="21"/>
                <w:szCs w:val="21"/>
              </w:rPr>
              <w:t>Realize class casts</w:t>
            </w:r>
            <w:r>
              <w:rPr>
                <w:rFonts w:ascii="Calibri" w:eastAsia="Times New Roman" w:hAnsi="Calibri" w:cs="Calibri"/>
                <w:color w:val="1A1A1A"/>
                <w:sz w:val="21"/>
                <w:szCs w:val="21"/>
              </w:rPr>
              <w:t xml:space="preserve"> in the converter</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799DCD97" w14:textId="77777777" w:rsidR="002067D1" w:rsidRDefault="002067D1">
            <w:pPr>
              <w:spacing w:before="144" w:after="240"/>
              <w:rPr>
                <w:rFonts w:ascii="Calibri" w:eastAsia="Times New Roman" w:hAnsi="Calibri" w:cs="Calibri"/>
                <w:color w:val="1A1A1A"/>
                <w:sz w:val="21"/>
                <w:szCs w:val="21"/>
              </w:rPr>
            </w:pPr>
            <w:r>
              <w:rPr>
                <w:rFonts w:ascii="Calibri" w:eastAsia="Times New Roman" w:hAnsi="Calibri" w:cs="Calibri"/>
                <w:b/>
                <w:bCs/>
                <w:color w:val="000000"/>
                <w:sz w:val="21"/>
                <w:szCs w:val="21"/>
              </w:rPr>
              <w:t>The only item blocking another team.</w:t>
            </w:r>
            <w:r>
              <w:rPr>
                <w:rFonts w:ascii="Calibri" w:eastAsia="Times New Roman" w:hAnsi="Calibri" w:cs="Calibri"/>
                <w:color w:val="1A1A1A"/>
                <w:sz w:val="21"/>
                <w:szCs w:val="21"/>
              </w:rPr>
              <w:t xml:space="preserve"> Today a conversion that must transform a </w:t>
            </w:r>
            <w:r>
              <w:rPr>
                <w:rStyle w:val="Emphasis"/>
                <w:rFonts w:ascii="Calibri" w:eastAsia="Times New Roman" w:hAnsi="Calibri" w:cs="Calibri"/>
                <w:color w:val="1A1A1A"/>
                <w:sz w:val="21"/>
                <w:szCs w:val="21"/>
              </w:rPr>
              <w:t>value</w:t>
            </w:r>
            <w:r>
              <w:rPr>
                <w:rFonts w:ascii="Calibri" w:eastAsia="Times New Roman" w:hAnsi="Calibri" w:cs="Calibri"/>
                <w:color w:val="1A1A1A"/>
                <w:sz w:val="21"/>
                <w:szCs w:val="21"/>
              </w:rPr>
              <w:t xml:space="preserve"> drops image data while reporting success. Also widens the conversion to honour every accepted source type (</w:t>
            </w:r>
            <w:r>
              <w:rPr>
                <w:rStyle w:val="HTMLCode"/>
                <w:color w:val="1A1A1A"/>
              </w:rPr>
              <w:t>TPicture</w:t>
            </w:r>
            <w:r>
              <w:rPr>
                <w:rFonts w:ascii="Calibri" w:eastAsia="Times New Roman" w:hAnsi="Calibri" w:cs="Calibri"/>
                <w:color w:val="1A1A1A"/>
                <w:sz w:val="21"/>
                <w:szCs w:val="21"/>
              </w:rPr>
              <w:t xml:space="preserve">, </w:t>
            </w:r>
            <w:r>
              <w:rPr>
                <w:rStyle w:val="HTMLCode"/>
                <w:color w:val="1A1A1A"/>
              </w:rPr>
              <w:t>TBitmap</w:t>
            </w:r>
            <w:r>
              <w:rPr>
                <w:rFonts w:ascii="Calibri" w:eastAsia="Times New Roman" w:hAnsi="Calibri" w:cs="Calibri"/>
                <w:color w:val="1A1A1A"/>
                <w:sz w:val="21"/>
                <w:szCs w:val="21"/>
              </w:rPr>
              <w:t xml:space="preserve">, </w:t>
            </w:r>
            <w:r>
              <w:rPr>
                <w:rStyle w:val="HTMLCode"/>
                <w:color w:val="1A1A1A"/>
              </w:rPr>
              <w:t>TGraphic</w:t>
            </w:r>
            <w:r>
              <w:rPr>
                <w:rFonts w:ascii="Calibri" w:eastAsia="Times New Roman" w:hAnsi="Calibri" w:cs="Calibri"/>
                <w:color w:val="1A1A1A"/>
                <w:sz w:val="21"/>
                <w:szCs w:val="21"/>
              </w:rPr>
              <w:t xml:space="preserve">, </w:t>
            </w:r>
            <w:r>
              <w:rPr>
                <w:rStyle w:val="HTMLCode"/>
                <w:color w:val="1A1A1A"/>
              </w:rPr>
              <w:t>TPngImage</w:t>
            </w:r>
            <w:r>
              <w:rPr>
                <w:rFonts w:ascii="Calibri" w:eastAsia="Times New Roman" w:hAnsi="Calibri" w:cs="Calibri"/>
                <w:color w:val="1A1A1A"/>
                <w:sz w:val="21"/>
                <w:szCs w:val="21"/>
              </w:rPr>
              <w:t xml:space="preserve">, </w:t>
            </w:r>
            <w:r>
              <w:rPr>
                <w:rStyle w:val="HTMLCode"/>
                <w:color w:val="1A1A1A"/>
              </w:rPr>
              <w:t>TIcon</w:t>
            </w:r>
            <w:r>
              <w:rPr>
                <w:rFonts w:ascii="Calibri" w:eastAsia="Times New Roman" w:hAnsi="Calibri" w:cs="Calibri"/>
                <w:color w:val="1A1A1A"/>
                <w:sz w:val="21"/>
                <w:szCs w:val="21"/>
              </w:rPr>
              <w:t>), not just the one the current rule book exercises.</w:t>
            </w:r>
          </w:p>
        </w:tc>
        <w:tc>
          <w:tcPr>
            <w:tcW w:w="960" w:type="dxa"/>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35E50335" w14:textId="77777777" w:rsidR="002067D1" w:rsidRDefault="002067D1">
            <w:pPr>
              <w:spacing w:before="144" w:after="240"/>
              <w:jc w:val="right"/>
              <w:rPr>
                <w:rFonts w:ascii="Calibri" w:eastAsia="Times New Roman" w:hAnsi="Calibri" w:cs="Calibri"/>
                <w:color w:val="1A1A1A"/>
                <w:sz w:val="21"/>
                <w:szCs w:val="21"/>
              </w:rPr>
            </w:pPr>
            <w:r>
              <w:rPr>
                <w:rFonts w:ascii="Calibri" w:eastAsia="Times New Roman" w:hAnsi="Calibri" w:cs="Calibri"/>
                <w:color w:val="1A1A1A"/>
                <w:sz w:val="21"/>
                <w:szCs w:val="21"/>
              </w:rPr>
              <w:t>3-5 d</w:t>
            </w:r>
          </w:p>
        </w:tc>
      </w:tr>
    </w:tbl>
    <w:p w14:paraId="2545ACBE" w14:textId="77777777" w:rsidR="002067D1" w:rsidRDefault="002067D1">
      <w:pPr>
        <w:pStyle w:val="Heading3"/>
        <w:divId w:val="1266233443"/>
        <w:rPr>
          <w:rFonts w:ascii="Calibri" w:eastAsia="Times New Roman" w:hAnsi="Calibri" w:cs="Calibri"/>
          <w:lang w:val="en"/>
        </w:rPr>
      </w:pPr>
      <w:r>
        <w:rPr>
          <w:rFonts w:ascii="Calibri" w:eastAsia="Times New Roman" w:hAnsi="Calibri" w:cs="Calibri"/>
          <w:lang w:val="en"/>
        </w:rPr>
        <w:t>A.2 Engine analysis -- makes existing answers more complete</w:t>
      </w:r>
    </w:p>
    <w:tbl>
      <w:tblPr>
        <w:tblW w:w="5000" w:type="pct"/>
        <w:tblCellMar>
          <w:top w:w="15" w:type="dxa"/>
          <w:left w:w="15" w:type="dxa"/>
          <w:bottom w:w="15" w:type="dxa"/>
          <w:right w:w="15" w:type="dxa"/>
        </w:tblCellMar>
        <w:tblLook w:val="04A0" w:firstRow="1" w:lastRow="0" w:firstColumn="1" w:lastColumn="0" w:noHBand="0" w:noVBand="1"/>
      </w:tblPr>
      <w:tblGrid>
        <w:gridCol w:w="1575"/>
        <w:gridCol w:w="6785"/>
        <w:gridCol w:w="984"/>
      </w:tblGrid>
      <w:tr w:rsidR="00000000" w14:paraId="7F3D5A69" w14:textId="77777777">
        <w:trPr>
          <w:divId w:val="1266233443"/>
        </w:trPr>
        <w:tc>
          <w:tcPr>
            <w:tcW w:w="0" w:type="auto"/>
            <w:tcBorders>
              <w:top w:val="single" w:sz="6" w:space="0" w:color="B8B8B8"/>
              <w:left w:val="single" w:sz="6" w:space="0" w:color="B8B8B8"/>
              <w:bottom w:val="single" w:sz="6" w:space="0" w:color="B8B8B8"/>
              <w:right w:val="single" w:sz="6" w:space="0" w:color="B8B8B8"/>
            </w:tcBorders>
            <w:shd w:val="clear" w:color="auto" w:fill="ECEFF1"/>
            <w:tcMar>
              <w:top w:w="77" w:type="dxa"/>
              <w:left w:w="144" w:type="dxa"/>
              <w:bottom w:w="77" w:type="dxa"/>
              <w:right w:w="144" w:type="dxa"/>
            </w:tcMar>
            <w:hideMark/>
          </w:tcPr>
          <w:p w14:paraId="7D00BBD4" w14:textId="77777777" w:rsidR="002067D1" w:rsidRDefault="002067D1">
            <w:pPr>
              <w:spacing w:before="144" w:after="240"/>
              <w:rPr>
                <w:rFonts w:ascii="Calibri" w:eastAsia="Times New Roman" w:hAnsi="Calibri" w:cs="Calibri"/>
                <w:b/>
                <w:bCs/>
                <w:color w:val="1A1A1A"/>
                <w:sz w:val="21"/>
                <w:szCs w:val="21"/>
              </w:rPr>
            </w:pPr>
            <w:r>
              <w:rPr>
                <w:rFonts w:ascii="Calibri" w:eastAsia="Times New Roman" w:hAnsi="Calibri" w:cs="Calibri"/>
                <w:b/>
                <w:bCs/>
                <w:color w:val="1A1A1A"/>
                <w:sz w:val="21"/>
                <w:szCs w:val="21"/>
              </w:rPr>
              <w:t>Item</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77" w:type="dxa"/>
              <w:left w:w="144" w:type="dxa"/>
              <w:bottom w:w="77" w:type="dxa"/>
              <w:right w:w="144" w:type="dxa"/>
            </w:tcMar>
            <w:hideMark/>
          </w:tcPr>
          <w:p w14:paraId="2032A6CF" w14:textId="77777777" w:rsidR="002067D1" w:rsidRDefault="002067D1">
            <w:pPr>
              <w:spacing w:before="144" w:after="240"/>
              <w:rPr>
                <w:rFonts w:ascii="Calibri" w:eastAsia="Times New Roman" w:hAnsi="Calibri" w:cs="Calibri"/>
                <w:b/>
                <w:bCs/>
                <w:color w:val="1A1A1A"/>
                <w:sz w:val="21"/>
                <w:szCs w:val="21"/>
              </w:rPr>
            </w:pPr>
            <w:r>
              <w:rPr>
                <w:rFonts w:ascii="Calibri" w:eastAsia="Times New Roman" w:hAnsi="Calibri" w:cs="Calibri"/>
                <w:b/>
                <w:bCs/>
                <w:color w:val="1A1A1A"/>
                <w:sz w:val="21"/>
                <w:szCs w:val="21"/>
              </w:rPr>
              <w:t>Why it matters</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77" w:type="dxa"/>
              <w:left w:w="144" w:type="dxa"/>
              <w:bottom w:w="77" w:type="dxa"/>
              <w:right w:w="144" w:type="dxa"/>
            </w:tcMar>
            <w:hideMark/>
          </w:tcPr>
          <w:p w14:paraId="5236112A" w14:textId="77777777" w:rsidR="002067D1" w:rsidRDefault="002067D1">
            <w:pPr>
              <w:spacing w:before="144" w:after="240"/>
              <w:rPr>
                <w:rFonts w:ascii="Calibri" w:eastAsia="Times New Roman" w:hAnsi="Calibri" w:cs="Calibri"/>
                <w:b/>
                <w:bCs/>
                <w:color w:val="1A1A1A"/>
                <w:sz w:val="21"/>
                <w:szCs w:val="21"/>
              </w:rPr>
            </w:pPr>
            <w:r>
              <w:rPr>
                <w:rFonts w:ascii="Calibri" w:eastAsia="Times New Roman" w:hAnsi="Calibri" w:cs="Calibri"/>
                <w:b/>
                <w:bCs/>
                <w:color w:val="1A1A1A"/>
                <w:sz w:val="21"/>
                <w:szCs w:val="21"/>
              </w:rPr>
              <w:t>Effort</w:t>
            </w:r>
          </w:p>
        </w:tc>
      </w:tr>
      <w:tr w:rsidR="00000000" w14:paraId="23130FD4" w14:textId="77777777">
        <w:trPr>
          <w:divId w:val="1266233443"/>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6FC26C65" w14:textId="77777777" w:rsidR="002067D1" w:rsidRDefault="002067D1">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Generic base-class resolution</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10C56172" w14:textId="77777777" w:rsidR="002067D1" w:rsidRDefault="002067D1">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 xml:space="preserve">A generic base such as </w:t>
            </w:r>
            <w:r>
              <w:rPr>
                <w:rStyle w:val="HTMLCode"/>
                <w:color w:val="1A1A1A"/>
              </w:rPr>
              <w:t>TMicObjectBase&lt;I&gt;</w:t>
            </w:r>
            <w:r>
              <w:rPr>
                <w:rFonts w:ascii="Calibri" w:eastAsia="Times New Roman" w:hAnsi="Calibri" w:cs="Calibri"/>
                <w:color w:val="1A1A1A"/>
                <w:sz w:val="21"/>
                <w:szCs w:val="21"/>
              </w:rPr>
              <w:t xml:space="preserve"> currently reads as unresolved, so </w:t>
            </w:r>
            <w:r>
              <w:rPr>
                <w:rStyle w:val="Emphasis"/>
                <w:rFonts w:ascii="Calibri" w:eastAsia="Times New Roman" w:hAnsi="Calibri" w:cs="Calibri"/>
                <w:color w:val="1A1A1A"/>
                <w:sz w:val="21"/>
                <w:szCs w:val="21"/>
              </w:rPr>
              <w:t>every</w:t>
            </w:r>
            <w:r>
              <w:rPr>
                <w:rFonts w:ascii="Calibri" w:eastAsia="Times New Roman" w:hAnsi="Calibri" w:cs="Calibri"/>
                <w:color w:val="1A1A1A"/>
                <w:sz w:val="21"/>
                <w:szCs w:val="21"/>
              </w:rPr>
              <w:t xml:space="preserve"> object's ancestry in that estate is incomplete. Prerequisite for inherited fields, and on its own it improves ancestors, descendants, the property tree and type resolution.</w:t>
            </w:r>
          </w:p>
        </w:tc>
        <w:tc>
          <w:tcPr>
            <w:tcW w:w="960" w:type="dxa"/>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7F38048A" w14:textId="77777777" w:rsidR="002067D1" w:rsidRDefault="002067D1">
            <w:pPr>
              <w:spacing w:before="144" w:after="240"/>
              <w:jc w:val="right"/>
              <w:rPr>
                <w:rFonts w:ascii="Calibri" w:eastAsia="Times New Roman" w:hAnsi="Calibri" w:cs="Calibri"/>
                <w:color w:val="1A1A1A"/>
                <w:sz w:val="21"/>
                <w:szCs w:val="21"/>
              </w:rPr>
            </w:pPr>
            <w:r>
              <w:rPr>
                <w:rFonts w:ascii="Calibri" w:eastAsia="Times New Roman" w:hAnsi="Calibri" w:cs="Calibri"/>
                <w:color w:val="1A1A1A"/>
                <w:sz w:val="21"/>
                <w:szCs w:val="21"/>
              </w:rPr>
              <w:t>1-2 d</w:t>
            </w:r>
          </w:p>
        </w:tc>
      </w:tr>
      <w:tr w:rsidR="00000000" w14:paraId="165424C5" w14:textId="77777777">
        <w:trPr>
          <w:divId w:val="1266233443"/>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2D530EDC" w14:textId="77777777" w:rsidR="002067D1" w:rsidRDefault="002067D1">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Inherited fields in analysis</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666DD567" w14:textId="77777777" w:rsidR="002067D1" w:rsidRDefault="002067D1">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Analysis stops at a class's own fields and misses everything inherited from a shared base, understating what a method touches. Decision taken; waits on the item above.</w:t>
            </w:r>
          </w:p>
        </w:tc>
        <w:tc>
          <w:tcPr>
            <w:tcW w:w="960" w:type="dxa"/>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1EA0B533" w14:textId="77777777" w:rsidR="002067D1" w:rsidRDefault="002067D1">
            <w:pPr>
              <w:spacing w:before="144" w:after="240"/>
              <w:jc w:val="right"/>
              <w:rPr>
                <w:rFonts w:ascii="Calibri" w:eastAsia="Times New Roman" w:hAnsi="Calibri" w:cs="Calibri"/>
                <w:color w:val="1A1A1A"/>
                <w:sz w:val="21"/>
                <w:szCs w:val="21"/>
              </w:rPr>
            </w:pPr>
            <w:r>
              <w:rPr>
                <w:rFonts w:ascii="Calibri" w:eastAsia="Times New Roman" w:hAnsi="Calibri" w:cs="Calibri"/>
                <w:color w:val="1A1A1A"/>
                <w:sz w:val="21"/>
                <w:szCs w:val="21"/>
              </w:rPr>
              <w:t>2-3 d</w:t>
            </w:r>
          </w:p>
        </w:tc>
      </w:tr>
      <w:tr w:rsidR="00000000" w14:paraId="7A503471" w14:textId="77777777">
        <w:trPr>
          <w:divId w:val="1266233443"/>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351358BB" w14:textId="77777777" w:rsidR="002067D1" w:rsidRDefault="002067D1">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 xml:space="preserve">Exceptions a routine </w:t>
            </w:r>
            <w:r>
              <w:rPr>
                <w:rStyle w:val="Emphasis"/>
                <w:rFonts w:ascii="Calibri" w:eastAsia="Times New Roman" w:hAnsi="Calibri" w:cs="Calibri"/>
                <w:color w:val="1A1A1A"/>
                <w:sz w:val="21"/>
                <w:szCs w:val="21"/>
              </w:rPr>
              <w:t>handles</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423FDC7E" w14:textId="77777777" w:rsidR="002067D1" w:rsidRDefault="002067D1">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The tool documents what a routine raises but not what it catches, so a reader cannot tell which failures are already dealt with.</w:t>
            </w:r>
          </w:p>
        </w:tc>
        <w:tc>
          <w:tcPr>
            <w:tcW w:w="960" w:type="dxa"/>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26FAB075" w14:textId="77777777" w:rsidR="002067D1" w:rsidRDefault="002067D1">
            <w:pPr>
              <w:spacing w:before="144" w:after="240"/>
              <w:jc w:val="right"/>
              <w:rPr>
                <w:rFonts w:ascii="Calibri" w:eastAsia="Times New Roman" w:hAnsi="Calibri" w:cs="Calibri"/>
                <w:color w:val="1A1A1A"/>
                <w:sz w:val="21"/>
                <w:szCs w:val="21"/>
              </w:rPr>
            </w:pPr>
            <w:r>
              <w:rPr>
                <w:rFonts w:ascii="Calibri" w:eastAsia="Times New Roman" w:hAnsi="Calibri" w:cs="Calibri"/>
                <w:color w:val="1A1A1A"/>
                <w:sz w:val="21"/>
                <w:szCs w:val="21"/>
              </w:rPr>
              <w:t>2-3 d</w:t>
            </w:r>
          </w:p>
        </w:tc>
      </w:tr>
      <w:tr w:rsidR="00000000" w14:paraId="1DA28E27" w14:textId="77777777">
        <w:trPr>
          <w:divId w:val="1266233443"/>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71F8DF3D" w14:textId="77777777" w:rsidR="002067D1" w:rsidRDefault="002067D1">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Nested-routine variables</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739921AA" w14:textId="77777777" w:rsidR="002067D1" w:rsidRDefault="002067D1">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Variables declared inside nested routines are not recorded, weakening several checks and producing false "unused" style findings. Needs a full re-read of every index (about five hours, unattended).</w:t>
            </w:r>
          </w:p>
        </w:tc>
        <w:tc>
          <w:tcPr>
            <w:tcW w:w="960" w:type="dxa"/>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54AD765C" w14:textId="77777777" w:rsidR="002067D1" w:rsidRDefault="002067D1">
            <w:pPr>
              <w:spacing w:before="144" w:after="240"/>
              <w:jc w:val="right"/>
              <w:rPr>
                <w:rFonts w:ascii="Calibri" w:eastAsia="Times New Roman" w:hAnsi="Calibri" w:cs="Calibri"/>
                <w:color w:val="1A1A1A"/>
                <w:sz w:val="21"/>
                <w:szCs w:val="21"/>
              </w:rPr>
            </w:pPr>
            <w:r>
              <w:rPr>
                <w:rFonts w:ascii="Calibri" w:eastAsia="Times New Roman" w:hAnsi="Calibri" w:cs="Calibri"/>
                <w:color w:val="1A1A1A"/>
                <w:sz w:val="21"/>
                <w:szCs w:val="21"/>
              </w:rPr>
              <w:t>2-3 d + re-index</w:t>
            </w:r>
          </w:p>
        </w:tc>
      </w:tr>
      <w:tr w:rsidR="00000000" w14:paraId="39F28D40" w14:textId="77777777">
        <w:trPr>
          <w:divId w:val="1266233443"/>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003422C6" w14:textId="77777777" w:rsidR="002067D1" w:rsidRDefault="002067D1">
            <w:pPr>
              <w:spacing w:before="144" w:after="240"/>
              <w:rPr>
                <w:rFonts w:ascii="Calibri" w:eastAsia="Times New Roman" w:hAnsi="Calibri" w:cs="Calibri"/>
                <w:color w:val="1A1A1A"/>
                <w:sz w:val="21"/>
                <w:szCs w:val="21"/>
              </w:rPr>
            </w:pPr>
            <w:r>
              <w:rPr>
                <w:rFonts w:ascii="Calibri" w:eastAsia="Times New Roman" w:hAnsi="Calibri" w:cs="Calibri"/>
                <w:b/>
                <w:bCs/>
                <w:color w:val="000000"/>
                <w:sz w:val="21"/>
                <w:szCs w:val="21"/>
              </w:rPr>
              <w:t>Property references</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6B26A6AC" w14:textId="77777777" w:rsidR="002067D1" w:rsidRDefault="002067D1">
            <w:pPr>
              <w:spacing w:before="144" w:after="240"/>
              <w:rPr>
                <w:rFonts w:ascii="Calibri" w:eastAsia="Times New Roman" w:hAnsi="Calibri" w:cs="Calibri"/>
                <w:color w:val="1A1A1A"/>
                <w:sz w:val="21"/>
                <w:szCs w:val="21"/>
              </w:rPr>
            </w:pPr>
            <w:r>
              <w:rPr>
                <w:rFonts w:ascii="Calibri" w:eastAsia="Times New Roman" w:hAnsi="Calibri" w:cs="Calibri"/>
                <w:b/>
                <w:bCs/>
                <w:color w:val="000000"/>
                <w:sz w:val="21"/>
                <w:szCs w:val="21"/>
              </w:rPr>
              <w:t>The largest item on the board.</w:t>
            </w:r>
            <w:r>
              <w:rPr>
                <w:rFonts w:ascii="Calibri" w:eastAsia="Times New Roman" w:hAnsi="Calibri" w:cs="Calibri"/>
                <w:color w:val="1A1A1A"/>
                <w:sz w:val="21"/>
                <w:szCs w:val="21"/>
              </w:rPr>
              <w:t xml:space="preserve"> </w:t>
            </w:r>
            <w:r>
              <w:rPr>
                <w:rFonts w:ascii="Calibri" w:eastAsia="Times New Roman" w:hAnsi="Calibri" w:cs="Calibri"/>
                <w:color w:val="1A1A1A"/>
                <w:sz w:val="21"/>
                <w:szCs w:val="21"/>
              </w:rPr>
              <w:t>The index records which routines call each other but not which read or write a property. Closing it improves dead-code detection, purity analysis and impact reporting at once, and several smaller items are really waiting on it.</w:t>
            </w:r>
          </w:p>
        </w:tc>
        <w:tc>
          <w:tcPr>
            <w:tcW w:w="960" w:type="dxa"/>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44D4FCC9" w14:textId="77777777" w:rsidR="002067D1" w:rsidRDefault="002067D1">
            <w:pPr>
              <w:spacing w:before="144" w:after="240"/>
              <w:jc w:val="right"/>
              <w:rPr>
                <w:rFonts w:ascii="Calibri" w:eastAsia="Times New Roman" w:hAnsi="Calibri" w:cs="Calibri"/>
                <w:color w:val="1A1A1A"/>
                <w:sz w:val="21"/>
                <w:szCs w:val="21"/>
              </w:rPr>
            </w:pPr>
            <w:r>
              <w:rPr>
                <w:rFonts w:ascii="Calibri" w:eastAsia="Times New Roman" w:hAnsi="Calibri" w:cs="Calibri"/>
                <w:color w:val="1A1A1A"/>
                <w:sz w:val="21"/>
                <w:szCs w:val="21"/>
              </w:rPr>
              <w:t>weeks</w:t>
            </w:r>
          </w:p>
        </w:tc>
      </w:tr>
      <w:tr w:rsidR="00000000" w14:paraId="12A583A3" w14:textId="77777777">
        <w:trPr>
          <w:divId w:val="1266233443"/>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2921AF1C" w14:textId="77777777" w:rsidR="002067D1" w:rsidRDefault="002067D1">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Numbers as searchable facts</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0C479D5E" w14:textId="77777777" w:rsidR="002067D1" w:rsidRDefault="002067D1">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A port number or similar constant cannot be found by value today, only by name. Batched with the two extractor items above, since they share one re-index.</w:t>
            </w:r>
          </w:p>
        </w:tc>
        <w:tc>
          <w:tcPr>
            <w:tcW w:w="960" w:type="dxa"/>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326CCA9C" w14:textId="77777777" w:rsidR="002067D1" w:rsidRDefault="002067D1">
            <w:pPr>
              <w:spacing w:before="144" w:after="240"/>
              <w:jc w:val="right"/>
              <w:rPr>
                <w:rFonts w:ascii="Calibri" w:eastAsia="Times New Roman" w:hAnsi="Calibri" w:cs="Calibri"/>
                <w:color w:val="1A1A1A"/>
                <w:sz w:val="21"/>
                <w:szCs w:val="21"/>
              </w:rPr>
            </w:pPr>
            <w:r>
              <w:rPr>
                <w:rFonts w:ascii="Calibri" w:eastAsia="Times New Roman" w:hAnsi="Calibri" w:cs="Calibri"/>
                <w:color w:val="1A1A1A"/>
                <w:sz w:val="21"/>
                <w:szCs w:val="21"/>
              </w:rPr>
              <w:t>small, batched</w:t>
            </w:r>
          </w:p>
        </w:tc>
      </w:tr>
    </w:tbl>
    <w:p w14:paraId="72B7CA32" w14:textId="77777777" w:rsidR="002067D1" w:rsidRDefault="002067D1">
      <w:pPr>
        <w:pStyle w:val="Heading3"/>
        <w:divId w:val="1266233443"/>
        <w:rPr>
          <w:rFonts w:ascii="Calibri" w:eastAsia="Times New Roman" w:hAnsi="Calibri" w:cs="Calibri"/>
          <w:lang w:val="en"/>
        </w:rPr>
      </w:pPr>
      <w:r>
        <w:rPr>
          <w:rFonts w:ascii="Calibri" w:eastAsia="Times New Roman" w:hAnsi="Calibri" w:cs="Calibri"/>
          <w:lang w:val="en"/>
        </w:rPr>
        <w:t>A.3 Reach -- new kinds of question</w:t>
      </w:r>
    </w:p>
    <w:tbl>
      <w:tblPr>
        <w:tblW w:w="5000" w:type="pct"/>
        <w:tblCellMar>
          <w:top w:w="15" w:type="dxa"/>
          <w:left w:w="15" w:type="dxa"/>
          <w:bottom w:w="15" w:type="dxa"/>
          <w:right w:w="15" w:type="dxa"/>
        </w:tblCellMar>
        <w:tblLook w:val="04A0" w:firstRow="1" w:lastRow="0" w:firstColumn="1" w:lastColumn="0" w:noHBand="0" w:noVBand="1"/>
      </w:tblPr>
      <w:tblGrid>
        <w:gridCol w:w="1625"/>
        <w:gridCol w:w="6759"/>
        <w:gridCol w:w="960"/>
      </w:tblGrid>
      <w:tr w:rsidR="00000000" w14:paraId="6D4FB33B" w14:textId="77777777">
        <w:trPr>
          <w:divId w:val="1266233443"/>
        </w:trPr>
        <w:tc>
          <w:tcPr>
            <w:tcW w:w="0" w:type="auto"/>
            <w:tcBorders>
              <w:top w:val="single" w:sz="6" w:space="0" w:color="B8B8B8"/>
              <w:left w:val="single" w:sz="6" w:space="0" w:color="B8B8B8"/>
              <w:bottom w:val="single" w:sz="6" w:space="0" w:color="B8B8B8"/>
              <w:right w:val="single" w:sz="6" w:space="0" w:color="B8B8B8"/>
            </w:tcBorders>
            <w:shd w:val="clear" w:color="auto" w:fill="ECEFF1"/>
            <w:tcMar>
              <w:top w:w="77" w:type="dxa"/>
              <w:left w:w="144" w:type="dxa"/>
              <w:bottom w:w="77" w:type="dxa"/>
              <w:right w:w="144" w:type="dxa"/>
            </w:tcMar>
            <w:hideMark/>
          </w:tcPr>
          <w:p w14:paraId="0FD4D308" w14:textId="77777777" w:rsidR="002067D1" w:rsidRDefault="002067D1">
            <w:pPr>
              <w:spacing w:before="144" w:after="240"/>
              <w:rPr>
                <w:rFonts w:ascii="Calibri" w:eastAsia="Times New Roman" w:hAnsi="Calibri" w:cs="Calibri"/>
                <w:b/>
                <w:bCs/>
                <w:color w:val="1A1A1A"/>
                <w:sz w:val="21"/>
                <w:szCs w:val="21"/>
              </w:rPr>
            </w:pPr>
            <w:r>
              <w:rPr>
                <w:rFonts w:ascii="Calibri" w:eastAsia="Times New Roman" w:hAnsi="Calibri" w:cs="Calibri"/>
                <w:b/>
                <w:bCs/>
                <w:color w:val="1A1A1A"/>
                <w:sz w:val="21"/>
                <w:szCs w:val="21"/>
              </w:rPr>
              <w:t>Item</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77" w:type="dxa"/>
              <w:left w:w="144" w:type="dxa"/>
              <w:bottom w:w="77" w:type="dxa"/>
              <w:right w:w="144" w:type="dxa"/>
            </w:tcMar>
            <w:hideMark/>
          </w:tcPr>
          <w:p w14:paraId="72B09EEA" w14:textId="77777777" w:rsidR="002067D1" w:rsidRDefault="002067D1">
            <w:pPr>
              <w:spacing w:before="144" w:after="240"/>
              <w:rPr>
                <w:rFonts w:ascii="Calibri" w:eastAsia="Times New Roman" w:hAnsi="Calibri" w:cs="Calibri"/>
                <w:b/>
                <w:bCs/>
                <w:color w:val="1A1A1A"/>
                <w:sz w:val="21"/>
                <w:szCs w:val="21"/>
              </w:rPr>
            </w:pPr>
            <w:r>
              <w:rPr>
                <w:rFonts w:ascii="Calibri" w:eastAsia="Times New Roman" w:hAnsi="Calibri" w:cs="Calibri"/>
                <w:b/>
                <w:bCs/>
                <w:color w:val="1A1A1A"/>
                <w:sz w:val="21"/>
                <w:szCs w:val="21"/>
              </w:rPr>
              <w:t>Why it matters</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77" w:type="dxa"/>
              <w:left w:w="144" w:type="dxa"/>
              <w:bottom w:w="77" w:type="dxa"/>
              <w:right w:w="144" w:type="dxa"/>
            </w:tcMar>
            <w:hideMark/>
          </w:tcPr>
          <w:p w14:paraId="7CCD5C02" w14:textId="77777777" w:rsidR="002067D1" w:rsidRDefault="002067D1">
            <w:pPr>
              <w:spacing w:before="144" w:after="240"/>
              <w:rPr>
                <w:rFonts w:ascii="Calibri" w:eastAsia="Times New Roman" w:hAnsi="Calibri" w:cs="Calibri"/>
                <w:b/>
                <w:bCs/>
                <w:color w:val="1A1A1A"/>
                <w:sz w:val="21"/>
                <w:szCs w:val="21"/>
              </w:rPr>
            </w:pPr>
            <w:r>
              <w:rPr>
                <w:rFonts w:ascii="Calibri" w:eastAsia="Times New Roman" w:hAnsi="Calibri" w:cs="Calibri"/>
                <w:b/>
                <w:bCs/>
                <w:color w:val="1A1A1A"/>
                <w:sz w:val="21"/>
                <w:szCs w:val="21"/>
              </w:rPr>
              <w:t>Effort</w:t>
            </w:r>
          </w:p>
        </w:tc>
      </w:tr>
      <w:tr w:rsidR="00000000" w14:paraId="5064D50D" w14:textId="77777777">
        <w:trPr>
          <w:divId w:val="1266233443"/>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259BDE0A" w14:textId="77777777" w:rsidR="002067D1" w:rsidRDefault="002067D1">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Calls across process boundaries</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67A1E5FE" w14:textId="77777777" w:rsidR="002067D1" w:rsidRDefault="002067D1">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Trace a request from the client through to the server routine that serves it. Proven end to end already; the remaining work is query-side only, with no re-index.</w:t>
            </w:r>
          </w:p>
        </w:tc>
        <w:tc>
          <w:tcPr>
            <w:tcW w:w="960" w:type="dxa"/>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49014299" w14:textId="77777777" w:rsidR="002067D1" w:rsidRDefault="002067D1">
            <w:pPr>
              <w:spacing w:before="144" w:after="240"/>
              <w:jc w:val="right"/>
              <w:rPr>
                <w:rFonts w:ascii="Calibri" w:eastAsia="Times New Roman" w:hAnsi="Calibri" w:cs="Calibri"/>
                <w:color w:val="1A1A1A"/>
                <w:sz w:val="21"/>
                <w:szCs w:val="21"/>
              </w:rPr>
            </w:pPr>
            <w:r>
              <w:rPr>
                <w:rFonts w:ascii="Calibri" w:eastAsia="Times New Roman" w:hAnsi="Calibri" w:cs="Calibri"/>
                <w:color w:val="1A1A1A"/>
                <w:sz w:val="21"/>
                <w:szCs w:val="21"/>
              </w:rPr>
              <w:t>1-2 d</w:t>
            </w:r>
          </w:p>
        </w:tc>
      </w:tr>
      <w:tr w:rsidR="00000000" w14:paraId="1885168D" w14:textId="77777777">
        <w:trPr>
          <w:divId w:val="1266233443"/>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474E3C06" w14:textId="77777777" w:rsidR="002067D1" w:rsidRDefault="002067D1">
            <w:pPr>
              <w:spacing w:before="144" w:after="240"/>
              <w:rPr>
                <w:rFonts w:ascii="Calibri" w:eastAsia="Times New Roman" w:hAnsi="Calibri" w:cs="Calibri"/>
                <w:color w:val="1A1A1A"/>
                <w:sz w:val="21"/>
                <w:szCs w:val="21"/>
              </w:rPr>
            </w:pPr>
            <w:r>
              <w:rPr>
                <w:rFonts w:ascii="Calibri" w:eastAsia="Times New Roman" w:hAnsi="Calibri" w:cs="Calibri"/>
                <w:b/>
                <w:bCs/>
                <w:color w:val="000000"/>
                <w:sz w:val="21"/>
                <w:szCs w:val="21"/>
              </w:rPr>
              <w:t>Visual code map</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1F618607" w14:textId="77777777" w:rsidR="002067D1" w:rsidRDefault="002067D1">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A standalone viewer already exists and already talks to the IDE. The work is professional layout and export. Re-estimated from months to weeks once it was established the layout engine should be delegated rather than written. Likely to run on its own track so it does not hold up the engine.</w:t>
            </w:r>
          </w:p>
        </w:tc>
        <w:tc>
          <w:tcPr>
            <w:tcW w:w="960" w:type="dxa"/>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7B5F77D5" w14:textId="77777777" w:rsidR="002067D1" w:rsidRDefault="002067D1">
            <w:pPr>
              <w:spacing w:before="144" w:after="240"/>
              <w:jc w:val="right"/>
              <w:rPr>
                <w:rFonts w:ascii="Calibri" w:eastAsia="Times New Roman" w:hAnsi="Calibri" w:cs="Calibri"/>
                <w:color w:val="1A1A1A"/>
                <w:sz w:val="21"/>
                <w:szCs w:val="21"/>
              </w:rPr>
            </w:pPr>
            <w:r>
              <w:rPr>
                <w:rFonts w:ascii="Calibri" w:eastAsia="Times New Roman" w:hAnsi="Calibri" w:cs="Calibri"/>
                <w:color w:val="1A1A1A"/>
                <w:sz w:val="21"/>
                <w:szCs w:val="21"/>
              </w:rPr>
              <w:t>2-3 wk</w:t>
            </w:r>
          </w:p>
        </w:tc>
      </w:tr>
      <w:tr w:rsidR="00000000" w14:paraId="45870894" w14:textId="77777777">
        <w:trPr>
          <w:divId w:val="1266233443"/>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44BECF8D" w14:textId="77777777" w:rsidR="002067D1" w:rsidRDefault="002067D1">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More project wiki topics</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672D3421" w14:textId="77777777" w:rsidR="002067D1" w:rsidRDefault="002067D1">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Roughly ten further topics available from existing Micronite documentation, on the same pattern as the 21 already seeded.</w:t>
            </w:r>
          </w:p>
        </w:tc>
        <w:tc>
          <w:tcPr>
            <w:tcW w:w="960" w:type="dxa"/>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4C35C302" w14:textId="77777777" w:rsidR="002067D1" w:rsidRDefault="002067D1">
            <w:pPr>
              <w:spacing w:before="144" w:after="240"/>
              <w:jc w:val="right"/>
              <w:rPr>
                <w:rFonts w:ascii="Calibri" w:eastAsia="Times New Roman" w:hAnsi="Calibri" w:cs="Calibri"/>
                <w:color w:val="1A1A1A"/>
                <w:sz w:val="21"/>
                <w:szCs w:val="21"/>
              </w:rPr>
            </w:pPr>
            <w:r>
              <w:rPr>
                <w:rFonts w:ascii="Calibri" w:eastAsia="Times New Roman" w:hAnsi="Calibri" w:cs="Calibri"/>
                <w:color w:val="1A1A1A"/>
                <w:sz w:val="21"/>
                <w:szCs w:val="21"/>
              </w:rPr>
              <w:t>1-2 h</w:t>
            </w:r>
          </w:p>
        </w:tc>
      </w:tr>
    </w:tbl>
    <w:p w14:paraId="68610256" w14:textId="77777777" w:rsidR="002067D1" w:rsidRDefault="002067D1">
      <w:pPr>
        <w:pStyle w:val="Heading3"/>
        <w:divId w:val="1266233443"/>
        <w:rPr>
          <w:rFonts w:ascii="Calibri" w:eastAsia="Times New Roman" w:hAnsi="Calibri" w:cs="Calibri"/>
          <w:lang w:val="en"/>
        </w:rPr>
      </w:pPr>
      <w:r>
        <w:rPr>
          <w:rFonts w:ascii="Calibri" w:eastAsia="Times New Roman" w:hAnsi="Calibri" w:cs="Calibri"/>
          <w:lang w:val="en"/>
        </w:rPr>
        <w:t>A.4 Quality of the tool's own output</w:t>
      </w:r>
    </w:p>
    <w:tbl>
      <w:tblPr>
        <w:tblW w:w="5000" w:type="pct"/>
        <w:tblCellMar>
          <w:top w:w="15" w:type="dxa"/>
          <w:left w:w="15" w:type="dxa"/>
          <w:bottom w:w="15" w:type="dxa"/>
          <w:right w:w="15" w:type="dxa"/>
        </w:tblCellMar>
        <w:tblLook w:val="04A0" w:firstRow="1" w:lastRow="0" w:firstColumn="1" w:lastColumn="0" w:noHBand="0" w:noVBand="1"/>
      </w:tblPr>
      <w:tblGrid>
        <w:gridCol w:w="1397"/>
        <w:gridCol w:w="6955"/>
        <w:gridCol w:w="992"/>
      </w:tblGrid>
      <w:tr w:rsidR="00000000" w14:paraId="19D47B5D" w14:textId="77777777">
        <w:trPr>
          <w:divId w:val="1266233443"/>
        </w:trPr>
        <w:tc>
          <w:tcPr>
            <w:tcW w:w="0" w:type="auto"/>
            <w:tcBorders>
              <w:top w:val="single" w:sz="6" w:space="0" w:color="B8B8B8"/>
              <w:left w:val="single" w:sz="6" w:space="0" w:color="B8B8B8"/>
              <w:bottom w:val="single" w:sz="6" w:space="0" w:color="B8B8B8"/>
              <w:right w:val="single" w:sz="6" w:space="0" w:color="B8B8B8"/>
            </w:tcBorders>
            <w:shd w:val="clear" w:color="auto" w:fill="ECEFF1"/>
            <w:tcMar>
              <w:top w:w="77" w:type="dxa"/>
              <w:left w:w="144" w:type="dxa"/>
              <w:bottom w:w="77" w:type="dxa"/>
              <w:right w:w="144" w:type="dxa"/>
            </w:tcMar>
            <w:hideMark/>
          </w:tcPr>
          <w:p w14:paraId="6CA37EA6" w14:textId="77777777" w:rsidR="002067D1" w:rsidRDefault="002067D1">
            <w:pPr>
              <w:spacing w:before="144" w:after="240"/>
              <w:rPr>
                <w:rFonts w:ascii="Calibri" w:eastAsia="Times New Roman" w:hAnsi="Calibri" w:cs="Calibri"/>
                <w:b/>
                <w:bCs/>
                <w:color w:val="1A1A1A"/>
                <w:sz w:val="21"/>
                <w:szCs w:val="21"/>
              </w:rPr>
            </w:pPr>
            <w:r>
              <w:rPr>
                <w:rFonts w:ascii="Calibri" w:eastAsia="Times New Roman" w:hAnsi="Calibri" w:cs="Calibri"/>
                <w:b/>
                <w:bCs/>
                <w:color w:val="1A1A1A"/>
                <w:sz w:val="21"/>
                <w:szCs w:val="21"/>
              </w:rPr>
              <w:t>Item</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77" w:type="dxa"/>
              <w:left w:w="144" w:type="dxa"/>
              <w:bottom w:w="77" w:type="dxa"/>
              <w:right w:w="144" w:type="dxa"/>
            </w:tcMar>
            <w:hideMark/>
          </w:tcPr>
          <w:p w14:paraId="573E853D" w14:textId="77777777" w:rsidR="002067D1" w:rsidRDefault="002067D1">
            <w:pPr>
              <w:spacing w:before="144" w:after="240"/>
              <w:rPr>
                <w:rFonts w:ascii="Calibri" w:eastAsia="Times New Roman" w:hAnsi="Calibri" w:cs="Calibri"/>
                <w:b/>
                <w:bCs/>
                <w:color w:val="1A1A1A"/>
                <w:sz w:val="21"/>
                <w:szCs w:val="21"/>
              </w:rPr>
            </w:pPr>
            <w:r>
              <w:rPr>
                <w:rFonts w:ascii="Calibri" w:eastAsia="Times New Roman" w:hAnsi="Calibri" w:cs="Calibri"/>
                <w:b/>
                <w:bCs/>
                <w:color w:val="1A1A1A"/>
                <w:sz w:val="21"/>
                <w:szCs w:val="21"/>
              </w:rPr>
              <w:t>Why it matters</w:t>
            </w:r>
          </w:p>
        </w:tc>
        <w:tc>
          <w:tcPr>
            <w:tcW w:w="0" w:type="auto"/>
            <w:tcBorders>
              <w:top w:val="single" w:sz="6" w:space="0" w:color="B8B8B8"/>
              <w:left w:val="single" w:sz="6" w:space="0" w:color="B8B8B8"/>
              <w:bottom w:val="single" w:sz="6" w:space="0" w:color="B8B8B8"/>
              <w:right w:val="single" w:sz="6" w:space="0" w:color="B8B8B8"/>
            </w:tcBorders>
            <w:shd w:val="clear" w:color="auto" w:fill="ECEFF1"/>
            <w:tcMar>
              <w:top w:w="77" w:type="dxa"/>
              <w:left w:w="144" w:type="dxa"/>
              <w:bottom w:w="77" w:type="dxa"/>
              <w:right w:w="144" w:type="dxa"/>
            </w:tcMar>
            <w:hideMark/>
          </w:tcPr>
          <w:p w14:paraId="148A5466" w14:textId="77777777" w:rsidR="002067D1" w:rsidRDefault="002067D1">
            <w:pPr>
              <w:spacing w:before="144" w:after="240"/>
              <w:rPr>
                <w:rFonts w:ascii="Calibri" w:eastAsia="Times New Roman" w:hAnsi="Calibri" w:cs="Calibri"/>
                <w:b/>
                <w:bCs/>
                <w:color w:val="1A1A1A"/>
                <w:sz w:val="21"/>
                <w:szCs w:val="21"/>
              </w:rPr>
            </w:pPr>
            <w:r>
              <w:rPr>
                <w:rFonts w:ascii="Calibri" w:eastAsia="Times New Roman" w:hAnsi="Calibri" w:cs="Calibri"/>
                <w:b/>
                <w:bCs/>
                <w:color w:val="1A1A1A"/>
                <w:sz w:val="21"/>
                <w:szCs w:val="21"/>
              </w:rPr>
              <w:t>Effort</w:t>
            </w:r>
          </w:p>
        </w:tc>
      </w:tr>
      <w:tr w:rsidR="00000000" w14:paraId="022DE946" w14:textId="77777777">
        <w:trPr>
          <w:divId w:val="1266233443"/>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078D5C01" w14:textId="77777777" w:rsidR="002067D1" w:rsidRDefault="002067D1">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Two lint false positives</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550F5533" w14:textId="77777777" w:rsidR="002067D1" w:rsidRDefault="002067D1">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 xml:space="preserve">A version constant such as </w:t>
            </w:r>
            <w:r>
              <w:rPr>
                <w:rStyle w:val="HTMLCode"/>
                <w:color w:val="1A1A1A"/>
              </w:rPr>
              <w:t>'1.0.6.6'</w:t>
            </w:r>
            <w:r>
              <w:rPr>
                <w:rFonts w:ascii="Calibri" w:eastAsia="Times New Roman" w:hAnsi="Calibri" w:cs="Calibri"/>
                <w:color w:val="1A1A1A"/>
                <w:sz w:val="21"/>
                <w:szCs w:val="21"/>
              </w:rPr>
              <w:t xml:space="preserve"> </w:t>
            </w:r>
            <w:r>
              <w:rPr>
                <w:rFonts w:ascii="Calibri" w:eastAsia="Times New Roman" w:hAnsi="Calibri" w:cs="Calibri"/>
                <w:color w:val="1A1A1A"/>
                <w:sz w:val="21"/>
                <w:szCs w:val="21"/>
              </w:rPr>
              <w:t>is reported as a hardcoded IP address; and a legitimately suppressed project-wide finding is then reported as an unnecessary suppression, so the two messages contradict each other. Small, but exactly the kind of noise that teaches people to skim the linter.</w:t>
            </w:r>
          </w:p>
        </w:tc>
        <w:tc>
          <w:tcPr>
            <w:tcW w:w="960" w:type="dxa"/>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48446044" w14:textId="77777777" w:rsidR="002067D1" w:rsidRDefault="002067D1">
            <w:pPr>
              <w:spacing w:before="144" w:after="240"/>
              <w:jc w:val="right"/>
              <w:rPr>
                <w:rFonts w:ascii="Calibri" w:eastAsia="Times New Roman" w:hAnsi="Calibri" w:cs="Calibri"/>
                <w:color w:val="1A1A1A"/>
                <w:sz w:val="21"/>
                <w:szCs w:val="21"/>
              </w:rPr>
            </w:pPr>
            <w:r>
              <w:rPr>
                <w:rFonts w:ascii="Calibri" w:eastAsia="Times New Roman" w:hAnsi="Calibri" w:cs="Calibri"/>
                <w:color w:val="1A1A1A"/>
                <w:sz w:val="21"/>
                <w:szCs w:val="21"/>
              </w:rPr>
              <w:t>hours</w:t>
            </w:r>
          </w:p>
        </w:tc>
      </w:tr>
      <w:tr w:rsidR="00000000" w14:paraId="12D2E235" w14:textId="77777777">
        <w:trPr>
          <w:divId w:val="1266233443"/>
        </w:trPr>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365ACA5E" w14:textId="77777777" w:rsidR="002067D1" w:rsidRDefault="002067D1">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Retire the stale side branch</w:t>
            </w:r>
          </w:p>
        </w:tc>
        <w:tc>
          <w:tcPr>
            <w:tcW w:w="0" w:type="auto"/>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54124ADF" w14:textId="77777777" w:rsidR="002067D1" w:rsidRDefault="002067D1">
            <w:pPr>
              <w:spacing w:before="144" w:after="240"/>
              <w:rPr>
                <w:rFonts w:ascii="Calibri" w:eastAsia="Times New Roman" w:hAnsi="Calibri" w:cs="Calibri"/>
                <w:color w:val="1A1A1A"/>
                <w:sz w:val="21"/>
                <w:szCs w:val="21"/>
              </w:rPr>
            </w:pPr>
            <w:r>
              <w:rPr>
                <w:rFonts w:ascii="Calibri" w:eastAsia="Times New Roman" w:hAnsi="Calibri" w:cs="Calibri"/>
                <w:color w:val="1A1A1A"/>
                <w:sz w:val="21"/>
                <w:szCs w:val="21"/>
              </w:rPr>
              <w:t>Housekeeping: an old worktree and branch are still registered after the work moved. Awaiting a go-ahead rather than effort.</w:t>
            </w:r>
          </w:p>
        </w:tc>
        <w:tc>
          <w:tcPr>
            <w:tcW w:w="960" w:type="dxa"/>
            <w:tcBorders>
              <w:top w:val="single" w:sz="6" w:space="0" w:color="B8B8B8"/>
              <w:left w:val="single" w:sz="6" w:space="0" w:color="B8B8B8"/>
              <w:bottom w:val="single" w:sz="6" w:space="0" w:color="B8B8B8"/>
              <w:right w:val="single" w:sz="6" w:space="0" w:color="B8B8B8"/>
            </w:tcBorders>
            <w:tcMar>
              <w:top w:w="77" w:type="dxa"/>
              <w:left w:w="144" w:type="dxa"/>
              <w:bottom w:w="77" w:type="dxa"/>
              <w:right w:w="144" w:type="dxa"/>
            </w:tcMar>
            <w:hideMark/>
          </w:tcPr>
          <w:p w14:paraId="5CCF2BDF" w14:textId="77777777" w:rsidR="002067D1" w:rsidRDefault="002067D1">
            <w:pPr>
              <w:spacing w:before="144" w:after="240"/>
              <w:jc w:val="right"/>
              <w:rPr>
                <w:rFonts w:ascii="Calibri" w:eastAsia="Times New Roman" w:hAnsi="Calibri" w:cs="Calibri"/>
                <w:color w:val="1A1A1A"/>
                <w:sz w:val="21"/>
                <w:szCs w:val="21"/>
              </w:rPr>
            </w:pPr>
            <w:r>
              <w:rPr>
                <w:rFonts w:ascii="Calibri" w:eastAsia="Times New Roman" w:hAnsi="Calibri" w:cs="Calibri"/>
                <w:color w:val="1A1A1A"/>
                <w:sz w:val="21"/>
                <w:szCs w:val="21"/>
              </w:rPr>
              <w:t>owner decision</w:t>
            </w:r>
          </w:p>
        </w:tc>
      </w:tr>
    </w:tbl>
    <w:p w14:paraId="3F3CB6B6" w14:textId="77777777" w:rsidR="002067D1" w:rsidRDefault="002067D1">
      <w:pPr>
        <w:pStyle w:val="NormalWeb"/>
        <w:shd w:val="clear" w:color="auto" w:fill="FBF7EC"/>
        <w:divId w:val="1483887770"/>
        <w:rPr>
          <w:rFonts w:ascii="Calibri" w:hAnsi="Calibri" w:cs="Calibri"/>
          <w:color w:val="1A1A1A"/>
          <w:sz w:val="22"/>
          <w:szCs w:val="22"/>
          <w:lang w:val="en"/>
        </w:rPr>
      </w:pPr>
      <w:r>
        <w:rPr>
          <w:rFonts w:ascii="Calibri" w:hAnsi="Calibri" w:cs="Calibri"/>
          <w:b/>
          <w:bCs/>
          <w:color w:val="000000"/>
          <w:sz w:val="22"/>
          <w:szCs w:val="22"/>
          <w:lang w:val="en"/>
        </w:rPr>
        <w:t>Not on the roadmap, deliberately.</w:t>
      </w:r>
      <w:r>
        <w:rPr>
          <w:rFonts w:ascii="Calibri" w:hAnsi="Calibri" w:cs="Calibri"/>
          <w:color w:val="1A1A1A"/>
          <w:sz w:val="22"/>
          <w:szCs w:val="22"/>
          <w:lang w:val="en"/>
        </w:rPr>
        <w:t xml:space="preserve"> The release ships with eight commits </w:t>
      </w:r>
      <w:r>
        <w:rPr>
          <w:rFonts w:ascii="Calibri" w:hAnsi="Calibri" w:cs="Calibri"/>
          <w:color w:val="1A1A1A"/>
          <w:sz w:val="22"/>
          <w:szCs w:val="22"/>
          <w:lang w:val="en"/>
        </w:rPr>
        <w:t>not yet published to the shared repository -- that is a decision for the owner, not a work item. And the converter's image-drop limitation is listed once, as A.1; it is a defect being fixed first, not a feature being added.</w:t>
      </w:r>
    </w:p>
    <w:p w14:paraId="173A4B72" w14:textId="77777777" w:rsidR="002067D1" w:rsidRDefault="002067D1">
      <w:pPr>
        <w:pStyle w:val="foot"/>
        <w:spacing w:after="100" w:afterAutospacing="1"/>
        <w:divId w:val="1266233443"/>
        <w:rPr>
          <w:rFonts w:ascii="Calibri" w:hAnsi="Calibri" w:cs="Calibri"/>
          <w:lang w:val="en"/>
        </w:rPr>
      </w:pPr>
      <w:r>
        <w:rPr>
          <w:rFonts w:ascii="Calibri" w:hAnsi="Calibri" w:cs="Calibri"/>
          <w:lang w:val="en"/>
        </w:rPr>
        <w:t xml:space="preserve">Counts in this document are derived from the shipping build, not from the previous edition of this document: rule totals come from </w:t>
      </w:r>
      <w:r>
        <w:rPr>
          <w:rStyle w:val="HTMLCode"/>
          <w:lang w:val="en"/>
        </w:rPr>
        <w:t>drag-lint rules --json</w:t>
      </w:r>
      <w:r>
        <w:rPr>
          <w:rFonts w:ascii="Calibri" w:hAnsi="Calibri" w:cs="Calibri"/>
          <w:lang w:val="en"/>
        </w:rPr>
        <w:t xml:space="preserve">, the command surface from </w:t>
      </w:r>
      <w:r>
        <w:rPr>
          <w:rStyle w:val="HTMLCode"/>
          <w:lang w:val="en"/>
        </w:rPr>
        <w:t>drag-lint --help</w:t>
      </w:r>
      <w:r>
        <w:rPr>
          <w:rFonts w:ascii="Calibri" w:hAnsi="Calibri" w:cs="Calibri"/>
          <w:lang w:val="en"/>
        </w:rPr>
        <w:t xml:space="preserve"> (</w:t>
      </w:r>
      <w:r>
        <w:rPr>
          <w:rFonts w:ascii="Calibri" w:hAnsi="Calibri" w:cs="Calibri"/>
          <w:b/>
          <w:bCs/>
          <w:color w:val="000000"/>
          <w:lang w:val="en"/>
        </w:rPr>
        <w:t>82 documented commands</w:t>
      </w:r>
      <w:r>
        <w:rPr>
          <w:rFonts w:ascii="Calibri" w:hAnsi="Calibri" w:cs="Calibri"/>
          <w:lang w:val="en"/>
        </w:rPr>
        <w:t xml:space="preserve">), and the MCP tool count from the server's own tool list -- </w:t>
      </w:r>
      <w:r>
        <w:rPr>
          <w:rFonts w:ascii="Calibri" w:hAnsi="Calibri" w:cs="Calibri"/>
          <w:lang w:val="en"/>
        </w:rPr>
        <w:t>all taken on 16 September 2026 against drag-lint 1.13.0-alpha. The roadmap in Appendix A is the project's real open-item list on that date, not a selection.</w:t>
      </w:r>
      <w:r>
        <w:rPr>
          <w:rFonts w:ascii="Calibri" w:hAnsi="Calibri" w:cs="Calibri"/>
          <w:lang w:val="en"/>
        </w:rPr>
        <w:br/>
      </w:r>
      <w:r>
        <w:rPr>
          <w:rFonts w:ascii="Calibri" w:hAnsi="Calibri" w:cs="Calibri"/>
          <w:lang w:val="en"/>
        </w:rPr>
        <w:br/>
        <w:t xml:space="preserve">The eight rule groups above are a presentation grouping over the engine's own 16 categories, chosen so each group is a comparable size and describes one kind of problem; every one of the 181 rules appears in exactly one group, and the subtotals sum to 181. The change from the previous edition's 179 is entirely in project-wide rules (13 to 15). Run </w:t>
      </w:r>
      <w:r>
        <w:rPr>
          <w:rStyle w:val="HTMLCode"/>
          <w:lang w:val="en"/>
        </w:rPr>
        <w:t>drag-lint rules</w:t>
      </w:r>
      <w:r>
        <w:rPr>
          <w:rFonts w:ascii="Calibri" w:hAnsi="Calibri" w:cs="Calibri"/>
          <w:lang w:val="en"/>
        </w:rPr>
        <w:t xml:space="preserve"> for the authoritative, always-current catalog. </w:t>
      </w:r>
    </w:p>
    <w:sectPr w:rsidR="002067D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4A43E1"/>
    <w:multiLevelType w:val="multilevel"/>
    <w:tmpl w:val="89807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0853E21"/>
    <w:multiLevelType w:val="multilevel"/>
    <w:tmpl w:val="50FC3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9DC2ACA"/>
    <w:multiLevelType w:val="multilevel"/>
    <w:tmpl w:val="5ED0E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8037765"/>
    <w:multiLevelType w:val="multilevel"/>
    <w:tmpl w:val="47760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9815858"/>
    <w:multiLevelType w:val="multilevel"/>
    <w:tmpl w:val="B19E7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0E06C9D"/>
    <w:multiLevelType w:val="multilevel"/>
    <w:tmpl w:val="3BB85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3245050"/>
    <w:multiLevelType w:val="multilevel"/>
    <w:tmpl w:val="BE4E5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6CC26ED"/>
    <w:multiLevelType w:val="multilevel"/>
    <w:tmpl w:val="28965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94333F8"/>
    <w:multiLevelType w:val="multilevel"/>
    <w:tmpl w:val="FE1C23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B982B79"/>
    <w:multiLevelType w:val="multilevel"/>
    <w:tmpl w:val="F6F6E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BE53A02"/>
    <w:multiLevelType w:val="multilevel"/>
    <w:tmpl w:val="19BC9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D0601F6"/>
    <w:multiLevelType w:val="multilevel"/>
    <w:tmpl w:val="EED04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18B42A0"/>
    <w:multiLevelType w:val="multilevel"/>
    <w:tmpl w:val="6E80C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66B4995"/>
    <w:multiLevelType w:val="multilevel"/>
    <w:tmpl w:val="2EBE8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7247F72"/>
    <w:multiLevelType w:val="multilevel"/>
    <w:tmpl w:val="FC366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2083898">
    <w:abstractNumId w:val="4"/>
  </w:num>
  <w:num w:numId="2" w16cid:durableId="598367627">
    <w:abstractNumId w:val="10"/>
  </w:num>
  <w:num w:numId="3" w16cid:durableId="1237282369">
    <w:abstractNumId w:val="11"/>
  </w:num>
  <w:num w:numId="4" w16cid:durableId="88544657">
    <w:abstractNumId w:val="12"/>
  </w:num>
  <w:num w:numId="5" w16cid:durableId="402988162">
    <w:abstractNumId w:val="0"/>
  </w:num>
  <w:num w:numId="6" w16cid:durableId="312371811">
    <w:abstractNumId w:val="7"/>
  </w:num>
  <w:num w:numId="7" w16cid:durableId="1052198127">
    <w:abstractNumId w:val="1"/>
  </w:num>
  <w:num w:numId="8" w16cid:durableId="1826897850">
    <w:abstractNumId w:val="5"/>
  </w:num>
  <w:num w:numId="9" w16cid:durableId="1752384211">
    <w:abstractNumId w:val="14"/>
  </w:num>
  <w:num w:numId="10" w16cid:durableId="401680234">
    <w:abstractNumId w:val="8"/>
  </w:num>
  <w:num w:numId="11" w16cid:durableId="435835526">
    <w:abstractNumId w:val="6"/>
  </w:num>
  <w:num w:numId="12" w16cid:durableId="1913348157">
    <w:abstractNumId w:val="2"/>
  </w:num>
  <w:num w:numId="13" w16cid:durableId="1285772748">
    <w:abstractNumId w:val="13"/>
  </w:num>
  <w:num w:numId="14" w16cid:durableId="315837181">
    <w:abstractNumId w:val="9"/>
  </w:num>
  <w:num w:numId="15" w16cid:durableId="128064361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savePreviewPicture/>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851D90"/>
    <w:rsid w:val="002067D1"/>
    <w:rsid w:val="0052466A"/>
    <w:rsid w:val="00851D9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9BA40F9"/>
  <w15:chartTrackingRefBased/>
  <w15:docId w15:val="{77E955A6-C03F-43B3-8F00-46A2A95432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he-I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after="36"/>
      <w:outlineLvl w:val="0"/>
    </w:pPr>
    <w:rPr>
      <w:b/>
      <w:bCs/>
      <w:kern w:val="36"/>
      <w:sz w:val="40"/>
      <w:szCs w:val="40"/>
    </w:rPr>
  </w:style>
  <w:style w:type="paragraph" w:styleId="Heading2">
    <w:name w:val="heading 2"/>
    <w:basedOn w:val="Normal"/>
    <w:link w:val="Heading2Char"/>
    <w:uiPriority w:val="9"/>
    <w:qFormat/>
    <w:pPr>
      <w:pBdr>
        <w:bottom w:val="single" w:sz="12" w:space="2" w:color="B8B8B8"/>
      </w:pBdr>
      <w:spacing w:before="384" w:after="96"/>
      <w:outlineLvl w:val="1"/>
    </w:pPr>
    <w:rPr>
      <w:b/>
      <w:bCs/>
      <w:sz w:val="30"/>
      <w:szCs w:val="30"/>
    </w:rPr>
  </w:style>
  <w:style w:type="paragraph" w:styleId="Heading3">
    <w:name w:val="heading 3"/>
    <w:basedOn w:val="Normal"/>
    <w:link w:val="Heading3Char"/>
    <w:uiPriority w:val="9"/>
    <w:qFormat/>
    <w:pPr>
      <w:spacing w:before="264" w:after="72"/>
      <w:outlineLvl w:val="2"/>
    </w:pPr>
    <w:rPr>
      <w:b/>
      <w:bCs/>
      <w:color w:val="2222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TMLCode">
    <w:name w:val="HTML Code"/>
    <w:basedOn w:val="DefaultParagraphFont"/>
    <w:uiPriority w:val="99"/>
    <w:semiHidden/>
    <w:unhideWhenUsed/>
    <w:rPr>
      <w:rFonts w:ascii="Consolas" w:eastAsiaTheme="minorEastAsia" w:hAnsi="Consolas" w:cs="Courier New" w:hint="default"/>
      <w:sz w:val="20"/>
      <w:szCs w:val="20"/>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paragraph" w:customStyle="1" w:styleId="msonormal0">
    <w:name w:val="msonormal"/>
    <w:basedOn w:val="Normal"/>
    <w:pPr>
      <w:spacing w:before="100" w:beforeAutospacing="1" w:after="100" w:afterAutospacing="1"/>
    </w:pPr>
  </w:style>
  <w:style w:type="paragraph" w:customStyle="1" w:styleId="sub">
    <w:name w:val="sub"/>
    <w:basedOn w:val="Normal"/>
    <w:pPr>
      <w:spacing w:after="336"/>
    </w:pPr>
    <w:rPr>
      <w:color w:val="555555"/>
      <w:sz w:val="20"/>
      <w:szCs w:val="20"/>
    </w:rPr>
  </w:style>
  <w:style w:type="paragraph" w:customStyle="1" w:styleId="lede">
    <w:name w:val="lede"/>
    <w:basedOn w:val="Normal"/>
    <w:pPr>
      <w:pBdr>
        <w:left w:val="single" w:sz="24" w:space="12" w:color="7A8A99"/>
      </w:pBdr>
      <w:shd w:val="clear" w:color="auto" w:fill="F4F6F8"/>
      <w:spacing w:before="288" w:after="288"/>
    </w:pPr>
  </w:style>
  <w:style w:type="paragraph" w:customStyle="1" w:styleId="new">
    <w:name w:val="new"/>
    <w:basedOn w:val="Normal"/>
    <w:pPr>
      <w:pBdr>
        <w:left w:val="single" w:sz="24" w:space="12" w:color="5A8A5A"/>
      </w:pBdr>
      <w:shd w:val="clear" w:color="auto" w:fill="EEF6EE"/>
      <w:spacing w:before="288" w:after="288"/>
    </w:pPr>
  </w:style>
  <w:style w:type="paragraph" w:customStyle="1" w:styleId="warn">
    <w:name w:val="warn"/>
    <w:basedOn w:val="Normal"/>
    <w:pPr>
      <w:pBdr>
        <w:left w:val="single" w:sz="24" w:space="12" w:color="C9A227"/>
      </w:pBdr>
      <w:shd w:val="clear" w:color="auto" w:fill="FBF7EC"/>
      <w:spacing w:before="288" w:after="288"/>
    </w:pPr>
  </w:style>
  <w:style w:type="paragraph" w:customStyle="1" w:styleId="foot">
    <w:name w:val="foot"/>
    <w:basedOn w:val="Normal"/>
    <w:pPr>
      <w:pBdr>
        <w:top w:val="single" w:sz="6" w:space="10" w:color="CCCCCC"/>
      </w:pBdr>
      <w:spacing w:before="600" w:after="53"/>
    </w:pPr>
    <w:rPr>
      <w:color w:val="555555"/>
      <w:sz w:val="19"/>
      <w:szCs w:val="19"/>
    </w:rPr>
  </w:style>
  <w:style w:type="paragraph" w:styleId="NormalWeb">
    <w:name w:val="Normal (Web)"/>
    <w:basedOn w:val="Normal"/>
    <w:uiPriority w:val="99"/>
    <w:semiHidden/>
    <w:unhideWhenUsed/>
    <w:pPr>
      <w:spacing w:before="100" w:beforeAutospacing="1" w:after="100" w:afterAutospacing="1"/>
    </w:pPr>
  </w:style>
  <w:style w:type="character" w:styleId="Emphasis">
    <w:name w:val="Emphasis"/>
    <w:basedOn w:val="DefaultParagraphFont"/>
    <w:uiPriority w:val="20"/>
    <w:qFormat/>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66233443">
      <w:bodyDiv w:val="1"/>
      <w:marLeft w:val="0"/>
      <w:marRight w:val="0"/>
      <w:marTop w:val="480"/>
      <w:marBottom w:val="480"/>
      <w:divBdr>
        <w:top w:val="none" w:sz="0" w:space="0" w:color="auto"/>
        <w:left w:val="none" w:sz="0" w:space="0" w:color="auto"/>
        <w:bottom w:val="none" w:sz="0" w:space="0" w:color="auto"/>
        <w:right w:val="none" w:sz="0" w:space="0" w:color="auto"/>
      </w:divBdr>
      <w:divsChild>
        <w:div w:id="1016805999">
          <w:marLeft w:val="0"/>
          <w:marRight w:val="0"/>
          <w:marTop w:val="288"/>
          <w:marBottom w:val="288"/>
          <w:divBdr>
            <w:top w:val="none" w:sz="0" w:space="0" w:color="auto"/>
            <w:left w:val="single" w:sz="24" w:space="12" w:color="7A8A99"/>
            <w:bottom w:val="none" w:sz="0" w:space="0" w:color="auto"/>
            <w:right w:val="none" w:sz="0" w:space="0" w:color="auto"/>
          </w:divBdr>
        </w:div>
        <w:div w:id="1020089693">
          <w:marLeft w:val="0"/>
          <w:marRight w:val="0"/>
          <w:marTop w:val="288"/>
          <w:marBottom w:val="288"/>
          <w:divBdr>
            <w:top w:val="none" w:sz="0" w:space="0" w:color="auto"/>
            <w:left w:val="single" w:sz="24" w:space="12" w:color="C9A227"/>
            <w:bottom w:val="none" w:sz="0" w:space="0" w:color="auto"/>
            <w:right w:val="none" w:sz="0" w:space="0" w:color="auto"/>
          </w:divBdr>
        </w:div>
        <w:div w:id="1127313278">
          <w:marLeft w:val="0"/>
          <w:marRight w:val="0"/>
          <w:marTop w:val="288"/>
          <w:marBottom w:val="288"/>
          <w:divBdr>
            <w:top w:val="none" w:sz="0" w:space="0" w:color="auto"/>
            <w:left w:val="single" w:sz="24" w:space="12" w:color="5A8A5A"/>
            <w:bottom w:val="none" w:sz="0" w:space="0" w:color="auto"/>
            <w:right w:val="none" w:sz="0" w:space="0" w:color="auto"/>
          </w:divBdr>
        </w:div>
        <w:div w:id="571351111">
          <w:marLeft w:val="0"/>
          <w:marRight w:val="0"/>
          <w:marTop w:val="288"/>
          <w:marBottom w:val="288"/>
          <w:divBdr>
            <w:top w:val="none" w:sz="0" w:space="0" w:color="auto"/>
            <w:left w:val="single" w:sz="24" w:space="12" w:color="C9A227"/>
            <w:bottom w:val="none" w:sz="0" w:space="0" w:color="auto"/>
            <w:right w:val="none" w:sz="0" w:space="0" w:color="auto"/>
          </w:divBdr>
        </w:div>
        <w:div w:id="1357656717">
          <w:marLeft w:val="0"/>
          <w:marRight w:val="0"/>
          <w:marTop w:val="288"/>
          <w:marBottom w:val="288"/>
          <w:divBdr>
            <w:top w:val="none" w:sz="0" w:space="0" w:color="auto"/>
            <w:left w:val="single" w:sz="24" w:space="12" w:color="7A8A99"/>
            <w:bottom w:val="none" w:sz="0" w:space="0" w:color="auto"/>
            <w:right w:val="none" w:sz="0" w:space="0" w:color="auto"/>
          </w:divBdr>
        </w:div>
        <w:div w:id="1483887770">
          <w:marLeft w:val="0"/>
          <w:marRight w:val="0"/>
          <w:marTop w:val="288"/>
          <w:marBottom w:val="288"/>
          <w:divBdr>
            <w:top w:val="none" w:sz="0" w:space="0" w:color="auto"/>
            <w:left w:val="single" w:sz="24" w:space="12" w:color="C9A227"/>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8</Pages>
  <Words>3894</Words>
  <Characters>22201</Characters>
  <Application>Microsoft Office Word</Application>
  <DocSecurity>0</DocSecurity>
  <Lines>185</Lines>
  <Paragraphs>52</Paragraphs>
  <ScaleCrop>false</ScaleCrop>
  <Company/>
  <LinksUpToDate>false</LinksUpToDate>
  <CharactersWithSpaces>26043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drag-lint + Component Converter -- Feature List</dc:title>
  <dc:subject/>
  <dc:creator>Alexander Liberov</dc:creator>
  <cp:keywords/>
  <dc:description/>
  <cp:lastModifiedBy>Alexander Liberov</cp:lastModifiedBy>
  <cp:revision>2</cp:revision>
  <dcterms:created xsi:type="dcterms:W3CDTF">2026-09-16T11:43:00Z</dcterms:created>
  <dcterms:modified xsi:type="dcterms:W3CDTF">2026-09-16T11:43:00Z</dcterms:modified>
</cp:coreProperties>
</file>