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7BE9F" w14:textId="77777777" w:rsidR="00F8661E" w:rsidRDefault="00F8661E">
      <w:pPr>
        <w:pStyle w:val="Heading1"/>
        <w:divId w:val="687217462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drag-lint + Component Converter</w:t>
      </w:r>
    </w:p>
    <w:p w14:paraId="61F88B96" w14:textId="77777777" w:rsidR="00F8661E" w:rsidRDefault="00F8661E">
      <w:pPr>
        <w:pStyle w:val="sub"/>
        <w:divId w:val="687217462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Feature list · 9 September 2026 · drag-lint 1.10.1-alpha (index extractor 1.14.0-alpha, schema 21)</w:t>
      </w:r>
    </w:p>
    <w:p w14:paraId="170FF1AE" w14:textId="77777777" w:rsidR="00F8661E" w:rsidRDefault="00F8661E">
      <w:pPr>
        <w:shd w:val="clear" w:color="auto" w:fill="F4F6F8"/>
        <w:divId w:val="1246065273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What it is.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drag-lint is an AST-exact symbol index, linter and refactoring engine for Delphi / Object Pascal. It parses your code with tree-sitter into a SQLite index, then answers questions about it -- symbols, callers, types, dependencies, documentation -- without a compiler and without the IDE having the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project open. The Component Converter is a rules-driven system built on that index for migrating legacy VCL components to modern replacements. </w:t>
      </w:r>
    </w:p>
    <w:p w14:paraId="59B7612C" w14:textId="77777777" w:rsidR="00F8661E" w:rsidRDefault="00F8661E">
      <w:pPr>
        <w:pStyle w:val="Heading2"/>
        <w:divId w:val="687217462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1. Indexing and the code database</w:t>
      </w:r>
    </w:p>
    <w:p w14:paraId="6B17C154" w14:textId="77777777" w:rsidR="00F8661E" w:rsidRDefault="00F8661E">
      <w:pPr>
        <w:numPr>
          <w:ilvl w:val="0"/>
          <w:numId w:val="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AST-exact 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via tree-sitter grammars for Pascal and DFM -- no regex, no string-literal or comment noise.</w:t>
      </w:r>
    </w:p>
    <w:p w14:paraId="0960A662" w14:textId="77777777" w:rsidR="00F8661E" w:rsidRDefault="00F8661E">
      <w:pPr>
        <w:numPr>
          <w:ilvl w:val="0"/>
          <w:numId w:val="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One database per project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stored beside the project in </w:t>
      </w:r>
      <w:r>
        <w:rPr>
          <w:rStyle w:val="HTMLCode"/>
          <w:color w:val="1A1A1A"/>
          <w:lang w:val="en"/>
        </w:rPr>
        <w:t>_D-RAG\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plus per-platform library indexes for the RTL/VCL and third-party code.</w:t>
      </w:r>
    </w:p>
    <w:p w14:paraId="5BDBC29C" w14:textId="77777777" w:rsidR="00F8661E" w:rsidRDefault="00F8661E">
      <w:pPr>
        <w:numPr>
          <w:ilvl w:val="0"/>
          <w:numId w:val="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Compile-closure 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project index contains exactly what the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compiler sees: project members, transitively used project-local units, each unit's sibling </w:t>
      </w:r>
      <w:r>
        <w:rPr>
          <w:rStyle w:val="HTMLCode"/>
          <w:color w:val="1A1A1A"/>
          <w:lang w:val="en"/>
        </w:rPr>
        <w:t>.dfm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and its </w:t>
      </w:r>
      <w:r>
        <w:rPr>
          <w:rStyle w:val="HTMLCode"/>
          <w:color w:val="1A1A1A"/>
          <w:lang w:val="en"/>
        </w:rPr>
        <w:t>{$I}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includes. Loose unreferenced files stay out.</w:t>
      </w:r>
    </w:p>
    <w:p w14:paraId="18C5BFAE" w14:textId="77777777" w:rsidR="00F8661E" w:rsidRDefault="00F8661E">
      <w:pPr>
        <w:numPr>
          <w:ilvl w:val="0"/>
          <w:numId w:val="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Library and browsing-path scans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read the IDE's own registered paths (Win32 + Win64, or every platform including Android / iOS / Linux / macOS).</w:t>
      </w:r>
    </w:p>
    <w:p w14:paraId="755723FD" w14:textId="77777777" w:rsidR="00F8661E" w:rsidRDefault="00F8661E">
      <w:pPr>
        <w:numPr>
          <w:ilvl w:val="0"/>
          <w:numId w:val="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Incremental re-indexing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per-file fingerprints -- only changed files are re-parsed; interrupted runs resume rather than restart.</w:t>
      </w:r>
    </w:p>
    <w:p w14:paraId="2B0CA071" w14:textId="77777777" w:rsidR="00F8661E" w:rsidRDefault="00F8661E">
      <w:pPr>
        <w:numPr>
          <w:ilvl w:val="0"/>
          <w:numId w:val="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Resolve-only mode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re-derives call edges, ancestry and helper targets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from parses the index already holds, skipping the file walk entirely.</w:t>
      </w:r>
    </w:p>
    <w:p w14:paraId="1E73C886" w14:textId="77777777" w:rsidR="00F8661E" w:rsidRDefault="00F8661E">
      <w:pPr>
        <w:numPr>
          <w:ilvl w:val="0"/>
          <w:numId w:val="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Watch mode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re-indexes on file change at a configurable interval.</w:t>
      </w:r>
    </w:p>
    <w:p w14:paraId="5AE07C5E" w14:textId="77777777" w:rsidR="00F8661E" w:rsidRDefault="00F8661E">
      <w:pPr>
        <w:numPr>
          <w:ilvl w:val="0"/>
          <w:numId w:val="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Cross-database resolution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project index can consult a library index for calls it cannot resolve locally, without ever inventing an edge.</w:t>
      </w:r>
    </w:p>
    <w:p w14:paraId="71100B1F" w14:textId="77777777" w:rsidR="00F8661E" w:rsidRDefault="00F8661E">
      <w:pPr>
        <w:numPr>
          <w:ilvl w:val="0"/>
          <w:numId w:val="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Parallel indexing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across configurable job counts, driven by a named manifest so a whole estate rebuilds with one command.</w:t>
      </w:r>
    </w:p>
    <w:p w14:paraId="0F879076" w14:textId="77777777" w:rsidR="00F8661E" w:rsidRDefault="00F8661E">
      <w:pPr>
        <w:numPr>
          <w:ilvl w:val="0"/>
          <w:numId w:val="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Project registration and reconciliation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add a project to the manifest, and sync its </w:t>
      </w:r>
      <w:r>
        <w:rPr>
          <w:rStyle w:val="HTMLCode"/>
          <w:color w:val="1A1A1A"/>
          <w:lang w:val="en"/>
        </w:rPr>
        <w:t>.dproj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/ </w:t>
      </w:r>
      <w:r>
        <w:rPr>
          <w:rStyle w:val="HTMLCode"/>
          <w:color w:val="1A1A1A"/>
          <w:lang w:val="en"/>
        </w:rPr>
        <w:t>.dpr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member list against the units it actually uses.</w:t>
      </w:r>
    </w:p>
    <w:p w14:paraId="5EBDBD6E" w14:textId="77777777" w:rsidR="00F8661E" w:rsidRDefault="00F8661E">
      <w:pPr>
        <w:numPr>
          <w:ilvl w:val="0"/>
          <w:numId w:val="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Full-text index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(FTS5, unicode + trigram) over source text, comments, DFM content and SQL.</w:t>
      </w:r>
    </w:p>
    <w:p w14:paraId="30191880" w14:textId="77777777" w:rsidR="00F8661E" w:rsidRDefault="00F8661E">
      <w:pPr>
        <w:pStyle w:val="Heading2"/>
        <w:divId w:val="687217462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2. Search and navigation</w:t>
      </w:r>
    </w:p>
    <w:p w14:paraId="4DCDC3C9" w14:textId="77777777" w:rsidR="00F8661E" w:rsidRDefault="00F8661E">
      <w:pPr>
        <w:numPr>
          <w:ilvl w:val="0"/>
          <w:numId w:val="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Symbol lookup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by name, qualified name, or substring -- exact, fuzzy and case-sensitive modes, filterable by symbol kind.</w:t>
      </w:r>
    </w:p>
    <w:p w14:paraId="69DCD553" w14:textId="77777777" w:rsidR="00F8661E" w:rsidRDefault="00F8661E">
      <w:pPr>
        <w:numPr>
          <w:ilvl w:val="0"/>
          <w:numId w:val="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Find callers / find callees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any routine, method or event handler, with surrounding source context.</w:t>
      </w:r>
    </w:p>
    <w:p w14:paraId="57F0D327" w14:textId="77777777" w:rsidR="00F8661E" w:rsidRDefault="00F8661E">
      <w:pPr>
        <w:numPr>
          <w:ilvl w:val="0"/>
          <w:numId w:val="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Which unit declares this?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resolves a symbol to the unit you need to add to a </w:t>
      </w:r>
      <w:r>
        <w:rPr>
          <w:rStyle w:val="HTMLCode"/>
          <w:color w:val="1A1A1A"/>
          <w:lang w:val="en"/>
        </w:rPr>
        <w:t>uses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clause.</w:t>
      </w:r>
    </w:p>
    <w:p w14:paraId="4CE15EA0" w14:textId="77777777" w:rsidR="00F8661E" w:rsidRDefault="00F8661E">
      <w:pPr>
        <w:numPr>
          <w:ilvl w:val="0"/>
          <w:numId w:val="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Type-at-position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resolve the identifier at a file/line/column.</w:t>
      </w:r>
    </w:p>
    <w:p w14:paraId="7CF809B2" w14:textId="77777777" w:rsidR="00F8661E" w:rsidRDefault="00F8661E">
      <w:pPr>
        <w:numPr>
          <w:ilvl w:val="0"/>
          <w:numId w:val="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lastRenderedPageBreak/>
        <w:t>Text, message and caption search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across </w:t>
      </w:r>
      <w:r>
        <w:rPr>
          <w:rStyle w:val="HTMLCode"/>
          <w:color w:val="1A1A1A"/>
          <w:lang w:val="en"/>
        </w:rPr>
        <w:t>.pas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r>
        <w:rPr>
          <w:rStyle w:val="HTMLCode"/>
          <w:color w:val="1A1A1A"/>
          <w:lang w:val="en"/>
        </w:rPr>
        <w:t>.dfm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</w:t>
      </w:r>
      <w:r>
        <w:rPr>
          <w:rStyle w:val="HTMLCode"/>
          <w:color w:val="1A1A1A"/>
          <w:lang w:val="en"/>
        </w:rPr>
        <w:t>.sql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error messages, DFM captions and SQL exception text, with exact-phrase, any-order and substring matching.</w:t>
      </w:r>
    </w:p>
    <w:p w14:paraId="5298EF3E" w14:textId="77777777" w:rsidR="00F8661E" w:rsidRDefault="00F8661E">
      <w:pPr>
        <w:numPr>
          <w:ilvl w:val="0"/>
          <w:numId w:val="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Unit outline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every type, method and its line, without opening the file.</w:t>
      </w:r>
    </w:p>
    <w:p w14:paraId="501F07D9" w14:textId="77777777" w:rsidR="00F8661E" w:rsidRDefault="00F8661E">
      <w:pPr>
        <w:numPr>
          <w:ilvl w:val="0"/>
          <w:numId w:val="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Where-used / usages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reporting across the whole indexed estate.</w:t>
      </w:r>
    </w:p>
    <w:p w14:paraId="517CE001" w14:textId="77777777" w:rsidR="00F8661E" w:rsidRDefault="00F8661E">
      <w:pPr>
        <w:numPr>
          <w:ilvl w:val="0"/>
          <w:numId w:val="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Concept lookup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routes a human phrase ("the scheduler", "delta streaming") to the owning symbol via topics authors write in ordinary </w:t>
      </w:r>
      <w:r>
        <w:rPr>
          <w:rStyle w:val="HTMLCode"/>
          <w:color w:val="1A1A1A"/>
          <w:lang w:val="en"/>
        </w:rPr>
        <w:t>///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comments.</w:t>
      </w:r>
    </w:p>
    <w:p w14:paraId="3EAA6DD7" w14:textId="77777777" w:rsidR="00F8661E" w:rsidRDefault="00F8661E">
      <w:pPr>
        <w:pStyle w:val="Heading2"/>
        <w:divId w:val="687217462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3. Dependency and architecture analysis</w:t>
      </w:r>
    </w:p>
    <w:p w14:paraId="2B44A507" w14:textId="77777777" w:rsidR="00F8661E" w:rsidRDefault="00F8661E">
      <w:pPr>
        <w:numPr>
          <w:ilvl w:val="0"/>
          <w:numId w:val="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Circular-dependency detection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generated cycle reports that explain why a cycle exists and recommend a fix.</w:t>
      </w:r>
    </w:p>
    <w:p w14:paraId="037BC1CF" w14:textId="77777777" w:rsidR="00F8661E" w:rsidRDefault="00F8661E">
      <w:pPr>
        <w:numPr>
          <w:ilvl w:val="0"/>
          <w:numId w:val="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Uses-clause audit and auto-fix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unused units, misplaced interface/implementation entries, missing units.</w:t>
      </w:r>
    </w:p>
    <w:p w14:paraId="3DC6C185" w14:textId="77777777" w:rsidR="00F8661E" w:rsidRDefault="00F8661E">
      <w:pPr>
        <w:numPr>
          <w:ilvl w:val="0"/>
          <w:numId w:val="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Impact analysis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transitive blast radius of a symbol, by depth.</w:t>
      </w:r>
    </w:p>
    <w:p w14:paraId="0CFAE250" w14:textId="77777777" w:rsidR="00F8661E" w:rsidRDefault="00F8661E">
      <w:pPr>
        <w:numPr>
          <w:ilvl w:val="0"/>
          <w:numId w:val="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Call graph and butterfly view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callers and callees composed into one navigable chart (DOT, Mermaid, text or JSON).</w:t>
      </w:r>
    </w:p>
    <w:p w14:paraId="0FC8C61F" w14:textId="77777777" w:rsidR="00F8661E" w:rsidRDefault="00F8661E">
      <w:pPr>
        <w:numPr>
          <w:ilvl w:val="0"/>
          <w:numId w:val="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Reverse call tree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to arbitrary depth.</w:t>
      </w:r>
    </w:p>
    <w:p w14:paraId="24654970" w14:textId="77777777" w:rsidR="00F8661E" w:rsidRDefault="00F8661E">
      <w:pPr>
        <w:numPr>
          <w:ilvl w:val="0"/>
          <w:numId w:val="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Third-party dependency reporting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what your code pulls in from where.</w:t>
      </w:r>
    </w:p>
    <w:p w14:paraId="5CBF0DAD" w14:textId="77777777" w:rsidR="00F8661E" w:rsidRDefault="00F8661E">
      <w:pPr>
        <w:numPr>
          <w:ilvl w:val="0"/>
          <w:numId w:val="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Spring4D dependency-injection wiring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interface to implementation class, lifetime, and resolve sites.</w:t>
      </w:r>
    </w:p>
    <w:p w14:paraId="287C8456" w14:textId="77777777" w:rsidR="00F8661E" w:rsidRDefault="00F8661E">
      <w:pPr>
        <w:numPr>
          <w:ilvl w:val="0"/>
          <w:numId w:val="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Class surface and code slices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public interface of a type, or a minimal self-contained compilable slice.</w:t>
      </w:r>
    </w:p>
    <w:p w14:paraId="4BED8C97" w14:textId="77777777" w:rsidR="00F8661E" w:rsidRDefault="00F8661E">
      <w:pPr>
        <w:numPr>
          <w:ilvl w:val="0"/>
          <w:numId w:val="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Type hierarchy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ancestors, descendants and class helpers.</w:t>
      </w:r>
    </w:p>
    <w:p w14:paraId="73376348" w14:textId="77777777" w:rsidR="00F8661E" w:rsidRDefault="00F8661E">
      <w:pPr>
        <w:pStyle w:val="Heading2"/>
        <w:divId w:val="687217462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4. Linting and auto-fix</w:t>
      </w:r>
    </w:p>
    <w:p w14:paraId="2EE8A69C" w14:textId="77777777" w:rsidR="00F8661E" w:rsidRDefault="00F8661E">
      <w:pPr>
        <w:pStyle w:val="NormalWeb"/>
        <w:divId w:val="687217462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179 rules across 16 categories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-- 126 built-in and 53 external </w:t>
      </w:r>
      <w:r>
        <w:rPr>
          <w:rStyle w:val="HTMLCode"/>
          <w:color w:val="1A1A1A"/>
          <w:lang w:val="en"/>
        </w:rPr>
        <w:t>.scm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rules,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154 enabled by default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and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23 with an automatic fix</w:t>
      </w:r>
      <w:r>
        <w:rPr>
          <w:rFonts w:ascii="Calibri" w:hAnsi="Calibri" w:cs="Calibri"/>
          <w:color w:val="1A1A1A"/>
          <w:sz w:val="22"/>
          <w:szCs w:val="22"/>
          <w:lang w:val="en"/>
        </w:rPr>
        <w:t>. Rules can be enabled, disabled, re-prioritised and parameterised per project; individual findings can be suppressed with an accountable, reviewed annotation rather than silently ignored.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960"/>
        <w:gridCol w:w="6401"/>
      </w:tblGrid>
      <w:tr w:rsidR="00000000" w14:paraId="53F2787B" w14:textId="77777777">
        <w:trPr>
          <w:divId w:val="687217462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E4C866A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Rule group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8CD5EE2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Rules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CEFF1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9BDDDCB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Covers</w:t>
            </w:r>
          </w:p>
        </w:tc>
      </w:tr>
      <w:tr w:rsidR="00000000" w14:paraId="4B20E34E" w14:textId="77777777">
        <w:trPr>
          <w:divId w:val="687217462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804E851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Object lifetime and resources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F5138E8" w14:textId="77777777" w:rsidR="00F8661E" w:rsidRDefault="00F8661E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17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A00C8B7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Use-after-free, double-free, leaked objects, unprotected create/free without try-finally, destructors not marked </w:t>
            </w:r>
            <w:r>
              <w:rPr>
                <w:rStyle w:val="HTMLCode"/>
                <w:color w:val="1A1A1A"/>
              </w:rPr>
              <w:t>override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missing inherited calls, </w:t>
            </w:r>
            <w:r>
              <w:rPr>
                <w:rStyle w:val="HTMLCode"/>
                <w:color w:val="1A1A1A"/>
              </w:rPr>
              <w:t>FreeAndNil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on an interface, object/interface dual-handle mixing, unreleased critical sections, 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virtual calls from a constructor, instantiating a class with an unimplemented abstract method</w:t>
            </w:r>
          </w:p>
        </w:tc>
      </w:tr>
      <w:tr w:rsidR="00000000" w14:paraId="0AFE3268" w14:textId="77777777">
        <w:trPr>
          <w:divId w:val="687217462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7BD0479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Exceptions and control flow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9616754" w14:textId="77777777" w:rsidR="00F8661E" w:rsidRDefault="00F8661E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18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8C5E565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Bare and empty </w:t>
            </w:r>
            <w:r>
              <w:rPr>
                <w:rStyle w:val="HTMLCode"/>
                <w:color w:val="1A1A1A"/>
              </w:rPr>
              <w:t>except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blocks, swallowed exceptions, </w:t>
            </w:r>
            <w:r>
              <w:rPr>
                <w:rStyle w:val="HTMLCode"/>
                <w:color w:val="1A1A1A"/>
              </w:rPr>
              <w:t>raise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or </w:t>
            </w:r>
            <w:r>
              <w:rPr>
                <w:rStyle w:val="HTMLCode"/>
                <w:color w:val="1A1A1A"/>
              </w:rPr>
              <w:t>Exit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/</w:t>
            </w:r>
            <w:r>
              <w:rPr>
                <w:rStyle w:val="HTMLCode"/>
                <w:color w:val="1A1A1A"/>
              </w:rPr>
              <w:t>Break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inside </w:t>
            </w:r>
            <w:r>
              <w:rPr>
                <w:rStyle w:val="HTMLCode"/>
                <w:color w:val="1A1A1A"/>
              </w:rPr>
              <w:t>finally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re-raising in a way that loses the stack trace, raising the root </w:t>
            </w:r>
            <w:r>
              <w:rPr>
                <w:rStyle w:val="HTMLCode"/>
                <w:color w:val="1A1A1A"/>
              </w:rPr>
              <w:t>Exception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class, unreachable duplicate handlers, exceptions constructed but never raised, unreachable code after </w:t>
            </w:r>
            <w:r>
              <w:rPr>
                <w:rStyle w:val="HTMLCode"/>
                <w:color w:val="1A1A1A"/>
              </w:rPr>
              <w:t>Exit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, loops that run at most once, empty conditional / loop / case / procedure bodies</w:t>
            </w:r>
          </w:p>
        </w:tc>
      </w:tr>
      <w:tr w:rsidR="00000000" w14:paraId="41FFE1B7" w14:textId="77777777">
        <w:trPr>
          <w:divId w:val="687217462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4E063AC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Logic, comparisons and type safety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3F5C978C" w14:textId="77777777" w:rsidR="00F8661E" w:rsidRDefault="00F8661E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20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E2EBC6F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Operator-precedence traps (</w:t>
            </w:r>
            <w:r>
              <w:rPr>
                <w:rStyle w:val="HTMLCode"/>
                <w:color w:val="1A1A1A"/>
              </w:rPr>
              <w:t>not X in 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</w:t>
            </w:r>
            <w:r>
              <w:rPr>
                <w:rStyle w:val="HTMLCode"/>
                <w:color w:val="1A1A1A"/>
              </w:rPr>
              <w:t>not A = B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), comparisons that are always true or always false, identical operands, self-assignment, off-by-one loop bounds, float equality, string and case-insensitive comparison mistakes, division by literal zero, </w:t>
            </w:r>
            <w:r>
              <w:rPr>
                <w:rStyle w:val="HTMLCode"/>
                <w:color w:val="1A1A1A"/>
              </w:rPr>
              <w:t>Format()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argument count and specifier type mismatches, non-exhaustive </w:t>
            </w:r>
            <w:r>
              <w:rPr>
                <w:rStyle w:val="HTMLCode"/>
                <w:color w:val="1A1A1A"/>
              </w:rPr>
              <w:t>case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on an enum, unguarded hard casts, lossy Unicode-to-Ansi casts</w:t>
            </w:r>
          </w:p>
        </w:tc>
      </w:tr>
      <w:tr w:rsidR="00000000" w14:paraId="4A2E7FD0" w14:textId="77777777">
        <w:trPr>
          <w:divId w:val="687217462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082F8D5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Data flow, concurrency and source integrity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B90C492" w14:textId="77777777" w:rsidR="00F8661E" w:rsidRDefault="00F8661E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15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BD1C990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Use before assignment, </w:t>
            </w:r>
            <w:r>
              <w:rPr>
                <w:rStyle w:val="HTMLCode"/>
                <w:color w:val="1A1A1A"/>
              </w:rPr>
              <w:t>Result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or </w:t>
            </w:r>
            <w:r>
              <w:rPr>
                <w:rStyle w:val="HTMLCode"/>
                <w:color w:val="1A1A1A"/>
              </w:rPr>
              <w:t>out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parameters not set on every path, values overwritten before being read, write-only locals, loop variable used after the loop, UI access from a background thread, </w:t>
            </w:r>
            <w:r>
              <w:rPr>
                <w:rStyle w:val="HTMLCode"/>
                <w:color w:val="1A1A1A"/>
              </w:rPr>
              <w:t>Sleep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on the VCL main thread, </w:t>
            </w:r>
            <w:r>
              <w:rPr>
                <w:rStyle w:val="HTMLCode"/>
                <w:color w:val="1A1A1A"/>
              </w:rPr>
              <w:t>with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silently shadowing an outer symbol, destructive actions gated on a file-existence check, unnamed literal constants, and syntax or unbalanced </w:t>
            </w:r>
            <w:r>
              <w:rPr>
                <w:rStyle w:val="HTMLCode"/>
                <w:color w:val="1A1A1A"/>
              </w:rPr>
              <w:t>begin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/</w:t>
            </w:r>
            <w:r>
              <w:rPr>
                <w:rStyle w:val="HTMLCode"/>
                <w:color w:val="1A1A1A"/>
              </w:rPr>
              <w:t>end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errors</w:t>
            </w:r>
          </w:p>
        </w:tc>
      </w:tr>
      <w:tr w:rsidR="00000000" w14:paraId="6128EFA3" w14:textId="77777777">
        <w:trPr>
          <w:divId w:val="687217462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4EA3AFB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Dead code and project hygiene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8E5A904" w14:textId="77777777" w:rsidR="00F8661E" w:rsidRDefault="00F8661E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32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D91E5C7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Unreachable and unused code (12), project-wide checks that only a 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whole-project run can see, such as unused public symbols and unused units (13), structural issues (7)</w:t>
            </w:r>
          </w:p>
        </w:tc>
      </w:tr>
      <w:tr w:rsidR="00000000" w14:paraId="34B7B1BF" w14:textId="77777777">
        <w:trPr>
          <w:divId w:val="687217462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7A7E333A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Complexity and maintainability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5680314E" w14:textId="77777777" w:rsidR="00F8661E" w:rsidRDefault="00F8661E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30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EF05348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Complexity limits (11), size and shape metrics (8), refactoring opportunities (11)</w:t>
            </w:r>
          </w:p>
        </w:tc>
      </w:tr>
      <w:tr w:rsidR="00000000" w14:paraId="2AB21E88" w14:textId="77777777">
        <w:trPr>
          <w:divId w:val="687217462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62AB5E5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Conventions and documentation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F90CCF0" w14:textId="77777777" w:rsidR="00F8661E" w:rsidRDefault="00F8661E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24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112D63F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Naming conventions (10), documentation completeness and accuracy (5), review markers (3), other (6)</w:t>
            </w:r>
          </w:p>
        </w:tc>
      </w:tr>
      <w:tr w:rsidR="00000000" w14:paraId="0A4514EE" w14:textId="77777777">
        <w:trPr>
          <w:divId w:val="687217462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0E4A139D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Security, platform and data access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4ADF1718" w14:textId="77777777" w:rsidR="00F8661E" w:rsidRDefault="00F8661E">
            <w:pPr>
              <w:spacing w:before="144" w:after="240"/>
              <w:jc w:val="right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23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6B85E23C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Security issues including injection and unsafe API use (10), 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platform and portability (10), FireDAC-specific data-access (3)</w:t>
            </w:r>
          </w:p>
        </w:tc>
      </w:tr>
      <w:tr w:rsidR="00000000" w14:paraId="463B08F9" w14:textId="77777777">
        <w:trPr>
          <w:divId w:val="687217462"/>
        </w:trPr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7F7F7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1740AF20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Total</w:t>
            </w:r>
          </w:p>
        </w:tc>
        <w:tc>
          <w:tcPr>
            <w:tcW w:w="96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7F7F7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78B2F1A" w14:textId="77777777" w:rsidR="00F8661E" w:rsidRDefault="00F8661E">
            <w:pPr>
              <w:spacing w:before="144" w:after="240"/>
              <w:jc w:val="right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179</w:t>
            </w:r>
          </w:p>
        </w:tc>
        <w:tc>
          <w:tcPr>
            <w:tcW w:w="0" w:type="auto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7F7F7"/>
            <w:tcMar>
              <w:top w:w="77" w:type="dxa"/>
              <w:left w:w="144" w:type="dxa"/>
              <w:bottom w:w="77" w:type="dxa"/>
              <w:right w:w="144" w:type="dxa"/>
            </w:tcMar>
            <w:hideMark/>
          </w:tcPr>
          <w:p w14:paraId="219AAF12" w14:textId="77777777" w:rsidR="00F8661E" w:rsidRDefault="00F8661E">
            <w:pPr>
              <w:spacing w:before="144" w:after="240"/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1"/>
                <w:szCs w:val="21"/>
              </w:rPr>
              <w:t>8 groups, drawn from the engine's 16 rule categories</w:t>
            </w:r>
          </w:p>
        </w:tc>
      </w:tr>
    </w:tbl>
    <w:p w14:paraId="61D42494" w14:textId="77777777" w:rsidR="00F8661E" w:rsidRDefault="00F8661E">
      <w:pPr>
        <w:numPr>
          <w:ilvl w:val="0"/>
          <w:numId w:val="4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Two scopes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single file, or whole project. Project-wide rules can only fire in a whole-project run.</w:t>
      </w:r>
    </w:p>
    <w:p w14:paraId="228C1FBA" w14:textId="77777777" w:rsidR="00F8661E" w:rsidRDefault="00F8661E">
      <w:pPr>
        <w:numPr>
          <w:ilvl w:val="0"/>
          <w:numId w:val="4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Auto-fix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preview or apply, targeted by file, line or rule.</w:t>
      </w:r>
    </w:p>
    <w:p w14:paraId="74A9F3DD" w14:textId="77777777" w:rsidR="00F8661E" w:rsidRDefault="00F8661E">
      <w:pPr>
        <w:numPr>
          <w:ilvl w:val="0"/>
          <w:numId w:val="4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Severity model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error, warning, info and hint, mapped to the IDE's own colour scheme.</w:t>
      </w:r>
    </w:p>
    <w:p w14:paraId="36FD688F" w14:textId="77777777" w:rsidR="00F8661E" w:rsidRDefault="00F8661E">
      <w:pPr>
        <w:numPr>
          <w:ilvl w:val="0"/>
          <w:numId w:val="4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Machine-readable output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JSON and SARIF for CI.</w:t>
      </w:r>
    </w:p>
    <w:p w14:paraId="32A118C8" w14:textId="77777777" w:rsidR="00F8661E" w:rsidRDefault="00F8661E">
      <w:pPr>
        <w:numPr>
          <w:ilvl w:val="0"/>
          <w:numId w:val="4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Ownership scoping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vendored and third-party roots are reported as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skipped by name, never silently dropped from the count.</w:t>
      </w:r>
    </w:p>
    <w:p w14:paraId="69407A89" w14:textId="77777777" w:rsidR="00F8661E" w:rsidRDefault="00F8661E">
      <w:pPr>
        <w:pStyle w:val="Heading2"/>
        <w:divId w:val="687217462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5. Compiler-less diagnostics and compile checking</w:t>
      </w:r>
    </w:p>
    <w:p w14:paraId="69A9B75A" w14:textId="77777777" w:rsidR="00F8661E" w:rsidRDefault="00F8661E">
      <w:pPr>
        <w:numPr>
          <w:ilvl w:val="0"/>
          <w:numId w:val="5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AST diagnostics without a build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unbalanced </w:t>
      </w:r>
      <w:r>
        <w:rPr>
          <w:rStyle w:val="HTMLCode"/>
          <w:color w:val="1A1A1A"/>
          <w:lang w:val="en"/>
        </w:rPr>
        <w:t>begin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/</w:t>
      </w:r>
      <w:r>
        <w:rPr>
          <w:rStyle w:val="HTMLCode"/>
          <w:color w:val="1A1A1A"/>
          <w:lang w:val="en"/>
        </w:rPr>
        <w:t>end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undeclared identifiers, and structural errors found by parsing alone.</w:t>
      </w:r>
    </w:p>
    <w:p w14:paraId="2EEBF2E1" w14:textId="77777777" w:rsidR="00F8661E" w:rsidRDefault="00F8661E">
      <w:pPr>
        <w:numPr>
          <w:ilvl w:val="0"/>
          <w:numId w:val="5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Semantic compile-check from the CLI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spawns the real compiler against a file or project and returns hints, warnings, errors and fatals as JSON.</w:t>
      </w:r>
    </w:p>
    <w:p w14:paraId="2CD16CE5" w14:textId="77777777" w:rsidR="00F8661E" w:rsidRDefault="00F8661E">
      <w:pPr>
        <w:numPr>
          <w:ilvl w:val="0"/>
          <w:numId w:val="5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Ghost-compile of unsaved buffers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compiles what is currently in the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editor, in a separate process, so real compiler errors appear as you type without saving and without freezing the IDE.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Your source files are never written: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each unsaved buffer is staged into a temporary shadow directory and compiled there, in full project context, so the editor stays the single source of truth and no "changed on disk" prompt can appear.</w:t>
      </w:r>
    </w:p>
    <w:p w14:paraId="794B47C8" w14:textId="77777777" w:rsidR="00F8661E" w:rsidRDefault="00F8661E">
      <w:pPr>
        <w:numPr>
          <w:ilvl w:val="0"/>
          <w:numId w:val="5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Build-log import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fold an existing compiler log into the findings view.</w:t>
      </w:r>
    </w:p>
    <w:p w14:paraId="580DC581" w14:textId="77777777" w:rsidR="00F8661E" w:rsidRDefault="00F8661E">
      <w:pPr>
        <w:numPr>
          <w:ilvl w:val="0"/>
          <w:numId w:val="5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Preprocessor awareness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conditional-compilation branches are resolved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so inactive code is not misread as active.</w:t>
      </w:r>
    </w:p>
    <w:p w14:paraId="235EDDD3" w14:textId="77777777" w:rsidR="00F8661E" w:rsidRDefault="00F8661E">
      <w:pPr>
        <w:pStyle w:val="Heading2"/>
        <w:divId w:val="687217462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6. Documentation</w:t>
      </w:r>
    </w:p>
    <w:p w14:paraId="0970BA14" w14:textId="77777777" w:rsidR="00F8661E" w:rsidRDefault="00F8661E">
      <w:pPr>
        <w:numPr>
          <w:ilvl w:val="0"/>
          <w:numId w:val="6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DocInsight support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native Delphi </w:t>
      </w:r>
      <w:r>
        <w:rPr>
          <w:rStyle w:val="HTMLCode"/>
          <w:color w:val="1A1A1A"/>
          <w:lang w:val="en"/>
        </w:rPr>
        <w:t>///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XML doc comments, rendered in the IDE's own Help Insight tooltips.</w:t>
      </w:r>
    </w:p>
    <w:p w14:paraId="449F3D40" w14:textId="77777777" w:rsidR="00F8661E" w:rsidRDefault="00F8661E">
      <w:pPr>
        <w:numPr>
          <w:ilvl w:val="0"/>
          <w:numId w:val="6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Automatic documentation generation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summaries, parameters, returns, exceptions and cross-references derived from the index, for a symbol or a whole unit.</w:t>
      </w:r>
    </w:p>
    <w:p w14:paraId="2BFD8BA1" w14:textId="77777777" w:rsidR="00F8661E" w:rsidRDefault="00F8661E">
      <w:pPr>
        <w:numPr>
          <w:ilvl w:val="0"/>
          <w:numId w:val="6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Documentation drift detection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finds comments that no longer match the code they document, including parameters that no longer exist.</w:t>
      </w:r>
    </w:p>
    <w:p w14:paraId="38E26EFD" w14:textId="77777777" w:rsidR="00F8661E" w:rsidRDefault="00F8661E">
      <w:pPr>
        <w:numPr>
          <w:ilvl w:val="0"/>
          <w:numId w:val="6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Undocumented-symbol reporting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filterable by kind and visibility.</w:t>
      </w:r>
    </w:p>
    <w:p w14:paraId="61C8AF08" w14:textId="77777777" w:rsidR="00F8661E" w:rsidRDefault="00F8661E">
      <w:pPr>
        <w:numPr>
          <w:ilvl w:val="0"/>
          <w:numId w:val="6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Deprecation and version tracking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find symbols tagged deprecated or carrying a </w:t>
      </w:r>
      <w:r>
        <w:rPr>
          <w:rStyle w:val="HTMLCode"/>
          <w:color w:val="1A1A1A"/>
          <w:lang w:val="en"/>
        </w:rPr>
        <w:t>since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annotation.</w:t>
      </w:r>
    </w:p>
    <w:p w14:paraId="6AEFBEEA" w14:textId="77777777" w:rsidR="00F8661E" w:rsidRDefault="00F8661E">
      <w:pPr>
        <w:numPr>
          <w:ilvl w:val="0"/>
          <w:numId w:val="6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Exception documentation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what a routine raises, traced transitively through the calls it makes.</w:t>
      </w:r>
    </w:p>
    <w:p w14:paraId="0A7BFE43" w14:textId="77777777" w:rsidR="00F8661E" w:rsidRDefault="00F8661E">
      <w:pPr>
        <w:numPr>
          <w:ilvl w:val="0"/>
          <w:numId w:val="6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Manual export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the full documentation set as PDF and Word.</w:t>
      </w:r>
    </w:p>
    <w:p w14:paraId="51D60F81" w14:textId="77777777" w:rsidR="00F8661E" w:rsidRDefault="00F8661E">
      <w:pPr>
        <w:pStyle w:val="Heading2"/>
        <w:divId w:val="687217462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7. Refactoring and code actions</w:t>
      </w:r>
    </w:p>
    <w:p w14:paraId="1C1DA66D" w14:textId="77777777" w:rsidR="00F8661E" w:rsidRDefault="00F8661E">
      <w:pPr>
        <w:numPr>
          <w:ilvl w:val="0"/>
          <w:numId w:val="7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Cross-unit rename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with preview before applying.</w:t>
      </w:r>
    </w:p>
    <w:p w14:paraId="38865FEA" w14:textId="77777777" w:rsidR="00F8661E" w:rsidRDefault="00F8661E">
      <w:pPr>
        <w:numPr>
          <w:ilvl w:val="0"/>
          <w:numId w:val="7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Extract method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161A7651" w14:textId="77777777" w:rsidR="00F8661E" w:rsidRDefault="00F8661E">
      <w:pPr>
        <w:numPr>
          <w:ilvl w:val="0"/>
          <w:numId w:val="7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Safe delete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refuses when references remain.</w:t>
      </w:r>
    </w:p>
    <w:p w14:paraId="1039C0E5" w14:textId="77777777" w:rsidR="00F8661E" w:rsidRDefault="00F8661E">
      <w:pPr>
        <w:numPr>
          <w:ilvl w:val="0"/>
          <w:numId w:val="7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Uses-clause quick fixes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add the missing unit, remove the unused one.</w:t>
      </w:r>
    </w:p>
    <w:p w14:paraId="12A9BEE7" w14:textId="77777777" w:rsidR="00F8661E" w:rsidRDefault="00F8661E">
      <w:pPr>
        <w:numPr>
          <w:ilvl w:val="0"/>
          <w:numId w:val="7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Enum helper generation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150D4FC1" w14:textId="77777777" w:rsidR="00F8661E" w:rsidRDefault="00F8661E">
      <w:pPr>
        <w:numPr>
          <w:ilvl w:val="0"/>
          <w:numId w:val="7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Exception-class synchronisation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generates named exception classes from raise sites and rewrites those sites to use them.</w:t>
      </w:r>
    </w:p>
    <w:p w14:paraId="3AB95C8E" w14:textId="77777777" w:rsidR="00F8661E" w:rsidRDefault="00F8661E">
      <w:pPr>
        <w:numPr>
          <w:ilvl w:val="0"/>
          <w:numId w:val="7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Local-variable cleanup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code formatting.</w:t>
      </w:r>
    </w:p>
    <w:p w14:paraId="74208B53" w14:textId="77777777" w:rsidR="00F8661E" w:rsidRDefault="00F8661E">
      <w:pPr>
        <w:numPr>
          <w:ilvl w:val="0"/>
          <w:numId w:val="7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Test-helper scaffolding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generated from the real class surface.</w:t>
      </w:r>
    </w:p>
    <w:p w14:paraId="1F8DE3E5" w14:textId="77777777" w:rsidR="00F8661E" w:rsidRDefault="00F8661E">
      <w:pPr>
        <w:pStyle w:val="Heading2"/>
        <w:divId w:val="687217462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8. AI and tooling integration</w:t>
      </w:r>
    </w:p>
    <w:p w14:paraId="216C7BAB" w14:textId="77777777" w:rsidR="00F8661E" w:rsidRDefault="00F8661E">
      <w:pPr>
        <w:numPr>
          <w:ilvl w:val="0"/>
          <w:numId w:val="8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Context bundles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assembles exactly what an AI assistant needs to work on a symbol (documentation, class surface, the symbol's own body, and a capped set of callers) instead of whole source files. Measured roughly 60x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leaner than reading the files: ~556 tokens versus ~33,762 on a real project.</w:t>
      </w:r>
    </w:p>
    <w:p w14:paraId="59D120CB" w14:textId="77777777" w:rsidR="00F8661E" w:rsidRDefault="00F8661E">
      <w:pPr>
        <w:numPr>
          <w:ilvl w:val="0"/>
          <w:numId w:val="8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MCP server with 15 tools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Claude, Cursor and other MCP clients -- symbol lookup, callers, linting, documentation, impact, DI wiring, class surface, code slice, context bundle, type-at-position, rename, AST checks and compile check.</w:t>
      </w:r>
    </w:p>
    <w:p w14:paraId="46E3E523" w14:textId="77777777" w:rsidR="00F8661E" w:rsidRDefault="00F8661E">
      <w:pPr>
        <w:numPr>
          <w:ilvl w:val="0"/>
          <w:numId w:val="8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JSON everywhere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every query verb emits structured output for scripting.</w:t>
      </w:r>
    </w:p>
    <w:p w14:paraId="2FDA3DF1" w14:textId="77777777" w:rsidR="00F8661E" w:rsidRDefault="00F8661E">
      <w:pPr>
        <w:numPr>
          <w:ilvl w:val="0"/>
          <w:numId w:val="8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Obsidian export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graph export for external analysis.</w:t>
      </w:r>
    </w:p>
    <w:p w14:paraId="6287124D" w14:textId="77777777" w:rsidR="00F8661E" w:rsidRDefault="00F8661E">
      <w:pPr>
        <w:pStyle w:val="Heading2"/>
        <w:divId w:val="687217462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9. Editor and IDE integration</w:t>
      </w:r>
    </w:p>
    <w:p w14:paraId="72D6064F" w14:textId="77777777" w:rsidR="00F8661E" w:rsidRDefault="00F8661E">
      <w:pPr>
        <w:numPr>
          <w:ilvl w:val="0"/>
          <w:numId w:val="9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Language server (LSP)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hover, go-to-definition, find-references, workspace symbols, completion and signature help, answered from the index across every project at once, with no compiler and no project open. Find-references and workspace symbols are not available from Delphi's own language server at all.</w:t>
      </w:r>
    </w:p>
    <w:p w14:paraId="17BD0BF3" w14:textId="77777777" w:rsidR="00F8661E" w:rsidRDefault="00F8661E">
      <w:pPr>
        <w:numPr>
          <w:ilvl w:val="0"/>
          <w:numId w:val="9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Proxy mode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runs alongside RAD Studio's own language server and relays between it and the IDE, so you keep the compiler front end (generics, </w:t>
      </w:r>
      <w:r>
        <w:rPr>
          <w:rStyle w:val="HTMLCode"/>
          <w:color w:val="1A1A1A"/>
          <w:lang w:val="en"/>
        </w:rPr>
        <w:t>with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inline variables, unsaved buffers) instead of trading it away.</w:t>
      </w:r>
    </w:p>
    <w:p w14:paraId="4A801782" w14:textId="77777777" w:rsidR="00F8661E" w:rsidRDefault="00F8661E">
      <w:pPr>
        <w:numPr>
          <w:ilvl w:val="0"/>
          <w:numId w:val="9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RAD Studio 13 plugin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-- 66 entry points across four surfaces: 50 main-menu items, 2 tool windows, 13 on the Structure view's right-click menu, and 1 on the Project Manager. Includes 12 </w:t>
      </w:r>
      <w:r>
        <w:rPr>
          <w:rStyle w:val="HTMLCode"/>
          <w:color w:val="1A1A1A"/>
          <w:lang w:val="en"/>
        </w:rPr>
        <w:t>Ctrl+Alt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shortcuts.</w:t>
      </w:r>
    </w:p>
    <w:p w14:paraId="2F12B2D7" w14:textId="77777777" w:rsidR="00F8661E" w:rsidRDefault="00F8661E">
      <w:pPr>
        <w:numPr>
          <w:ilvl w:val="0"/>
          <w:numId w:val="9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In-editor diagnostics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gutter markers and wavy underlines, coloured from the IDE's own scheme, with hover tooltips.</w:t>
      </w:r>
    </w:p>
    <w:p w14:paraId="7B63A90F" w14:textId="77777777" w:rsidR="00F8661E" w:rsidRDefault="00F8661E">
      <w:pPr>
        <w:numPr>
          <w:ilvl w:val="0"/>
          <w:numId w:val="9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Dockable panels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Structure, Usages and Call Graph, all click-to-navigate.</w:t>
      </w:r>
    </w:p>
    <w:p w14:paraId="3959A52D" w14:textId="77777777" w:rsidR="00F8661E" w:rsidRDefault="00F8661E">
      <w:pPr>
        <w:numPr>
          <w:ilvl w:val="0"/>
          <w:numId w:val="9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VS Code extension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findings in the Problems panel on save, a Pascal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TextMate grammar, and a colour theme generated from your own RAD Studio scheme so colours match the IDE literally rather than approximately. It runs a private copy of the engine, so an open window never blocks a rebuild.</w:t>
      </w:r>
    </w:p>
    <w:p w14:paraId="3F228B96" w14:textId="77777777" w:rsidR="00F8661E" w:rsidRDefault="00F8661E">
      <w:pPr>
        <w:numPr>
          <w:ilvl w:val="0"/>
          <w:numId w:val="9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Zed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tree-sitter highlighting today.</w:t>
      </w:r>
    </w:p>
    <w:p w14:paraId="2B51C3F9" w14:textId="77777777" w:rsidR="00F8661E" w:rsidRDefault="00F8661E">
      <w:pPr>
        <w:numPr>
          <w:ilvl w:val="0"/>
          <w:numId w:val="9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Any LSP editor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Neovim, Helix and others point at the same server.</w:t>
      </w:r>
    </w:p>
    <w:p w14:paraId="7AD7F00F" w14:textId="77777777" w:rsidR="00F8661E" w:rsidRDefault="00F8661E">
      <w:pPr>
        <w:pStyle w:val="Heading2"/>
        <w:divId w:val="687217462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10. Reporting, maintenance and integrity</w:t>
      </w:r>
    </w:p>
    <w:p w14:paraId="49217007" w14:textId="77777777" w:rsidR="00F8661E" w:rsidRDefault="00F8661E">
      <w:pPr>
        <w:numPr>
          <w:ilvl w:val="0"/>
          <w:numId w:val="10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Reports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dead code, TODOs, compiler hints, top symbols, forms inventory, dependency and cycle reports.</w:t>
      </w:r>
    </w:p>
    <w:p w14:paraId="22D38AB2" w14:textId="77777777" w:rsidR="00F8661E" w:rsidRDefault="00F8661E">
      <w:pPr>
        <w:numPr>
          <w:ilvl w:val="0"/>
          <w:numId w:val="10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Index freshness verification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proves every configured database is current rather than relying on a per-query guess.</w:t>
      </w:r>
    </w:p>
    <w:p w14:paraId="287C9373" w14:textId="77777777" w:rsidR="00F8661E" w:rsidRDefault="00F8661E">
      <w:pPr>
        <w:numPr>
          <w:ilvl w:val="0"/>
          <w:numId w:val="10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Database maintenance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schema inspection, migration between layouts, and resolution of which database answers for a given project, file or platform.</w:t>
      </w:r>
    </w:p>
    <w:p w14:paraId="4E3172E0" w14:textId="77777777" w:rsidR="00F8661E" w:rsidRDefault="00F8661E">
      <w:pPr>
        <w:numPr>
          <w:ilvl w:val="0"/>
          <w:numId w:val="10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Library drift detection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registry library roots whose source is on disk but not yet indexed.</w:t>
      </w:r>
    </w:p>
    <w:p w14:paraId="5A10DBE2" w14:textId="77777777" w:rsidR="00F8661E" w:rsidRDefault="00F8661E">
      <w:pPr>
        <w:numPr>
          <w:ilvl w:val="0"/>
          <w:numId w:val="10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Crash recovery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detects and restores files left modified by an interrupted operation.</w:t>
      </w:r>
    </w:p>
    <w:p w14:paraId="53D04524" w14:textId="77777777" w:rsidR="00F8661E" w:rsidRDefault="00F8661E">
      <w:pPr>
        <w:numPr>
          <w:ilvl w:val="0"/>
          <w:numId w:val="10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Findings history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refresh and diff findings between runs.</w:t>
      </w:r>
    </w:p>
    <w:p w14:paraId="77F96053" w14:textId="77777777" w:rsidR="00F8661E" w:rsidRDefault="00F8661E">
      <w:pPr>
        <w:pStyle w:val="Heading2"/>
        <w:divId w:val="687217462"/>
        <w:rPr>
          <w:rFonts w:ascii="Calibri" w:eastAsia="Times New Roman" w:hAnsi="Calibri" w:cs="Calibri"/>
          <w:color w:val="1A1A1A"/>
          <w:lang w:val="en"/>
        </w:rPr>
      </w:pPr>
      <w:r>
        <w:rPr>
          <w:rFonts w:ascii="Calibri" w:eastAsia="Times New Roman" w:hAnsi="Calibri" w:cs="Calibri"/>
          <w:color w:val="1A1A1A"/>
          <w:lang w:val="en"/>
        </w:rPr>
        <w:t>11. Component Converter</w:t>
      </w:r>
    </w:p>
    <w:p w14:paraId="34F13FB9" w14:textId="77777777" w:rsidR="00F8661E" w:rsidRDefault="00F8661E">
      <w:pPr>
        <w:pStyle w:val="NormalWeb"/>
        <w:divId w:val="687217462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A rules-driven system for migrating legacy components (for example Orpheus </w:t>
      </w:r>
      <w:r>
        <w:rPr>
          <w:rStyle w:val="HTMLCode"/>
          <w:color w:val="1A1A1A"/>
          <w:lang w:val="en"/>
        </w:rPr>
        <w:t>TOvc*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controls, or BDE data access) to modern replacements such as DevExpress or FireDAC -- across every surface a component touches, not just the declaration.</w:t>
      </w:r>
    </w:p>
    <w:p w14:paraId="26266185" w14:textId="77777777" w:rsidR="00F8661E" w:rsidRDefault="00F8661E">
      <w:pPr>
        <w:pStyle w:val="Heading3"/>
        <w:divId w:val="68721746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Conversion rules language</w:t>
      </w:r>
    </w:p>
    <w:p w14:paraId="2977DF78" w14:textId="77777777" w:rsidR="00F8661E" w:rsidRDefault="00F8661E">
      <w:pPr>
        <w:numPr>
          <w:ilvl w:val="0"/>
          <w:numId w:val="1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 documented DSL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13 directive kinds, a superset of the reFind format -- covering type conversion, property and event linking, defaults, notes, unit add/remove/swap, regular-expression rules, and reusable named value mappings.</w:t>
      </w:r>
    </w:p>
    <w:p w14:paraId="76C4C240" w14:textId="77777777" w:rsidR="00F8661E" w:rsidRDefault="00F8661E">
      <w:pPr>
        <w:numPr>
          <w:ilvl w:val="0"/>
          <w:numId w:val="1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Property and event linking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between source and target components, including value casts where the two components express the same idea differently.</w:t>
      </w:r>
    </w:p>
    <w:p w14:paraId="755D1246" w14:textId="77777777" w:rsidR="00F8661E" w:rsidRDefault="00F8661E">
      <w:pPr>
        <w:numPr>
          <w:ilvl w:val="0"/>
          <w:numId w:val="1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Reusable value mappings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conditional branches, so an enum or a set of related properties translates once and is applied wherever needed.</w:t>
      </w:r>
    </w:p>
    <w:p w14:paraId="0E92FF8B" w14:textId="77777777" w:rsidR="00F8661E" w:rsidRDefault="00F8661E">
      <w:pPr>
        <w:numPr>
          <w:ilvl w:val="0"/>
          <w:numId w:val="1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Tagging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rules can be labelled so a single rule book serves several migration jobs and a job selects only the rules it needs.</w:t>
      </w:r>
    </w:p>
    <w:p w14:paraId="38623191" w14:textId="77777777" w:rsidR="00F8661E" w:rsidRDefault="00F8661E">
      <w:pPr>
        <w:numPr>
          <w:ilvl w:val="0"/>
          <w:numId w:val="11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Validation against reality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every referenced property path is checked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against the real property tree of the real class in the index, so a rule that names a property that does not exist fails before it is ever applied.</w:t>
      </w:r>
    </w:p>
    <w:p w14:paraId="2A1458C0" w14:textId="77777777" w:rsidR="00F8661E" w:rsidRDefault="00F8661E">
      <w:pPr>
        <w:pStyle w:val="Heading3"/>
        <w:divId w:val="68721746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Conversion engine</w:t>
      </w:r>
    </w:p>
    <w:p w14:paraId="699D85C1" w14:textId="77777777" w:rsidR="00F8661E" w:rsidRDefault="00F8661E">
      <w:pPr>
        <w:numPr>
          <w:ilvl w:val="0"/>
          <w:numId w:val="1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Rule scaffolding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generates a valid, ready-to-edit rule file automatically from the actual property trees of the source and target classes: concrete links where exactly one target matches by name and type, explicit markers where a choice is ambiguous, and notes for source properties with no target at all.</w:t>
      </w:r>
    </w:p>
    <w:p w14:paraId="5B212C4E" w14:textId="77777777" w:rsidR="00F8661E" w:rsidRDefault="00F8661E">
      <w:pPr>
        <w:numPr>
          <w:ilvl w:val="0"/>
          <w:numId w:val="1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Five-surface rewrite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-- applying a conversion rewrites the declaration type, the </w:t>
      </w:r>
      <w:r>
        <w:rPr>
          <w:rStyle w:val="HTMLCode"/>
          <w:color w:val="1A1A1A"/>
          <w:lang w:val="en"/>
        </w:rPr>
        <w:t>uses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clauses, the </w:t>
      </w:r>
      <w:r>
        <w:rPr>
          <w:rStyle w:val="HTMLCode"/>
          <w:color w:val="1A1A1A"/>
          <w:lang w:val="en"/>
        </w:rPr>
        <w:t>.dfm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form definition, every property and event access site in code, and runtime construction sites.</w:t>
      </w:r>
    </w:p>
    <w:p w14:paraId="22AD9B75" w14:textId="77777777" w:rsidR="00F8661E" w:rsidRDefault="00F8661E">
      <w:pPr>
        <w:numPr>
          <w:ilvl w:val="0"/>
          <w:numId w:val="1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Dry run by default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shows the complete preview and writes nothing until explicitly told to apply.</w:t>
      </w:r>
    </w:p>
    <w:p w14:paraId="7931994A" w14:textId="77777777" w:rsidR="00F8661E" w:rsidRDefault="00F8661E">
      <w:pPr>
        <w:numPr>
          <w:ilvl w:val="0"/>
          <w:numId w:val="1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Backups and a recovery file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on every write.</w:t>
      </w:r>
    </w:p>
    <w:p w14:paraId="7ED29827" w14:textId="77777777" w:rsidR="00F8661E" w:rsidRDefault="00F8661E">
      <w:pPr>
        <w:numPr>
          <w:ilvl w:val="0"/>
          <w:numId w:val="1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Selective application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convert named components only.</w:t>
      </w:r>
    </w:p>
    <w:p w14:paraId="7023FC23" w14:textId="77777777" w:rsidR="00F8661E" w:rsidRDefault="00F8661E">
      <w:pPr>
        <w:numPr>
          <w:ilvl w:val="0"/>
          <w:numId w:val="1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Machine-readable remainder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what could not be converted is emitted as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typed JSON items, so the leftover work can be dispatched programmatically instead of read out of prose.</w:t>
      </w:r>
    </w:p>
    <w:p w14:paraId="2F8CC12E" w14:textId="77777777" w:rsidR="00F8661E" w:rsidRDefault="00F8661E">
      <w:pPr>
        <w:numPr>
          <w:ilvl w:val="0"/>
          <w:numId w:val="12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Cast library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shared value-translation blocks reused across rule books.</w:t>
      </w:r>
    </w:p>
    <w:p w14:paraId="45DBBBEE" w14:textId="77777777" w:rsidR="00F8661E" w:rsidRDefault="00F8661E">
      <w:pPr>
        <w:pStyle w:val="Heading3"/>
        <w:divId w:val="68721746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Rule editor (ConvRulesEditor)</w:t>
      </w:r>
    </w:p>
    <w:p w14:paraId="19C57879" w14:textId="77777777" w:rsidR="00F8661E" w:rsidRDefault="00F8661E">
      <w:pPr>
        <w:numPr>
          <w:ilvl w:val="0"/>
          <w:numId w:val="1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Visual rule authoring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a Windows desktop application, 17 units, that turns rule writing into a mapping exercise rather than text editing.</w:t>
      </w:r>
    </w:p>
    <w:p w14:paraId="47AB79B9" w14:textId="77777777" w:rsidR="00F8661E" w:rsidRDefault="00F8661E">
      <w:pPr>
        <w:numPr>
          <w:ilvl w:val="0"/>
          <w:numId w:val="1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Three-column mapping grid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source properties, assigned targets, and the pool of unassigned targets -- with assign and unassign in place.</w:t>
      </w:r>
    </w:p>
    <w:p w14:paraId="186977CA" w14:textId="77777777" w:rsidR="00F8661E" w:rsidRDefault="00F8661E">
      <w:pPr>
        <w:numPr>
          <w:ilvl w:val="0"/>
          <w:numId w:val="1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Completion tracking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-- a percent-complete column per conversion rule, so a large migration has a visible finish line.</w:t>
      </w:r>
    </w:p>
    <w:p w14:paraId="21254219" w14:textId="77777777" w:rsidR="00F8661E" w:rsidRDefault="00F8661E">
      <w:pPr>
        <w:numPr>
          <w:ilvl w:val="0"/>
          <w:numId w:val="1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Real property trees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behind the grid, read from the index, so you only ever map to properties that genuinely exist.</w:t>
      </w:r>
    </w:p>
    <w:p w14:paraId="2D657806" w14:textId="77777777" w:rsidR="00F8661E" w:rsidRDefault="00F8661E">
      <w:pPr>
        <w:numPr>
          <w:ilvl w:val="0"/>
          <w:numId w:val="1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Auto-match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to propose links, with manual override.</w:t>
      </w:r>
    </w:p>
    <w:p w14:paraId="28BA47D6" w14:textId="77777777" w:rsidR="00F8661E" w:rsidRDefault="00F8661E">
      <w:pPr>
        <w:numPr>
          <w:ilvl w:val="0"/>
          <w:numId w:val="1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Form-driven workflow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open a real </w:t>
      </w:r>
      <w:r>
        <w:rPr>
          <w:rStyle w:val="HTMLCode"/>
          <w:color w:val="1A1A1A"/>
          <w:lang w:val="en"/>
        </w:rPr>
        <w:t>.dfm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see which of its component types are already covered by rules and which are not.</w:t>
      </w:r>
    </w:p>
    <w:p w14:paraId="0D62A56D" w14:textId="77777777" w:rsidR="00F8661E" w:rsidRDefault="00F8661E">
      <w:pPr>
        <w:numPr>
          <w:ilvl w:val="0"/>
          <w:numId w:val="1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Class pickers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source and target across platforms.</w:t>
      </w:r>
    </w:p>
    <w:p w14:paraId="1C71016B" w14:textId="77777777" w:rsidR="00F8661E" w:rsidRDefault="00F8661E">
      <w:pPr>
        <w:numPr>
          <w:ilvl w:val="0"/>
          <w:numId w:val="1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Mapping and curation editors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for named value mappings.</w:t>
      </w:r>
    </w:p>
    <w:p w14:paraId="36502FE7" w14:textId="77777777" w:rsidR="00F8661E" w:rsidRDefault="00F8661E">
      <w:pPr>
        <w:numPr>
          <w:ilvl w:val="0"/>
          <w:numId w:val="1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Rule catalog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across a whole corpus of rule books.</w:t>
      </w:r>
    </w:p>
    <w:p w14:paraId="3D4A7614" w14:textId="77777777" w:rsidR="00F8661E" w:rsidRDefault="00F8661E">
      <w:pPr>
        <w:numPr>
          <w:ilvl w:val="0"/>
          <w:numId w:val="1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Raw DSL view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directive tabs exposing the full grammar for anything the grid does not cover.</w:t>
      </w:r>
    </w:p>
    <w:p w14:paraId="6CA0A9D7" w14:textId="77777777" w:rsidR="00F8661E" w:rsidRDefault="00F8661E">
      <w:pPr>
        <w:numPr>
          <w:ilvl w:val="0"/>
          <w:numId w:val="1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Validation on save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-- writes a backup, re-emits canonical DSL, and runs the engine's validator before accepting the file.</w:t>
      </w:r>
    </w:p>
    <w:p w14:paraId="6AA08F5E" w14:textId="77777777" w:rsidR="00F8661E" w:rsidRDefault="00F8661E">
      <w:pPr>
        <w:numPr>
          <w:ilvl w:val="0"/>
          <w:numId w:val="13"/>
        </w:numPr>
        <w:spacing w:before="53" w:after="53"/>
        <w:divId w:val="687217462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000000"/>
          <w:sz w:val="22"/>
          <w:szCs w:val="22"/>
          <w:lang w:val="en"/>
        </w:rPr>
        <w:t>Light and dark themes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with the preference remembered per user.</w:t>
      </w:r>
    </w:p>
    <w:p w14:paraId="2CA90981" w14:textId="77777777" w:rsidR="00F8661E" w:rsidRDefault="00F8661E">
      <w:pPr>
        <w:pStyle w:val="foot"/>
        <w:spacing w:after="100" w:afterAutospacing="1"/>
        <w:divId w:val="687217462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Counts in this document are derived from the shipping build, not from documentation: rule totals come from </w:t>
      </w:r>
      <w:r>
        <w:rPr>
          <w:rStyle w:val="HTMLCode"/>
          <w:lang w:val="en"/>
        </w:rPr>
        <w:t>drag-lint rules --json</w:t>
      </w:r>
      <w:r>
        <w:rPr>
          <w:rFonts w:ascii="Calibri" w:hAnsi="Calibri" w:cs="Calibri"/>
          <w:lang w:val="en"/>
        </w:rPr>
        <w:t xml:space="preserve">, and the command surface from </w:t>
      </w:r>
      <w:r>
        <w:rPr>
          <w:rStyle w:val="HTMLCode"/>
          <w:lang w:val="en"/>
        </w:rPr>
        <w:t>drag-lint --help</w:t>
      </w:r>
      <w:r>
        <w:rPr>
          <w:rFonts w:ascii="Calibri" w:hAnsi="Calibri" w:cs="Calibri"/>
          <w:lang w:val="en"/>
        </w:rPr>
        <w:t xml:space="preserve"> </w:t>
      </w:r>
      <w:r>
        <w:rPr>
          <w:rFonts w:ascii="Calibri" w:hAnsi="Calibri" w:cs="Calibri"/>
          <w:lang w:val="en"/>
        </w:rPr>
        <w:t xml:space="preserve">(80 documented commands), both taken on 9 September 2026 against drag-lint 1.10.1-alpha. The eight rule groups above are a presentation grouping over the engine's own 16 categories, chosen so each group is a comparable size and describes one kind of problem; every one of the 179 rules appears in exactly one group, and the subtotals sum to 179. Run </w:t>
      </w:r>
      <w:r>
        <w:rPr>
          <w:rStyle w:val="HTMLCode"/>
          <w:lang w:val="en"/>
        </w:rPr>
        <w:t>drag-lint rules</w:t>
      </w:r>
      <w:r>
        <w:rPr>
          <w:rFonts w:ascii="Calibri" w:hAnsi="Calibri" w:cs="Calibri"/>
          <w:lang w:val="en"/>
        </w:rPr>
        <w:t xml:space="preserve"> for the authoritative, always-current catalog. </w:t>
      </w:r>
    </w:p>
    <w:sectPr w:rsidR="00F866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6F21"/>
    <w:multiLevelType w:val="multilevel"/>
    <w:tmpl w:val="0BDC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26B42"/>
    <w:multiLevelType w:val="multilevel"/>
    <w:tmpl w:val="FD8E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D0D8C"/>
    <w:multiLevelType w:val="multilevel"/>
    <w:tmpl w:val="BBFE7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9801CF"/>
    <w:multiLevelType w:val="multilevel"/>
    <w:tmpl w:val="FBF6C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B86FAF"/>
    <w:multiLevelType w:val="multilevel"/>
    <w:tmpl w:val="930C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074AB1"/>
    <w:multiLevelType w:val="multilevel"/>
    <w:tmpl w:val="371A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5A4D86"/>
    <w:multiLevelType w:val="multilevel"/>
    <w:tmpl w:val="B1046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600A0"/>
    <w:multiLevelType w:val="multilevel"/>
    <w:tmpl w:val="5D62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231C44"/>
    <w:multiLevelType w:val="multilevel"/>
    <w:tmpl w:val="0064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725ED3"/>
    <w:multiLevelType w:val="multilevel"/>
    <w:tmpl w:val="1AA8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4A7470"/>
    <w:multiLevelType w:val="multilevel"/>
    <w:tmpl w:val="64407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217158"/>
    <w:multiLevelType w:val="multilevel"/>
    <w:tmpl w:val="22AE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111DFB"/>
    <w:multiLevelType w:val="multilevel"/>
    <w:tmpl w:val="B416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28470">
    <w:abstractNumId w:val="8"/>
  </w:num>
  <w:num w:numId="2" w16cid:durableId="235281799">
    <w:abstractNumId w:val="4"/>
  </w:num>
  <w:num w:numId="3" w16cid:durableId="433015877">
    <w:abstractNumId w:val="0"/>
  </w:num>
  <w:num w:numId="4" w16cid:durableId="1019623361">
    <w:abstractNumId w:val="12"/>
  </w:num>
  <w:num w:numId="5" w16cid:durableId="1703088575">
    <w:abstractNumId w:val="6"/>
  </w:num>
  <w:num w:numId="6" w16cid:durableId="1498420936">
    <w:abstractNumId w:val="1"/>
  </w:num>
  <w:num w:numId="7" w16cid:durableId="1940525143">
    <w:abstractNumId w:val="7"/>
  </w:num>
  <w:num w:numId="8" w16cid:durableId="1931739332">
    <w:abstractNumId w:val="2"/>
  </w:num>
  <w:num w:numId="9" w16cid:durableId="2010518109">
    <w:abstractNumId w:val="3"/>
  </w:num>
  <w:num w:numId="10" w16cid:durableId="1066293640">
    <w:abstractNumId w:val="5"/>
  </w:num>
  <w:num w:numId="11" w16cid:durableId="1430009200">
    <w:abstractNumId w:val="11"/>
  </w:num>
  <w:num w:numId="12" w16cid:durableId="265041137">
    <w:abstractNumId w:val="10"/>
  </w:num>
  <w:num w:numId="13" w16cid:durableId="19075216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AE9"/>
    <w:rsid w:val="00137AE9"/>
    <w:rsid w:val="0063577E"/>
    <w:rsid w:val="00F86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25E29E"/>
  <w15:chartTrackingRefBased/>
  <w15:docId w15:val="{F9A928F9-F106-422C-915B-02EC1D848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36"/>
      <w:outlineLvl w:val="0"/>
    </w:pPr>
    <w:rPr>
      <w:b/>
      <w:bCs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2" w:color="B8B8B8"/>
      </w:pBdr>
      <w:spacing w:before="384" w:after="96"/>
      <w:outlineLvl w:val="1"/>
    </w:pPr>
    <w:rPr>
      <w:b/>
      <w:bCs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64" w:after="72"/>
      <w:outlineLvl w:val="2"/>
    </w:pPr>
    <w:rPr>
      <w:b/>
      <w:bCs/>
      <w:color w:val="2222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">
    <w:name w:val="sub"/>
    <w:basedOn w:val="Normal"/>
    <w:pPr>
      <w:spacing w:after="336"/>
    </w:pPr>
    <w:rPr>
      <w:color w:val="555555"/>
      <w:sz w:val="20"/>
      <w:szCs w:val="20"/>
    </w:rPr>
  </w:style>
  <w:style w:type="paragraph" w:customStyle="1" w:styleId="lede">
    <w:name w:val="lede"/>
    <w:basedOn w:val="Normal"/>
    <w:pPr>
      <w:pBdr>
        <w:left w:val="single" w:sz="24" w:space="12" w:color="7A8A99"/>
      </w:pBdr>
      <w:shd w:val="clear" w:color="auto" w:fill="F4F6F8"/>
      <w:spacing w:before="288" w:after="288"/>
    </w:pPr>
  </w:style>
  <w:style w:type="paragraph" w:customStyle="1" w:styleId="foot">
    <w:name w:val="foot"/>
    <w:basedOn w:val="Normal"/>
    <w:pPr>
      <w:pBdr>
        <w:top w:val="single" w:sz="6" w:space="10" w:color="CCCCCC"/>
      </w:pBdr>
      <w:spacing w:before="600" w:after="53"/>
    </w:pPr>
    <w:rPr>
      <w:color w:val="555555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217462">
      <w:bodyDiv w:val="1"/>
      <w:marLeft w:val="0"/>
      <w:marRight w:val="0"/>
      <w:marTop w:val="480"/>
      <w:marBottom w:val="4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065273">
          <w:marLeft w:val="0"/>
          <w:marRight w:val="0"/>
          <w:marTop w:val="288"/>
          <w:marBottom w:val="288"/>
          <w:divBdr>
            <w:top w:val="none" w:sz="0" w:space="0" w:color="auto"/>
            <w:left w:val="single" w:sz="24" w:space="12" w:color="7A8A99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2327</Words>
  <Characters>13265</Characters>
  <Application>Microsoft Office Word</Application>
  <DocSecurity>4</DocSecurity>
  <Lines>110</Lines>
  <Paragraphs>31</Paragraphs>
  <ScaleCrop>false</ScaleCrop>
  <Company/>
  <LinksUpToDate>false</LinksUpToDate>
  <CharactersWithSpaces>15561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drag-lint + Component Converter -- Feature List</dc:title>
  <dc:subject/>
  <dc:creator>Alexander Liberov</dc:creator>
  <cp:keywords/>
  <dc:description/>
  <cp:lastModifiedBy>Alexander Liberov</cp:lastModifiedBy>
  <cp:revision>2</cp:revision>
  <dcterms:created xsi:type="dcterms:W3CDTF">2026-09-09T19:03:00Z</dcterms:created>
  <dcterms:modified xsi:type="dcterms:W3CDTF">2026-09-09T19:03:00Z</dcterms:modified>
</cp:coreProperties>
</file>