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B625B8" w14:textId="77777777" w:rsidR="00541AFA" w:rsidRDefault="00541AFA">
      <w:pPr>
        <w:pStyle w:val="Heading1"/>
        <w:divId w:val="267926985"/>
        <w:rPr>
          <w:rFonts w:ascii="Calibri" w:eastAsia="Times New Roman" w:hAnsi="Calibri" w:cs="Calibri"/>
          <w:color w:val="1A1A1A"/>
          <w:lang w:val="en"/>
        </w:rPr>
      </w:pPr>
      <w:r>
        <w:rPr>
          <w:rFonts w:ascii="Calibri" w:eastAsia="Times New Roman" w:hAnsi="Calibri" w:cs="Calibri"/>
          <w:color w:val="1A1A1A"/>
          <w:lang w:val="en"/>
        </w:rPr>
        <w:t>drag-lint + Component Converter</w:t>
      </w:r>
    </w:p>
    <w:p w14:paraId="30D1F8BC" w14:textId="77777777" w:rsidR="00541AFA" w:rsidRDefault="00541AFA">
      <w:pPr>
        <w:pStyle w:val="sub"/>
        <w:divId w:val="267926985"/>
        <w:rPr>
          <w:rFonts w:ascii="Calibri" w:hAnsi="Calibri" w:cs="Calibri"/>
          <w:lang w:val="en"/>
        </w:rPr>
      </w:pPr>
      <w:r>
        <w:rPr>
          <w:rFonts w:ascii="Calibri" w:hAnsi="Calibri" w:cs="Calibri"/>
          <w:lang w:val="en"/>
        </w:rPr>
        <w:t>Feature list · 9 September 2026 · drag-lint 1.10.1-alpha (index extractor 1.14.0-alpha, schema 21)</w:t>
      </w:r>
    </w:p>
    <w:p w14:paraId="02400590" w14:textId="77777777" w:rsidR="00541AFA" w:rsidRDefault="00541AFA">
      <w:pPr>
        <w:shd w:val="clear" w:color="auto" w:fill="F4F6F8"/>
        <w:divId w:val="1498376467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1A1A1A"/>
          <w:sz w:val="22"/>
          <w:szCs w:val="22"/>
          <w:lang w:val="en"/>
        </w:rPr>
        <w:t>What it is.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drag-lint is an AST-exact symbol index, linter and refactoring engine for Delphi / Object Pascal. It parses your code with tree-sitter into a SQLite index, then answers questions about it -- symbols, callers, types, dependencies, documentation -- without a compiler and without the IDE having the 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project open. The Component Converter is a rules-driven system built on that index for migrating legacy VCL components to modern replacements. </w:t>
      </w:r>
    </w:p>
    <w:p w14:paraId="6D2220CE" w14:textId="77777777" w:rsidR="00541AFA" w:rsidRDefault="00541AFA">
      <w:pPr>
        <w:pStyle w:val="Heading2"/>
        <w:divId w:val="267926985"/>
        <w:rPr>
          <w:rFonts w:ascii="Calibri" w:eastAsia="Times New Roman" w:hAnsi="Calibri" w:cs="Calibri"/>
          <w:color w:val="1A1A1A"/>
          <w:lang w:val="en"/>
        </w:rPr>
      </w:pPr>
      <w:r>
        <w:rPr>
          <w:rFonts w:ascii="Calibri" w:eastAsia="Times New Roman" w:hAnsi="Calibri" w:cs="Calibri"/>
          <w:color w:val="1A1A1A"/>
          <w:lang w:val="en"/>
        </w:rPr>
        <w:t>1. Indexing and the code database</w:t>
      </w:r>
    </w:p>
    <w:p w14:paraId="51516138" w14:textId="77777777" w:rsidR="00541AFA" w:rsidRDefault="00541AFA">
      <w:pPr>
        <w:numPr>
          <w:ilvl w:val="0"/>
          <w:numId w:val="1"/>
        </w:numPr>
        <w:spacing w:before="53" w:after="53"/>
        <w:divId w:val="267926985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AST-exact indexing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via tree-sitter grammars for Pascal and DFM -- no regex, no string-literal or comment noise.</w:t>
      </w:r>
    </w:p>
    <w:p w14:paraId="3A0B7EC8" w14:textId="77777777" w:rsidR="00541AFA" w:rsidRDefault="00541AFA">
      <w:pPr>
        <w:numPr>
          <w:ilvl w:val="0"/>
          <w:numId w:val="1"/>
        </w:numPr>
        <w:spacing w:before="53" w:after="53"/>
        <w:divId w:val="267926985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One database per project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, stored beside the project in </w:t>
      </w:r>
      <w:r>
        <w:rPr>
          <w:rStyle w:val="HTMLCode"/>
          <w:color w:val="1A1A1A"/>
          <w:lang w:val="en"/>
        </w:rPr>
        <w:t>_D-RAG\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, plus per-platform library indexes for the RTL/VCL and third-party code.</w:t>
      </w:r>
    </w:p>
    <w:p w14:paraId="660B8589" w14:textId="77777777" w:rsidR="00541AFA" w:rsidRDefault="00541AFA">
      <w:pPr>
        <w:numPr>
          <w:ilvl w:val="0"/>
          <w:numId w:val="1"/>
        </w:numPr>
        <w:spacing w:before="53" w:after="53"/>
        <w:divId w:val="267926985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Compile-closure indexing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a project index contains exactly what the 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compiler sees: project members, transitively used project-local units, each unit's sibling </w:t>
      </w:r>
      <w:r>
        <w:rPr>
          <w:rStyle w:val="HTMLCode"/>
          <w:color w:val="1A1A1A"/>
          <w:lang w:val="en"/>
        </w:rPr>
        <w:t>.dfm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, and its </w:t>
      </w:r>
      <w:r>
        <w:rPr>
          <w:rStyle w:val="HTMLCode"/>
          <w:color w:val="1A1A1A"/>
          <w:lang w:val="en"/>
        </w:rPr>
        <w:t>{$I}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includes. Loose unreferenced files stay out.</w:t>
      </w:r>
    </w:p>
    <w:p w14:paraId="630ED287" w14:textId="77777777" w:rsidR="00541AFA" w:rsidRDefault="00541AFA">
      <w:pPr>
        <w:numPr>
          <w:ilvl w:val="0"/>
          <w:numId w:val="1"/>
        </w:numPr>
        <w:spacing w:before="53" w:after="53"/>
        <w:divId w:val="267926985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Library and browsing-path scans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read the IDE's own registered paths (Win32 + Win64, or every platform including Android / iOS / Linux / macOS).</w:t>
      </w:r>
    </w:p>
    <w:p w14:paraId="4AAF6540" w14:textId="77777777" w:rsidR="00541AFA" w:rsidRDefault="00541AFA">
      <w:pPr>
        <w:numPr>
          <w:ilvl w:val="0"/>
          <w:numId w:val="1"/>
        </w:numPr>
        <w:spacing w:before="53" w:after="53"/>
        <w:divId w:val="267926985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Incremental re-indexing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with per-file fingerprints -- only changed files are re-parsed; interrupted runs resume rather than restart.</w:t>
      </w:r>
    </w:p>
    <w:p w14:paraId="45CC2AC8" w14:textId="77777777" w:rsidR="00541AFA" w:rsidRDefault="00541AFA">
      <w:pPr>
        <w:numPr>
          <w:ilvl w:val="0"/>
          <w:numId w:val="1"/>
        </w:numPr>
        <w:spacing w:before="53" w:after="53"/>
        <w:divId w:val="267926985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Resolve-only mode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re-derives call edges, ancestry and helper targets 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from parses the index already holds, skipping the file walk entirely.</w:t>
      </w:r>
    </w:p>
    <w:p w14:paraId="44920F07" w14:textId="77777777" w:rsidR="00541AFA" w:rsidRDefault="00541AFA">
      <w:pPr>
        <w:numPr>
          <w:ilvl w:val="0"/>
          <w:numId w:val="1"/>
        </w:numPr>
        <w:spacing w:before="53" w:after="53"/>
        <w:divId w:val="267926985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Watch mode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re-indexes on file change at a configurable interval.</w:t>
      </w:r>
    </w:p>
    <w:p w14:paraId="32574740" w14:textId="77777777" w:rsidR="00541AFA" w:rsidRDefault="00541AFA">
      <w:pPr>
        <w:numPr>
          <w:ilvl w:val="0"/>
          <w:numId w:val="1"/>
        </w:numPr>
        <w:spacing w:before="53" w:after="53"/>
        <w:divId w:val="267926985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Cross-database resolution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a project index can consult a library index for calls it cannot resolve locally, without ever inventing an edge.</w:t>
      </w:r>
    </w:p>
    <w:p w14:paraId="59553592" w14:textId="77777777" w:rsidR="00541AFA" w:rsidRDefault="00541AFA">
      <w:pPr>
        <w:numPr>
          <w:ilvl w:val="0"/>
          <w:numId w:val="1"/>
        </w:numPr>
        <w:spacing w:before="53" w:after="53"/>
        <w:divId w:val="267926985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Parallel indexing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across configurable job counts, driven by a named manifest so a whole estate rebuilds with one command.</w:t>
      </w:r>
    </w:p>
    <w:p w14:paraId="34F4FB48" w14:textId="77777777" w:rsidR="00541AFA" w:rsidRDefault="00541AFA">
      <w:pPr>
        <w:numPr>
          <w:ilvl w:val="0"/>
          <w:numId w:val="1"/>
        </w:numPr>
        <w:spacing w:before="53" w:after="53"/>
        <w:divId w:val="267926985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Project registration and reconciliation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add a project to the manifest, and sync its </w:t>
      </w:r>
      <w:r>
        <w:rPr>
          <w:rStyle w:val="HTMLCode"/>
          <w:color w:val="1A1A1A"/>
          <w:lang w:val="en"/>
        </w:rPr>
        <w:t>.dproj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/ </w:t>
      </w:r>
      <w:r>
        <w:rPr>
          <w:rStyle w:val="HTMLCode"/>
          <w:color w:val="1A1A1A"/>
          <w:lang w:val="en"/>
        </w:rPr>
        <w:t>.dpr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member list against the units it actually uses.</w:t>
      </w:r>
    </w:p>
    <w:p w14:paraId="3558B972" w14:textId="77777777" w:rsidR="00541AFA" w:rsidRDefault="00541AFA">
      <w:pPr>
        <w:numPr>
          <w:ilvl w:val="0"/>
          <w:numId w:val="1"/>
        </w:numPr>
        <w:spacing w:before="53" w:after="53"/>
        <w:divId w:val="267926985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Full-text index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(FTS5, unicode + trigram) over source text, comments, DFM content and SQL.</w:t>
      </w:r>
    </w:p>
    <w:p w14:paraId="27CF1E69" w14:textId="77777777" w:rsidR="00541AFA" w:rsidRDefault="00541AFA">
      <w:pPr>
        <w:pStyle w:val="Heading2"/>
        <w:divId w:val="267926985"/>
        <w:rPr>
          <w:rFonts w:ascii="Calibri" w:eastAsia="Times New Roman" w:hAnsi="Calibri" w:cs="Calibri"/>
          <w:color w:val="1A1A1A"/>
          <w:lang w:val="en"/>
        </w:rPr>
      </w:pPr>
      <w:r>
        <w:rPr>
          <w:rFonts w:ascii="Calibri" w:eastAsia="Times New Roman" w:hAnsi="Calibri" w:cs="Calibri"/>
          <w:color w:val="1A1A1A"/>
          <w:lang w:val="en"/>
        </w:rPr>
        <w:t>2. Search and navigation</w:t>
      </w:r>
    </w:p>
    <w:p w14:paraId="4FCE6D5F" w14:textId="77777777" w:rsidR="00541AFA" w:rsidRDefault="00541AFA">
      <w:pPr>
        <w:numPr>
          <w:ilvl w:val="0"/>
          <w:numId w:val="2"/>
        </w:numPr>
        <w:spacing w:before="53" w:after="53"/>
        <w:divId w:val="267926985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Symbol lookup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by name, qualified name, or substring -- exact, fuzzy and case-sensitive modes, filterable by symbol kind.</w:t>
      </w:r>
    </w:p>
    <w:p w14:paraId="3D46BD70" w14:textId="77777777" w:rsidR="00541AFA" w:rsidRDefault="00541AFA">
      <w:pPr>
        <w:numPr>
          <w:ilvl w:val="0"/>
          <w:numId w:val="2"/>
        </w:numPr>
        <w:spacing w:before="53" w:after="53"/>
        <w:divId w:val="267926985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Find callers / find callees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for any routine, method or event handler, with surrounding source context.</w:t>
      </w:r>
    </w:p>
    <w:p w14:paraId="5DDE490D" w14:textId="77777777" w:rsidR="00541AFA" w:rsidRDefault="00541AFA">
      <w:pPr>
        <w:numPr>
          <w:ilvl w:val="0"/>
          <w:numId w:val="2"/>
        </w:numPr>
        <w:spacing w:before="53" w:after="53"/>
        <w:divId w:val="267926985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Which unit declares this?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resolves a symbol to the unit you need to add to a </w:t>
      </w:r>
      <w:r>
        <w:rPr>
          <w:rStyle w:val="HTMLCode"/>
          <w:color w:val="1A1A1A"/>
          <w:lang w:val="en"/>
        </w:rPr>
        <w:t>uses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clause.</w:t>
      </w:r>
    </w:p>
    <w:p w14:paraId="33A56FFC" w14:textId="77777777" w:rsidR="00541AFA" w:rsidRDefault="00541AFA">
      <w:pPr>
        <w:numPr>
          <w:ilvl w:val="0"/>
          <w:numId w:val="2"/>
        </w:numPr>
        <w:spacing w:before="53" w:after="53"/>
        <w:divId w:val="267926985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Type-at-position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-- resolve the identifier at a file/line/column.</w:t>
      </w:r>
    </w:p>
    <w:p w14:paraId="6CC5DE7A" w14:textId="77777777" w:rsidR="00541AFA" w:rsidRDefault="00541AFA">
      <w:pPr>
        <w:numPr>
          <w:ilvl w:val="0"/>
          <w:numId w:val="2"/>
        </w:numPr>
        <w:spacing w:before="53" w:after="53"/>
        <w:divId w:val="267926985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lastRenderedPageBreak/>
        <w:t>Text, message and caption search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across </w:t>
      </w:r>
      <w:r>
        <w:rPr>
          <w:rStyle w:val="HTMLCode"/>
          <w:color w:val="1A1A1A"/>
          <w:lang w:val="en"/>
        </w:rPr>
        <w:t>.pas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, </w:t>
      </w:r>
      <w:r>
        <w:rPr>
          <w:rStyle w:val="HTMLCode"/>
          <w:color w:val="1A1A1A"/>
          <w:lang w:val="en"/>
        </w:rPr>
        <w:t>.dfm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and </w:t>
      </w:r>
      <w:r>
        <w:rPr>
          <w:rStyle w:val="HTMLCode"/>
          <w:color w:val="1A1A1A"/>
          <w:lang w:val="en"/>
        </w:rPr>
        <w:t>.sql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error messages, DFM captions and SQL exception text, with exact-phrase, any-order and substring matching.</w:t>
      </w:r>
    </w:p>
    <w:p w14:paraId="7DF4D68B" w14:textId="77777777" w:rsidR="00541AFA" w:rsidRDefault="00541AFA">
      <w:pPr>
        <w:numPr>
          <w:ilvl w:val="0"/>
          <w:numId w:val="2"/>
        </w:numPr>
        <w:spacing w:before="53" w:after="53"/>
        <w:divId w:val="267926985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Unit outline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every type, method and its line, without opening the file.</w:t>
      </w:r>
    </w:p>
    <w:p w14:paraId="34D785D0" w14:textId="77777777" w:rsidR="00541AFA" w:rsidRDefault="00541AFA">
      <w:pPr>
        <w:numPr>
          <w:ilvl w:val="0"/>
          <w:numId w:val="2"/>
        </w:numPr>
        <w:spacing w:before="53" w:after="53"/>
        <w:divId w:val="267926985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Where-used / usages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reporting across the whole indexed estate.</w:t>
      </w:r>
    </w:p>
    <w:p w14:paraId="4B354505" w14:textId="77777777" w:rsidR="00541AFA" w:rsidRDefault="00541AFA">
      <w:pPr>
        <w:numPr>
          <w:ilvl w:val="0"/>
          <w:numId w:val="2"/>
        </w:numPr>
        <w:spacing w:before="53" w:after="53"/>
        <w:divId w:val="267926985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Concept lookup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routes a human phrase ("the scheduler", "delta streaming") to the owning symbol via topics authors write in ordinary </w:t>
      </w:r>
      <w:r>
        <w:rPr>
          <w:rStyle w:val="HTMLCode"/>
          <w:color w:val="1A1A1A"/>
          <w:lang w:val="en"/>
        </w:rPr>
        <w:t>///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comments.</w:t>
      </w:r>
    </w:p>
    <w:p w14:paraId="55A59D18" w14:textId="77777777" w:rsidR="00541AFA" w:rsidRDefault="00541AFA">
      <w:pPr>
        <w:pStyle w:val="Heading2"/>
        <w:divId w:val="267926985"/>
        <w:rPr>
          <w:rFonts w:ascii="Calibri" w:eastAsia="Times New Roman" w:hAnsi="Calibri" w:cs="Calibri"/>
          <w:color w:val="1A1A1A"/>
          <w:lang w:val="en"/>
        </w:rPr>
      </w:pPr>
      <w:r>
        <w:rPr>
          <w:rFonts w:ascii="Calibri" w:eastAsia="Times New Roman" w:hAnsi="Calibri" w:cs="Calibri"/>
          <w:color w:val="1A1A1A"/>
          <w:lang w:val="en"/>
        </w:rPr>
        <w:t>3. Dependency and architecture analysis</w:t>
      </w:r>
    </w:p>
    <w:p w14:paraId="4D88781C" w14:textId="77777777" w:rsidR="00541AFA" w:rsidRDefault="00541AFA">
      <w:pPr>
        <w:numPr>
          <w:ilvl w:val="0"/>
          <w:numId w:val="3"/>
        </w:numPr>
        <w:spacing w:before="53" w:after="53"/>
        <w:divId w:val="267926985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Circular-dependency detection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with generated cycle reports that explain why a cycle exists and recommend a fix.</w:t>
      </w:r>
    </w:p>
    <w:p w14:paraId="0774B493" w14:textId="77777777" w:rsidR="00541AFA" w:rsidRDefault="00541AFA">
      <w:pPr>
        <w:numPr>
          <w:ilvl w:val="0"/>
          <w:numId w:val="3"/>
        </w:numPr>
        <w:spacing w:before="53" w:after="53"/>
        <w:divId w:val="267926985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Uses-clause audit and auto-fix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unused units, misplaced interface/implementation entries, missing units.</w:t>
      </w:r>
    </w:p>
    <w:p w14:paraId="23401C2F" w14:textId="77777777" w:rsidR="00541AFA" w:rsidRDefault="00541AFA">
      <w:pPr>
        <w:numPr>
          <w:ilvl w:val="0"/>
          <w:numId w:val="3"/>
        </w:numPr>
        <w:spacing w:before="53" w:after="53"/>
        <w:divId w:val="267926985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Impact analysis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the transitive blast radius of a symbol, by depth.</w:t>
      </w:r>
    </w:p>
    <w:p w14:paraId="6D85F410" w14:textId="77777777" w:rsidR="00541AFA" w:rsidRDefault="00541AFA">
      <w:pPr>
        <w:numPr>
          <w:ilvl w:val="0"/>
          <w:numId w:val="3"/>
        </w:numPr>
        <w:spacing w:before="53" w:after="53"/>
        <w:divId w:val="267926985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Call graph and butterfly view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callers and callees composed into one navigable chart (DOT, Mermaid, text or JSON).</w:t>
      </w:r>
    </w:p>
    <w:p w14:paraId="46F10478" w14:textId="77777777" w:rsidR="00541AFA" w:rsidRDefault="00541AFA">
      <w:pPr>
        <w:numPr>
          <w:ilvl w:val="0"/>
          <w:numId w:val="3"/>
        </w:numPr>
        <w:spacing w:before="53" w:after="53"/>
        <w:divId w:val="267926985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Reverse call tree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to arbitrary depth.</w:t>
      </w:r>
    </w:p>
    <w:p w14:paraId="274556C6" w14:textId="77777777" w:rsidR="00541AFA" w:rsidRDefault="00541AFA">
      <w:pPr>
        <w:numPr>
          <w:ilvl w:val="0"/>
          <w:numId w:val="3"/>
        </w:numPr>
        <w:spacing w:before="53" w:after="53"/>
        <w:divId w:val="267926985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Third-party dependency reporting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what your code pulls in from where.</w:t>
      </w:r>
    </w:p>
    <w:p w14:paraId="2A1EA1FA" w14:textId="77777777" w:rsidR="00541AFA" w:rsidRDefault="00541AFA">
      <w:pPr>
        <w:numPr>
          <w:ilvl w:val="0"/>
          <w:numId w:val="3"/>
        </w:numPr>
        <w:spacing w:before="53" w:after="53"/>
        <w:divId w:val="267926985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Spring4D dependency-injection wiring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interface to implementation class, lifetime, and resolve sites.</w:t>
      </w:r>
    </w:p>
    <w:p w14:paraId="7438C890" w14:textId="77777777" w:rsidR="00541AFA" w:rsidRDefault="00541AFA">
      <w:pPr>
        <w:numPr>
          <w:ilvl w:val="0"/>
          <w:numId w:val="3"/>
        </w:numPr>
        <w:spacing w:before="53" w:after="53"/>
        <w:divId w:val="267926985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Class surface and code slices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the public interface of a type, or a minimal self-contained compilable slice.</w:t>
      </w:r>
    </w:p>
    <w:p w14:paraId="417326DC" w14:textId="77777777" w:rsidR="00541AFA" w:rsidRDefault="00541AFA">
      <w:pPr>
        <w:numPr>
          <w:ilvl w:val="0"/>
          <w:numId w:val="3"/>
        </w:numPr>
        <w:spacing w:before="53" w:after="53"/>
        <w:divId w:val="267926985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Type hierarchy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ancestors, descendants and class helpers.</w:t>
      </w:r>
    </w:p>
    <w:p w14:paraId="79A6AB26" w14:textId="77777777" w:rsidR="00541AFA" w:rsidRDefault="00541AFA">
      <w:pPr>
        <w:pStyle w:val="Heading2"/>
        <w:divId w:val="267926985"/>
        <w:rPr>
          <w:rFonts w:ascii="Calibri" w:eastAsia="Times New Roman" w:hAnsi="Calibri" w:cs="Calibri"/>
          <w:color w:val="1A1A1A"/>
          <w:lang w:val="en"/>
        </w:rPr>
      </w:pPr>
      <w:r>
        <w:rPr>
          <w:rFonts w:ascii="Calibri" w:eastAsia="Times New Roman" w:hAnsi="Calibri" w:cs="Calibri"/>
          <w:color w:val="1A1A1A"/>
          <w:lang w:val="en"/>
        </w:rPr>
        <w:t>4. Linting and auto-fix</w:t>
      </w:r>
    </w:p>
    <w:p w14:paraId="0A00B9DC" w14:textId="77777777" w:rsidR="00541AFA" w:rsidRDefault="00541AFA">
      <w:pPr>
        <w:pStyle w:val="NormalWeb"/>
        <w:divId w:val="267926985"/>
        <w:rPr>
          <w:rFonts w:ascii="Calibri" w:hAnsi="Calibri" w:cs="Calibri"/>
          <w:color w:val="1A1A1A"/>
          <w:sz w:val="22"/>
          <w:szCs w:val="22"/>
          <w:lang w:val="en"/>
        </w:rPr>
      </w:pPr>
      <w:r>
        <w:rPr>
          <w:rFonts w:ascii="Calibri" w:hAnsi="Calibri" w:cs="Calibri"/>
          <w:b/>
          <w:bCs/>
          <w:color w:val="1A1A1A"/>
          <w:sz w:val="22"/>
          <w:szCs w:val="22"/>
          <w:lang w:val="en"/>
        </w:rPr>
        <w:t>179 rules across 16 categories</w:t>
      </w: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 -- 126 built-in and 53 external </w:t>
      </w:r>
      <w:r>
        <w:rPr>
          <w:rStyle w:val="HTMLCode"/>
          <w:color w:val="1A1A1A"/>
          <w:lang w:val="en"/>
        </w:rPr>
        <w:t>.scm</w:t>
      </w: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 rules, </w:t>
      </w:r>
      <w:r>
        <w:rPr>
          <w:rFonts w:ascii="Calibri" w:hAnsi="Calibri" w:cs="Calibri"/>
          <w:b/>
          <w:bCs/>
          <w:color w:val="1A1A1A"/>
          <w:sz w:val="22"/>
          <w:szCs w:val="22"/>
          <w:lang w:val="en"/>
        </w:rPr>
        <w:t>154 enabled by default</w:t>
      </w: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, and </w:t>
      </w:r>
      <w:r>
        <w:rPr>
          <w:rFonts w:ascii="Calibri" w:hAnsi="Calibri" w:cs="Calibri"/>
          <w:b/>
          <w:bCs/>
          <w:color w:val="1A1A1A"/>
          <w:sz w:val="22"/>
          <w:szCs w:val="22"/>
          <w:lang w:val="en"/>
        </w:rPr>
        <w:t>23 with an automatic fix</w:t>
      </w:r>
      <w:r>
        <w:rPr>
          <w:rFonts w:ascii="Calibri" w:hAnsi="Calibri" w:cs="Calibri"/>
          <w:color w:val="1A1A1A"/>
          <w:sz w:val="22"/>
          <w:szCs w:val="22"/>
          <w:lang w:val="en"/>
        </w:rPr>
        <w:t>. Rules can be enabled, disabled, re-prioritised and parameterised per project; individual findings can be suppressed with an accountable, reviewed annotation rather than silently ignored.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70"/>
        <w:gridCol w:w="960"/>
        <w:gridCol w:w="6214"/>
      </w:tblGrid>
      <w:tr w:rsidR="00000000" w14:paraId="76CB6AB7" w14:textId="77777777">
        <w:trPr>
          <w:divId w:val="267926985"/>
        </w:trPr>
        <w:tc>
          <w:tcPr>
            <w:tcW w:w="0" w:type="auto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shd w:val="clear" w:color="auto" w:fill="ECEFF1"/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58E6D382" w14:textId="77777777" w:rsidR="00541AFA" w:rsidRDefault="00541AFA">
            <w:pPr>
              <w:spacing w:before="144" w:after="240"/>
              <w:rPr>
                <w:rFonts w:ascii="Calibri" w:eastAsia="Times New Roman" w:hAnsi="Calibri" w:cs="Calibri"/>
                <w:b/>
                <w:bCs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1"/>
                <w:szCs w:val="21"/>
              </w:rPr>
              <w:t>Rule group</w:t>
            </w:r>
          </w:p>
        </w:tc>
        <w:tc>
          <w:tcPr>
            <w:tcW w:w="0" w:type="auto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shd w:val="clear" w:color="auto" w:fill="ECEFF1"/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2A4D10F9" w14:textId="77777777" w:rsidR="00541AFA" w:rsidRDefault="00541AFA">
            <w:pPr>
              <w:spacing w:before="144" w:after="240"/>
              <w:rPr>
                <w:rFonts w:ascii="Calibri" w:eastAsia="Times New Roman" w:hAnsi="Calibri" w:cs="Calibri"/>
                <w:b/>
                <w:bCs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1"/>
                <w:szCs w:val="21"/>
              </w:rPr>
              <w:t>Rules</w:t>
            </w:r>
          </w:p>
        </w:tc>
        <w:tc>
          <w:tcPr>
            <w:tcW w:w="0" w:type="auto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shd w:val="clear" w:color="auto" w:fill="ECEFF1"/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6990E5C3" w14:textId="77777777" w:rsidR="00541AFA" w:rsidRDefault="00541AFA">
            <w:pPr>
              <w:spacing w:before="144" w:after="240"/>
              <w:rPr>
                <w:rFonts w:ascii="Calibri" w:eastAsia="Times New Roman" w:hAnsi="Calibri" w:cs="Calibri"/>
                <w:b/>
                <w:bCs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1"/>
                <w:szCs w:val="21"/>
              </w:rPr>
              <w:t>Covers</w:t>
            </w:r>
          </w:p>
        </w:tc>
      </w:tr>
      <w:tr w:rsidR="00000000" w14:paraId="6CE12AD5" w14:textId="77777777">
        <w:trPr>
          <w:divId w:val="267926985"/>
        </w:trPr>
        <w:tc>
          <w:tcPr>
            <w:tcW w:w="0" w:type="auto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74C9D880" w14:textId="77777777" w:rsidR="00541AFA" w:rsidRDefault="00541AFA">
            <w:pPr>
              <w:spacing w:before="144" w:after="24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Correctness and safety</w:t>
            </w:r>
          </w:p>
        </w:tc>
        <w:tc>
          <w:tcPr>
            <w:tcW w:w="960" w:type="dxa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7E83A799" w14:textId="77777777" w:rsidR="00541AFA" w:rsidRDefault="00541AFA">
            <w:pPr>
              <w:spacing w:before="144" w:after="240"/>
              <w:jc w:val="right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70</w:t>
            </w:r>
          </w:p>
        </w:tc>
        <w:tc>
          <w:tcPr>
            <w:tcW w:w="0" w:type="auto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1BC19797" w14:textId="77777777" w:rsidR="00541AFA" w:rsidRDefault="00541AFA">
            <w:pPr>
              <w:spacing w:before="144" w:after="24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Bug patterns (53), data-flow defects such as use-before-assignment and dead stores (9), resource and object lifetime (8)</w:t>
            </w:r>
          </w:p>
        </w:tc>
      </w:tr>
      <w:tr w:rsidR="00000000" w14:paraId="7A317FBB" w14:textId="77777777">
        <w:trPr>
          <w:divId w:val="267926985"/>
        </w:trPr>
        <w:tc>
          <w:tcPr>
            <w:tcW w:w="0" w:type="auto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15352950" w14:textId="77777777" w:rsidR="00541AFA" w:rsidRDefault="00541AFA">
            <w:pPr>
              <w:spacing w:before="144" w:after="24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Dead code and project hygiene</w:t>
            </w:r>
          </w:p>
        </w:tc>
        <w:tc>
          <w:tcPr>
            <w:tcW w:w="960" w:type="dxa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337EA653" w14:textId="77777777" w:rsidR="00541AFA" w:rsidRDefault="00541AFA">
            <w:pPr>
              <w:spacing w:before="144" w:after="240"/>
              <w:jc w:val="right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32</w:t>
            </w:r>
          </w:p>
        </w:tc>
        <w:tc>
          <w:tcPr>
            <w:tcW w:w="0" w:type="auto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1CBF83D7" w14:textId="77777777" w:rsidR="00541AFA" w:rsidRDefault="00541AFA">
            <w:pPr>
              <w:spacing w:before="144" w:after="24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 xml:space="preserve">Unreachable and unused code (12), project-wide checks that only a </w:t>
            </w: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whole-project run can see, such as unused public symbols and unused units (13), structural issues (7)</w:t>
            </w:r>
          </w:p>
        </w:tc>
      </w:tr>
      <w:tr w:rsidR="00000000" w14:paraId="6789E552" w14:textId="77777777">
        <w:trPr>
          <w:divId w:val="267926985"/>
        </w:trPr>
        <w:tc>
          <w:tcPr>
            <w:tcW w:w="0" w:type="auto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57FE24B7" w14:textId="77777777" w:rsidR="00541AFA" w:rsidRDefault="00541AFA">
            <w:pPr>
              <w:spacing w:before="144" w:after="24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Complexity and maintainability</w:t>
            </w:r>
          </w:p>
        </w:tc>
        <w:tc>
          <w:tcPr>
            <w:tcW w:w="960" w:type="dxa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4BD35D04" w14:textId="77777777" w:rsidR="00541AFA" w:rsidRDefault="00541AFA">
            <w:pPr>
              <w:spacing w:before="144" w:after="240"/>
              <w:jc w:val="right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30</w:t>
            </w:r>
          </w:p>
        </w:tc>
        <w:tc>
          <w:tcPr>
            <w:tcW w:w="0" w:type="auto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06A448CF" w14:textId="77777777" w:rsidR="00541AFA" w:rsidRDefault="00541AFA">
            <w:pPr>
              <w:spacing w:before="144" w:after="24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Complexity limits (11), size and shape metrics (8), refactoring opportunities (11)</w:t>
            </w:r>
          </w:p>
        </w:tc>
      </w:tr>
      <w:tr w:rsidR="00000000" w14:paraId="605E7FD0" w14:textId="77777777">
        <w:trPr>
          <w:divId w:val="267926985"/>
        </w:trPr>
        <w:tc>
          <w:tcPr>
            <w:tcW w:w="0" w:type="auto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302F5681" w14:textId="77777777" w:rsidR="00541AFA" w:rsidRDefault="00541AFA">
            <w:pPr>
              <w:spacing w:before="144" w:after="24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Conventions and documentation</w:t>
            </w:r>
          </w:p>
        </w:tc>
        <w:tc>
          <w:tcPr>
            <w:tcW w:w="960" w:type="dxa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231652EE" w14:textId="77777777" w:rsidR="00541AFA" w:rsidRDefault="00541AFA">
            <w:pPr>
              <w:spacing w:before="144" w:after="240"/>
              <w:jc w:val="right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24</w:t>
            </w:r>
          </w:p>
        </w:tc>
        <w:tc>
          <w:tcPr>
            <w:tcW w:w="0" w:type="auto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2A78338D" w14:textId="77777777" w:rsidR="00541AFA" w:rsidRDefault="00541AFA">
            <w:pPr>
              <w:spacing w:before="144" w:after="24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Naming conventions (10), documentation completeness and accuracy (5), review markers (3), other (6)</w:t>
            </w:r>
          </w:p>
        </w:tc>
      </w:tr>
      <w:tr w:rsidR="00000000" w14:paraId="56F7B0B0" w14:textId="77777777">
        <w:trPr>
          <w:divId w:val="267926985"/>
        </w:trPr>
        <w:tc>
          <w:tcPr>
            <w:tcW w:w="0" w:type="auto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245A355E" w14:textId="77777777" w:rsidR="00541AFA" w:rsidRDefault="00541AFA">
            <w:pPr>
              <w:spacing w:before="144" w:after="24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Security, platform and data access</w:t>
            </w:r>
          </w:p>
        </w:tc>
        <w:tc>
          <w:tcPr>
            <w:tcW w:w="960" w:type="dxa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33BE12B8" w14:textId="77777777" w:rsidR="00541AFA" w:rsidRDefault="00541AFA">
            <w:pPr>
              <w:spacing w:before="144" w:after="240"/>
              <w:jc w:val="right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23</w:t>
            </w:r>
          </w:p>
        </w:tc>
        <w:tc>
          <w:tcPr>
            <w:tcW w:w="0" w:type="auto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1DE0DFD5" w14:textId="77777777" w:rsidR="00541AFA" w:rsidRDefault="00541AFA">
            <w:pPr>
              <w:spacing w:before="144" w:after="24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 xml:space="preserve">Security issues including injection and unsafe API use (10), </w:t>
            </w: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platform and portability (10), FireDAC-specific data-access (3)</w:t>
            </w:r>
          </w:p>
        </w:tc>
      </w:tr>
      <w:tr w:rsidR="00000000" w14:paraId="13E8026D" w14:textId="77777777">
        <w:trPr>
          <w:divId w:val="267926985"/>
        </w:trPr>
        <w:tc>
          <w:tcPr>
            <w:tcW w:w="0" w:type="auto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shd w:val="clear" w:color="auto" w:fill="F7F7F7"/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7742469F" w14:textId="77777777" w:rsidR="00541AFA" w:rsidRDefault="00541AFA">
            <w:pPr>
              <w:spacing w:before="144" w:after="240"/>
              <w:rPr>
                <w:rFonts w:ascii="Calibri" w:eastAsia="Times New Roman" w:hAnsi="Calibri" w:cs="Calibri"/>
                <w:b/>
                <w:bCs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1"/>
                <w:szCs w:val="21"/>
              </w:rPr>
              <w:t>Total</w:t>
            </w:r>
          </w:p>
        </w:tc>
        <w:tc>
          <w:tcPr>
            <w:tcW w:w="960" w:type="dxa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shd w:val="clear" w:color="auto" w:fill="F7F7F7"/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449C372D" w14:textId="77777777" w:rsidR="00541AFA" w:rsidRDefault="00541AFA">
            <w:pPr>
              <w:spacing w:before="144" w:after="240"/>
              <w:jc w:val="right"/>
              <w:rPr>
                <w:rFonts w:ascii="Calibri" w:eastAsia="Times New Roman" w:hAnsi="Calibri" w:cs="Calibri"/>
                <w:b/>
                <w:bCs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1"/>
                <w:szCs w:val="21"/>
              </w:rPr>
              <w:t>179</w:t>
            </w:r>
          </w:p>
        </w:tc>
        <w:tc>
          <w:tcPr>
            <w:tcW w:w="0" w:type="auto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shd w:val="clear" w:color="auto" w:fill="F7F7F7"/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37FD851A" w14:textId="77777777" w:rsidR="00541AFA" w:rsidRDefault="00541AFA">
            <w:pPr>
              <w:spacing w:before="144" w:after="240"/>
              <w:rPr>
                <w:rFonts w:ascii="Calibri" w:eastAsia="Times New Roman" w:hAnsi="Calibri" w:cs="Calibri"/>
                <w:b/>
                <w:bCs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1"/>
                <w:szCs w:val="21"/>
              </w:rPr>
              <w:t>16 categories</w:t>
            </w:r>
          </w:p>
        </w:tc>
      </w:tr>
    </w:tbl>
    <w:p w14:paraId="46B1CA1E" w14:textId="77777777" w:rsidR="00541AFA" w:rsidRDefault="00541AFA">
      <w:pPr>
        <w:numPr>
          <w:ilvl w:val="0"/>
          <w:numId w:val="4"/>
        </w:numPr>
        <w:spacing w:before="53" w:after="53"/>
        <w:divId w:val="267926985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Two scopes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single file, or whole project. Project-wide rules can only fire in a whole-project run.</w:t>
      </w:r>
    </w:p>
    <w:p w14:paraId="2DA3B56B" w14:textId="77777777" w:rsidR="00541AFA" w:rsidRDefault="00541AFA">
      <w:pPr>
        <w:numPr>
          <w:ilvl w:val="0"/>
          <w:numId w:val="4"/>
        </w:numPr>
        <w:spacing w:before="53" w:after="53"/>
        <w:divId w:val="267926985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Auto-fix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preview or apply, targeted by file, line or rule.</w:t>
      </w:r>
    </w:p>
    <w:p w14:paraId="7C739F83" w14:textId="77777777" w:rsidR="00541AFA" w:rsidRDefault="00541AFA">
      <w:pPr>
        <w:numPr>
          <w:ilvl w:val="0"/>
          <w:numId w:val="4"/>
        </w:numPr>
        <w:spacing w:before="53" w:after="53"/>
        <w:divId w:val="267926985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Severity model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error, warning, info and hint, mapped to the IDE's own colour scheme.</w:t>
      </w:r>
    </w:p>
    <w:p w14:paraId="7ABB5607" w14:textId="77777777" w:rsidR="00541AFA" w:rsidRDefault="00541AFA">
      <w:pPr>
        <w:numPr>
          <w:ilvl w:val="0"/>
          <w:numId w:val="4"/>
        </w:numPr>
        <w:spacing w:before="53" w:after="53"/>
        <w:divId w:val="267926985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Machine-readable output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JSON and SARIF for CI.</w:t>
      </w:r>
    </w:p>
    <w:p w14:paraId="7FE04B0B" w14:textId="77777777" w:rsidR="00541AFA" w:rsidRDefault="00541AFA">
      <w:pPr>
        <w:numPr>
          <w:ilvl w:val="0"/>
          <w:numId w:val="4"/>
        </w:numPr>
        <w:spacing w:before="53" w:after="53"/>
        <w:divId w:val="267926985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Ownership scoping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vendored and third-party roots are reported as 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skipped by name, never silently dropped from the count.</w:t>
      </w:r>
    </w:p>
    <w:p w14:paraId="5AABD29D" w14:textId="77777777" w:rsidR="00541AFA" w:rsidRDefault="00541AFA">
      <w:pPr>
        <w:pStyle w:val="Heading2"/>
        <w:divId w:val="267926985"/>
        <w:rPr>
          <w:rFonts w:ascii="Calibri" w:eastAsia="Times New Roman" w:hAnsi="Calibri" w:cs="Calibri"/>
          <w:color w:val="1A1A1A"/>
          <w:lang w:val="en"/>
        </w:rPr>
      </w:pPr>
      <w:r>
        <w:rPr>
          <w:rFonts w:ascii="Calibri" w:eastAsia="Times New Roman" w:hAnsi="Calibri" w:cs="Calibri"/>
          <w:color w:val="1A1A1A"/>
          <w:lang w:val="en"/>
        </w:rPr>
        <w:t>5. Compiler-less diagnostics and compile checking</w:t>
      </w:r>
    </w:p>
    <w:p w14:paraId="0CBBC75A" w14:textId="77777777" w:rsidR="00541AFA" w:rsidRDefault="00541AFA">
      <w:pPr>
        <w:numPr>
          <w:ilvl w:val="0"/>
          <w:numId w:val="5"/>
        </w:numPr>
        <w:spacing w:before="53" w:after="53"/>
        <w:divId w:val="267926985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AST diagnostics without a build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unbalanced </w:t>
      </w:r>
      <w:r>
        <w:rPr>
          <w:rStyle w:val="HTMLCode"/>
          <w:color w:val="1A1A1A"/>
          <w:lang w:val="en"/>
        </w:rPr>
        <w:t>begin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/</w:t>
      </w:r>
      <w:r>
        <w:rPr>
          <w:rStyle w:val="HTMLCode"/>
          <w:color w:val="1A1A1A"/>
          <w:lang w:val="en"/>
        </w:rPr>
        <w:t>end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, undeclared identifiers, and structural errors found by parsing alone.</w:t>
      </w:r>
    </w:p>
    <w:p w14:paraId="1ADB73E8" w14:textId="77777777" w:rsidR="00541AFA" w:rsidRDefault="00541AFA">
      <w:pPr>
        <w:numPr>
          <w:ilvl w:val="0"/>
          <w:numId w:val="5"/>
        </w:numPr>
        <w:spacing w:before="53" w:after="53"/>
        <w:divId w:val="267926985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Semantic compile-check from the CLI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spawns the real compiler against a file or project and returns hints, warnings, errors and fatals as JSON.</w:t>
      </w:r>
    </w:p>
    <w:p w14:paraId="6FFA4533" w14:textId="77777777" w:rsidR="00541AFA" w:rsidRDefault="00541AFA">
      <w:pPr>
        <w:numPr>
          <w:ilvl w:val="0"/>
          <w:numId w:val="5"/>
        </w:numPr>
        <w:spacing w:before="53" w:after="53"/>
        <w:divId w:val="267926985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Ghost-compile of unsaved buffers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compiles what is currently in the 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editor, in a separate process, so real compiler errors appear as you type without saving and without freezing the IDE. Files are restored byte-for-byte, with a crash-safe recovery journal.</w:t>
      </w:r>
    </w:p>
    <w:p w14:paraId="6F3D9F06" w14:textId="77777777" w:rsidR="00541AFA" w:rsidRDefault="00541AFA">
      <w:pPr>
        <w:numPr>
          <w:ilvl w:val="0"/>
          <w:numId w:val="5"/>
        </w:numPr>
        <w:spacing w:before="53" w:after="53"/>
        <w:divId w:val="267926985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Build-log import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fold an existing compiler log into the findings view.</w:t>
      </w:r>
    </w:p>
    <w:p w14:paraId="2A0A9FCB" w14:textId="77777777" w:rsidR="00541AFA" w:rsidRDefault="00541AFA">
      <w:pPr>
        <w:numPr>
          <w:ilvl w:val="0"/>
          <w:numId w:val="5"/>
        </w:numPr>
        <w:spacing w:before="53" w:after="53"/>
        <w:divId w:val="267926985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Preprocessor awareness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conditional-compilation branches are resolved so inactive code is not misread as active.</w:t>
      </w:r>
    </w:p>
    <w:p w14:paraId="74A0F6E6" w14:textId="77777777" w:rsidR="00541AFA" w:rsidRDefault="00541AFA">
      <w:pPr>
        <w:pStyle w:val="Heading2"/>
        <w:divId w:val="267926985"/>
        <w:rPr>
          <w:rFonts w:ascii="Calibri" w:eastAsia="Times New Roman" w:hAnsi="Calibri" w:cs="Calibri"/>
          <w:color w:val="1A1A1A"/>
          <w:lang w:val="en"/>
        </w:rPr>
      </w:pPr>
      <w:r>
        <w:rPr>
          <w:rFonts w:ascii="Calibri" w:eastAsia="Times New Roman" w:hAnsi="Calibri" w:cs="Calibri"/>
          <w:color w:val="1A1A1A"/>
          <w:lang w:val="en"/>
        </w:rPr>
        <w:t>6. Documentation</w:t>
      </w:r>
    </w:p>
    <w:p w14:paraId="5E2CD2AF" w14:textId="77777777" w:rsidR="00541AFA" w:rsidRDefault="00541AFA">
      <w:pPr>
        <w:numPr>
          <w:ilvl w:val="0"/>
          <w:numId w:val="6"/>
        </w:numPr>
        <w:spacing w:before="53" w:after="53"/>
        <w:divId w:val="267926985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DocInsight support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native Delphi </w:t>
      </w:r>
      <w:r>
        <w:rPr>
          <w:rStyle w:val="HTMLCode"/>
          <w:color w:val="1A1A1A"/>
          <w:lang w:val="en"/>
        </w:rPr>
        <w:t>///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XML doc comments, rendered in the IDE's own Help Insight tooltips.</w:t>
      </w:r>
    </w:p>
    <w:p w14:paraId="789B6A99" w14:textId="77777777" w:rsidR="00541AFA" w:rsidRDefault="00541AFA">
      <w:pPr>
        <w:numPr>
          <w:ilvl w:val="0"/>
          <w:numId w:val="6"/>
        </w:numPr>
        <w:spacing w:before="53" w:after="53"/>
        <w:divId w:val="267926985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Automatic documentation generation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summaries, parameters, returns, exceptions and cross-references derived from the index, for a symbol or a whole unit.</w:t>
      </w:r>
    </w:p>
    <w:p w14:paraId="7D55666A" w14:textId="77777777" w:rsidR="00541AFA" w:rsidRDefault="00541AFA">
      <w:pPr>
        <w:numPr>
          <w:ilvl w:val="0"/>
          <w:numId w:val="6"/>
        </w:numPr>
        <w:spacing w:before="53" w:after="53"/>
        <w:divId w:val="267926985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Documentation drift detection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finds comments that no longer match the code they document, including parameters that no longer exist.</w:t>
      </w:r>
    </w:p>
    <w:p w14:paraId="5046F402" w14:textId="77777777" w:rsidR="00541AFA" w:rsidRDefault="00541AFA">
      <w:pPr>
        <w:numPr>
          <w:ilvl w:val="0"/>
          <w:numId w:val="6"/>
        </w:numPr>
        <w:spacing w:before="53" w:after="53"/>
        <w:divId w:val="267926985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Undocumented-symbol reporting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, filterable by kind and visibility.</w:t>
      </w:r>
    </w:p>
    <w:p w14:paraId="4D0BC22C" w14:textId="77777777" w:rsidR="00541AFA" w:rsidRDefault="00541AFA">
      <w:pPr>
        <w:numPr>
          <w:ilvl w:val="0"/>
          <w:numId w:val="6"/>
        </w:numPr>
        <w:spacing w:before="53" w:after="53"/>
        <w:divId w:val="267926985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Deprecation and version tracking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find symbols tagged deprecated or carrying a </w:t>
      </w:r>
      <w:r>
        <w:rPr>
          <w:rStyle w:val="HTMLCode"/>
          <w:color w:val="1A1A1A"/>
          <w:lang w:val="en"/>
        </w:rPr>
        <w:t>since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annotation.</w:t>
      </w:r>
    </w:p>
    <w:p w14:paraId="5724FCD5" w14:textId="77777777" w:rsidR="00541AFA" w:rsidRDefault="00541AFA">
      <w:pPr>
        <w:numPr>
          <w:ilvl w:val="0"/>
          <w:numId w:val="6"/>
        </w:numPr>
        <w:spacing w:before="53" w:after="53"/>
        <w:divId w:val="267926985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Exception documentation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-- what a routine raises, traced transitively through the calls it makes.</w:t>
      </w:r>
    </w:p>
    <w:p w14:paraId="410451F8" w14:textId="77777777" w:rsidR="00541AFA" w:rsidRDefault="00541AFA">
      <w:pPr>
        <w:numPr>
          <w:ilvl w:val="0"/>
          <w:numId w:val="6"/>
        </w:numPr>
        <w:spacing w:before="53" w:after="53"/>
        <w:divId w:val="267926985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Manual export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the full documentation set as PDF and Word.</w:t>
      </w:r>
    </w:p>
    <w:p w14:paraId="5DC961B9" w14:textId="77777777" w:rsidR="00541AFA" w:rsidRDefault="00541AFA">
      <w:pPr>
        <w:pStyle w:val="Heading2"/>
        <w:divId w:val="267926985"/>
        <w:rPr>
          <w:rFonts w:ascii="Calibri" w:eastAsia="Times New Roman" w:hAnsi="Calibri" w:cs="Calibri"/>
          <w:color w:val="1A1A1A"/>
          <w:lang w:val="en"/>
        </w:rPr>
      </w:pPr>
      <w:r>
        <w:rPr>
          <w:rFonts w:ascii="Calibri" w:eastAsia="Times New Roman" w:hAnsi="Calibri" w:cs="Calibri"/>
          <w:color w:val="1A1A1A"/>
          <w:lang w:val="en"/>
        </w:rPr>
        <w:t>7. Refactoring and code actions</w:t>
      </w:r>
    </w:p>
    <w:p w14:paraId="11B6CCC1" w14:textId="77777777" w:rsidR="00541AFA" w:rsidRDefault="00541AFA">
      <w:pPr>
        <w:numPr>
          <w:ilvl w:val="0"/>
          <w:numId w:val="7"/>
        </w:numPr>
        <w:spacing w:before="53" w:after="53"/>
        <w:divId w:val="267926985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Cross-unit rename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, with preview before applying.</w:t>
      </w:r>
    </w:p>
    <w:p w14:paraId="2CD9B3B9" w14:textId="77777777" w:rsidR="00541AFA" w:rsidRDefault="00541AFA">
      <w:pPr>
        <w:numPr>
          <w:ilvl w:val="0"/>
          <w:numId w:val="7"/>
        </w:numPr>
        <w:spacing w:before="53" w:after="53"/>
        <w:divId w:val="267926985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Extract method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.</w:t>
      </w:r>
    </w:p>
    <w:p w14:paraId="36D08F1B" w14:textId="77777777" w:rsidR="00541AFA" w:rsidRDefault="00541AFA">
      <w:pPr>
        <w:numPr>
          <w:ilvl w:val="0"/>
          <w:numId w:val="7"/>
        </w:numPr>
        <w:spacing w:before="53" w:after="53"/>
        <w:divId w:val="267926985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Safe delete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refuses when references remain.</w:t>
      </w:r>
    </w:p>
    <w:p w14:paraId="7A0EE2E9" w14:textId="77777777" w:rsidR="00541AFA" w:rsidRDefault="00541AFA">
      <w:pPr>
        <w:numPr>
          <w:ilvl w:val="0"/>
          <w:numId w:val="7"/>
        </w:numPr>
        <w:spacing w:before="53" w:after="53"/>
        <w:divId w:val="267926985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Uses-clause quick fixes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add the missing unit, remove the unused one.</w:t>
      </w:r>
    </w:p>
    <w:p w14:paraId="2823F843" w14:textId="77777777" w:rsidR="00541AFA" w:rsidRDefault="00541AFA">
      <w:pPr>
        <w:numPr>
          <w:ilvl w:val="0"/>
          <w:numId w:val="7"/>
        </w:numPr>
        <w:spacing w:before="53" w:after="53"/>
        <w:divId w:val="267926985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Enum helper generation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.</w:t>
      </w:r>
    </w:p>
    <w:p w14:paraId="06F7E04F" w14:textId="77777777" w:rsidR="00541AFA" w:rsidRDefault="00541AFA">
      <w:pPr>
        <w:numPr>
          <w:ilvl w:val="0"/>
          <w:numId w:val="7"/>
        </w:numPr>
        <w:spacing w:before="53" w:after="53"/>
        <w:divId w:val="267926985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Exception-class synchronisation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generates named exception classes from raise sites and rewrites those sites to use them.</w:t>
      </w:r>
    </w:p>
    <w:p w14:paraId="6E64F27D" w14:textId="77777777" w:rsidR="00541AFA" w:rsidRDefault="00541AFA">
      <w:pPr>
        <w:numPr>
          <w:ilvl w:val="0"/>
          <w:numId w:val="7"/>
        </w:numPr>
        <w:spacing w:before="53" w:after="53"/>
        <w:divId w:val="267926985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Local-variable cleanup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and code formatting.</w:t>
      </w:r>
    </w:p>
    <w:p w14:paraId="31B7A3AA" w14:textId="77777777" w:rsidR="00541AFA" w:rsidRDefault="00541AFA">
      <w:pPr>
        <w:numPr>
          <w:ilvl w:val="0"/>
          <w:numId w:val="7"/>
        </w:numPr>
        <w:spacing w:before="53" w:after="53"/>
        <w:divId w:val="267926985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Test-helper scaffolding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generated from the real class surface.</w:t>
      </w:r>
    </w:p>
    <w:p w14:paraId="6D0E8D24" w14:textId="77777777" w:rsidR="00541AFA" w:rsidRDefault="00541AFA">
      <w:pPr>
        <w:pStyle w:val="Heading2"/>
        <w:divId w:val="267926985"/>
        <w:rPr>
          <w:rFonts w:ascii="Calibri" w:eastAsia="Times New Roman" w:hAnsi="Calibri" w:cs="Calibri"/>
          <w:color w:val="1A1A1A"/>
          <w:lang w:val="en"/>
        </w:rPr>
      </w:pPr>
      <w:r>
        <w:rPr>
          <w:rFonts w:ascii="Calibri" w:eastAsia="Times New Roman" w:hAnsi="Calibri" w:cs="Calibri"/>
          <w:color w:val="1A1A1A"/>
          <w:lang w:val="en"/>
        </w:rPr>
        <w:t>8. AI and tooling integration</w:t>
      </w:r>
    </w:p>
    <w:p w14:paraId="62499CDB" w14:textId="77777777" w:rsidR="00541AFA" w:rsidRDefault="00541AFA">
      <w:pPr>
        <w:numPr>
          <w:ilvl w:val="0"/>
          <w:numId w:val="8"/>
        </w:numPr>
        <w:spacing w:before="53" w:after="53"/>
        <w:divId w:val="267926985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Context bundles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assembles exactly what an AI assistant needs to work on a symbol (documentation, class surface, the symbol's own body, and a capped set of callers) instead of whole source files. Measured roughly 60x leaner than reading the files: ~556 tokens versus ~33,762 on a real project.</w:t>
      </w:r>
    </w:p>
    <w:p w14:paraId="3D136449" w14:textId="77777777" w:rsidR="00541AFA" w:rsidRDefault="00541AFA">
      <w:pPr>
        <w:numPr>
          <w:ilvl w:val="0"/>
          <w:numId w:val="8"/>
        </w:numPr>
        <w:spacing w:before="53" w:after="53"/>
        <w:divId w:val="267926985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MCP server with 15 tools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for Claude, Cursor and other MCP clients -- 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symbol lookup, callers, linting, documentation, impact, DI wiring, class surface, code slice, context bundle, type-at-position, rename, AST checks and compile check.</w:t>
      </w:r>
    </w:p>
    <w:p w14:paraId="2BFB1F7C" w14:textId="77777777" w:rsidR="00541AFA" w:rsidRDefault="00541AFA">
      <w:pPr>
        <w:numPr>
          <w:ilvl w:val="0"/>
          <w:numId w:val="8"/>
        </w:numPr>
        <w:spacing w:before="53" w:after="53"/>
        <w:divId w:val="267926985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JSON everywhere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every query verb emits structured output for scripting.</w:t>
      </w:r>
    </w:p>
    <w:p w14:paraId="5BF39F27" w14:textId="77777777" w:rsidR="00541AFA" w:rsidRDefault="00541AFA">
      <w:pPr>
        <w:numPr>
          <w:ilvl w:val="0"/>
          <w:numId w:val="8"/>
        </w:numPr>
        <w:spacing w:before="53" w:after="53"/>
        <w:divId w:val="267926985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Obsidian export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and graph export for external analysis.</w:t>
      </w:r>
    </w:p>
    <w:p w14:paraId="2C2D8378" w14:textId="77777777" w:rsidR="00541AFA" w:rsidRDefault="00541AFA">
      <w:pPr>
        <w:pStyle w:val="Heading2"/>
        <w:divId w:val="267926985"/>
        <w:rPr>
          <w:rFonts w:ascii="Calibri" w:eastAsia="Times New Roman" w:hAnsi="Calibri" w:cs="Calibri"/>
          <w:color w:val="1A1A1A"/>
          <w:lang w:val="en"/>
        </w:rPr>
      </w:pPr>
      <w:r>
        <w:rPr>
          <w:rFonts w:ascii="Calibri" w:eastAsia="Times New Roman" w:hAnsi="Calibri" w:cs="Calibri"/>
          <w:color w:val="1A1A1A"/>
          <w:lang w:val="en"/>
        </w:rPr>
        <w:t>9. Editor and IDE integration</w:t>
      </w:r>
    </w:p>
    <w:p w14:paraId="69196670" w14:textId="77777777" w:rsidR="00541AFA" w:rsidRDefault="00541AFA">
      <w:pPr>
        <w:numPr>
          <w:ilvl w:val="0"/>
          <w:numId w:val="9"/>
        </w:numPr>
        <w:spacing w:before="53" w:after="53"/>
        <w:divId w:val="267926985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Language server (LSP)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hover, go-to-definition, find-references, workspace symbols, completion and signature help, answered from the index 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across every project at once, with no compiler and no project open. Find-references and workspace symbols are not available from Delphi's own language server at all.</w:t>
      </w:r>
    </w:p>
    <w:p w14:paraId="0E7BBA58" w14:textId="77777777" w:rsidR="00541AFA" w:rsidRDefault="00541AFA">
      <w:pPr>
        <w:numPr>
          <w:ilvl w:val="0"/>
          <w:numId w:val="9"/>
        </w:numPr>
        <w:spacing w:before="53" w:after="53"/>
        <w:divId w:val="267926985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Proxy mode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runs alongside RAD Studio's own language server and relays between it and the IDE, so you keep the compiler front end (generics, </w:t>
      </w:r>
      <w:r>
        <w:rPr>
          <w:rStyle w:val="HTMLCode"/>
          <w:color w:val="1A1A1A"/>
          <w:lang w:val="en"/>
        </w:rPr>
        <w:t>with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, inline variables, unsaved buffers) instead of trading it away.</w:t>
      </w:r>
    </w:p>
    <w:p w14:paraId="3BA88BC6" w14:textId="77777777" w:rsidR="00541AFA" w:rsidRDefault="00541AFA">
      <w:pPr>
        <w:numPr>
          <w:ilvl w:val="0"/>
          <w:numId w:val="9"/>
        </w:numPr>
        <w:spacing w:before="53" w:after="53"/>
        <w:divId w:val="267926985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RAD Studio 13 plugin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-- 66 entry points across four surfaces: 50 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main-menu items, 2 tool windows, 13 on the Structure view's right-click menu, and 1 on the Project Manager. Includes 12 </w:t>
      </w:r>
      <w:r>
        <w:rPr>
          <w:rStyle w:val="HTMLCode"/>
          <w:color w:val="1A1A1A"/>
          <w:lang w:val="en"/>
        </w:rPr>
        <w:t>Ctrl+Alt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shortcuts.</w:t>
      </w:r>
    </w:p>
    <w:p w14:paraId="4C07018C" w14:textId="77777777" w:rsidR="00541AFA" w:rsidRDefault="00541AFA">
      <w:pPr>
        <w:numPr>
          <w:ilvl w:val="0"/>
          <w:numId w:val="9"/>
        </w:numPr>
        <w:spacing w:before="53" w:after="53"/>
        <w:divId w:val="267926985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In-editor diagnostics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gutter markers and wavy underlines, coloured from the IDE's own scheme, with hover tooltips.</w:t>
      </w:r>
    </w:p>
    <w:p w14:paraId="43D330CD" w14:textId="77777777" w:rsidR="00541AFA" w:rsidRDefault="00541AFA">
      <w:pPr>
        <w:numPr>
          <w:ilvl w:val="0"/>
          <w:numId w:val="9"/>
        </w:numPr>
        <w:spacing w:before="53" w:after="53"/>
        <w:divId w:val="267926985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Dockable panels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Structure, Usages and Call Graph, all click-to-navigate.</w:t>
      </w:r>
    </w:p>
    <w:p w14:paraId="1803F341" w14:textId="77777777" w:rsidR="00541AFA" w:rsidRDefault="00541AFA">
      <w:pPr>
        <w:numPr>
          <w:ilvl w:val="0"/>
          <w:numId w:val="9"/>
        </w:numPr>
        <w:spacing w:before="53" w:after="53"/>
        <w:divId w:val="267926985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VS Code extension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findings in the Problems panel on save, a Pascal TextMate grammar, and a colour theme generated from your own RAD Studio 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scheme so colours match the IDE literally rather than approximately. It runs a private copy of the engine, so an open window never blocks a rebuild.</w:t>
      </w:r>
    </w:p>
    <w:p w14:paraId="6A97C2BA" w14:textId="77777777" w:rsidR="00541AFA" w:rsidRDefault="00541AFA">
      <w:pPr>
        <w:numPr>
          <w:ilvl w:val="0"/>
          <w:numId w:val="9"/>
        </w:numPr>
        <w:spacing w:before="53" w:after="53"/>
        <w:divId w:val="267926985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Zed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tree-sitter highlighting today.</w:t>
      </w:r>
    </w:p>
    <w:p w14:paraId="5B1649A9" w14:textId="77777777" w:rsidR="00541AFA" w:rsidRDefault="00541AFA">
      <w:pPr>
        <w:numPr>
          <w:ilvl w:val="0"/>
          <w:numId w:val="9"/>
        </w:numPr>
        <w:spacing w:before="53" w:after="53"/>
        <w:divId w:val="267926985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Any LSP editor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Neovim, Helix and others point at the same server.</w:t>
      </w:r>
    </w:p>
    <w:p w14:paraId="0114CE69" w14:textId="77777777" w:rsidR="00541AFA" w:rsidRDefault="00541AFA">
      <w:pPr>
        <w:pStyle w:val="Heading2"/>
        <w:divId w:val="267926985"/>
        <w:rPr>
          <w:rFonts w:ascii="Calibri" w:eastAsia="Times New Roman" w:hAnsi="Calibri" w:cs="Calibri"/>
          <w:color w:val="1A1A1A"/>
          <w:lang w:val="en"/>
        </w:rPr>
      </w:pPr>
      <w:r>
        <w:rPr>
          <w:rFonts w:ascii="Calibri" w:eastAsia="Times New Roman" w:hAnsi="Calibri" w:cs="Calibri"/>
          <w:color w:val="1A1A1A"/>
          <w:lang w:val="en"/>
        </w:rPr>
        <w:t>10. Reporting, maintenance and integrity</w:t>
      </w:r>
    </w:p>
    <w:p w14:paraId="163F48D8" w14:textId="77777777" w:rsidR="00541AFA" w:rsidRDefault="00541AFA">
      <w:pPr>
        <w:numPr>
          <w:ilvl w:val="0"/>
          <w:numId w:val="10"/>
        </w:numPr>
        <w:spacing w:before="53" w:after="53"/>
        <w:divId w:val="267926985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Reports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dead code, TODOs, compiler hints, top symbols, forms inventory, dependency and cycle reports.</w:t>
      </w:r>
    </w:p>
    <w:p w14:paraId="14DA50E0" w14:textId="77777777" w:rsidR="00541AFA" w:rsidRDefault="00541AFA">
      <w:pPr>
        <w:numPr>
          <w:ilvl w:val="0"/>
          <w:numId w:val="10"/>
        </w:numPr>
        <w:spacing w:before="53" w:after="53"/>
        <w:divId w:val="267926985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Index freshness verification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proves every configured database is 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current rather than relying on a per-query guess.</w:t>
      </w:r>
    </w:p>
    <w:p w14:paraId="165D6E84" w14:textId="77777777" w:rsidR="00541AFA" w:rsidRDefault="00541AFA">
      <w:pPr>
        <w:numPr>
          <w:ilvl w:val="0"/>
          <w:numId w:val="10"/>
        </w:numPr>
        <w:spacing w:before="53" w:after="53"/>
        <w:divId w:val="267926985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Database maintenance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schema inspection, migration between layouts, and resolution of which database answers for a given project, file or platform.</w:t>
      </w:r>
    </w:p>
    <w:p w14:paraId="19658493" w14:textId="77777777" w:rsidR="00541AFA" w:rsidRDefault="00541AFA">
      <w:pPr>
        <w:numPr>
          <w:ilvl w:val="0"/>
          <w:numId w:val="10"/>
        </w:numPr>
        <w:spacing w:before="53" w:after="53"/>
        <w:divId w:val="267926985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Library drift detection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registry library roots whose source is on disk but not yet indexed.</w:t>
      </w:r>
    </w:p>
    <w:p w14:paraId="669BC997" w14:textId="77777777" w:rsidR="00541AFA" w:rsidRDefault="00541AFA">
      <w:pPr>
        <w:numPr>
          <w:ilvl w:val="0"/>
          <w:numId w:val="10"/>
        </w:numPr>
        <w:spacing w:before="53" w:after="53"/>
        <w:divId w:val="267926985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Crash recovery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detects and restores files left modified by an interrupted operation.</w:t>
      </w:r>
    </w:p>
    <w:p w14:paraId="0191814F" w14:textId="77777777" w:rsidR="00541AFA" w:rsidRDefault="00541AFA">
      <w:pPr>
        <w:numPr>
          <w:ilvl w:val="0"/>
          <w:numId w:val="10"/>
        </w:numPr>
        <w:spacing w:before="53" w:after="53"/>
        <w:divId w:val="267926985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Findings history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refresh and diff findings between runs.</w:t>
      </w:r>
    </w:p>
    <w:p w14:paraId="461A6E98" w14:textId="77777777" w:rsidR="00541AFA" w:rsidRDefault="00541AFA">
      <w:pPr>
        <w:pStyle w:val="Heading2"/>
        <w:divId w:val="267926985"/>
        <w:rPr>
          <w:rFonts w:ascii="Calibri" w:eastAsia="Times New Roman" w:hAnsi="Calibri" w:cs="Calibri"/>
          <w:color w:val="1A1A1A"/>
          <w:lang w:val="en"/>
        </w:rPr>
      </w:pPr>
      <w:r>
        <w:rPr>
          <w:rFonts w:ascii="Calibri" w:eastAsia="Times New Roman" w:hAnsi="Calibri" w:cs="Calibri"/>
          <w:color w:val="1A1A1A"/>
          <w:lang w:val="en"/>
        </w:rPr>
        <w:t>11. Component Converter</w:t>
      </w:r>
    </w:p>
    <w:p w14:paraId="7F118E37" w14:textId="77777777" w:rsidR="00541AFA" w:rsidRDefault="00541AFA">
      <w:pPr>
        <w:pStyle w:val="NormalWeb"/>
        <w:divId w:val="267926985"/>
        <w:rPr>
          <w:rFonts w:ascii="Calibri" w:hAnsi="Calibri" w:cs="Calibri"/>
          <w:color w:val="1A1A1A"/>
          <w:sz w:val="22"/>
          <w:szCs w:val="22"/>
          <w:lang w:val="en"/>
        </w:rPr>
      </w:pP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A rules-driven system for migrating legacy components (for example Orpheus </w:t>
      </w:r>
      <w:r>
        <w:rPr>
          <w:rStyle w:val="HTMLCode"/>
          <w:color w:val="1A1A1A"/>
          <w:lang w:val="en"/>
        </w:rPr>
        <w:t>TOvc*</w:t>
      </w: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 controls, or BDE data access) to modern replacements such as DevExpress or FireDAC -- across every surface a component touches, not just the declaration.</w:t>
      </w:r>
    </w:p>
    <w:p w14:paraId="5F89C6D8" w14:textId="77777777" w:rsidR="00541AFA" w:rsidRDefault="00541AFA">
      <w:pPr>
        <w:pStyle w:val="Heading3"/>
        <w:divId w:val="267926985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Conversion rules language</w:t>
      </w:r>
    </w:p>
    <w:p w14:paraId="439E37D7" w14:textId="77777777" w:rsidR="00541AFA" w:rsidRDefault="00541AFA">
      <w:pPr>
        <w:numPr>
          <w:ilvl w:val="0"/>
          <w:numId w:val="11"/>
        </w:numPr>
        <w:spacing w:before="53" w:after="53"/>
        <w:divId w:val="267926985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A documented DSL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with 13 directive kinds, a superset of the reFind format -- covering type conversion, property and event linking, defaults, notes, unit add/remove/swap, regular-expression rules, and reusable named value mappings.</w:t>
      </w:r>
    </w:p>
    <w:p w14:paraId="27D1181C" w14:textId="77777777" w:rsidR="00541AFA" w:rsidRDefault="00541AFA">
      <w:pPr>
        <w:numPr>
          <w:ilvl w:val="0"/>
          <w:numId w:val="11"/>
        </w:numPr>
        <w:spacing w:before="53" w:after="53"/>
        <w:divId w:val="267926985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Property and event linking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between source and target components, including value casts where the two components express the same idea differently.</w:t>
      </w:r>
    </w:p>
    <w:p w14:paraId="1B96BE52" w14:textId="77777777" w:rsidR="00541AFA" w:rsidRDefault="00541AFA">
      <w:pPr>
        <w:numPr>
          <w:ilvl w:val="0"/>
          <w:numId w:val="11"/>
        </w:numPr>
        <w:spacing w:before="53" w:after="53"/>
        <w:divId w:val="267926985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Reusable value mappings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with conditional branches, so an enum or a set of related properties translates once and is applied wherever needed.</w:t>
      </w:r>
    </w:p>
    <w:p w14:paraId="01100298" w14:textId="77777777" w:rsidR="00541AFA" w:rsidRDefault="00541AFA">
      <w:pPr>
        <w:numPr>
          <w:ilvl w:val="0"/>
          <w:numId w:val="11"/>
        </w:numPr>
        <w:spacing w:before="53" w:after="53"/>
        <w:divId w:val="267926985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Tagging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rules can be labelled so a single rule book serves several migration jobs and a job selects only the rules it needs.</w:t>
      </w:r>
    </w:p>
    <w:p w14:paraId="5E403A8A" w14:textId="77777777" w:rsidR="00541AFA" w:rsidRDefault="00541AFA">
      <w:pPr>
        <w:numPr>
          <w:ilvl w:val="0"/>
          <w:numId w:val="11"/>
        </w:numPr>
        <w:spacing w:before="53" w:after="53"/>
        <w:divId w:val="267926985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Validation against reality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every referenced property path is checked 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against the real property tree of the real class in the index, so a rule that names a property that does not exist fails before it is ever applied.</w:t>
      </w:r>
    </w:p>
    <w:p w14:paraId="6112983F" w14:textId="77777777" w:rsidR="00541AFA" w:rsidRDefault="00541AFA">
      <w:pPr>
        <w:pStyle w:val="Heading3"/>
        <w:divId w:val="267926985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Conversion engine</w:t>
      </w:r>
    </w:p>
    <w:p w14:paraId="2167A592" w14:textId="77777777" w:rsidR="00541AFA" w:rsidRDefault="00541AFA">
      <w:pPr>
        <w:numPr>
          <w:ilvl w:val="0"/>
          <w:numId w:val="12"/>
        </w:numPr>
        <w:spacing w:before="53" w:after="53"/>
        <w:divId w:val="267926985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Rule scaffolding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generates a valid, ready-to-edit rule file automatically from the actual property trees of the source and target classes: concrete links where exactly one target matches by name and type, explicit markers where a choice is ambiguous, and notes for source properties with no target at all.</w:t>
      </w:r>
    </w:p>
    <w:p w14:paraId="20478F1C" w14:textId="77777777" w:rsidR="00541AFA" w:rsidRDefault="00541AFA">
      <w:pPr>
        <w:numPr>
          <w:ilvl w:val="0"/>
          <w:numId w:val="12"/>
        </w:numPr>
        <w:spacing w:before="53" w:after="53"/>
        <w:divId w:val="267926985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Five-surface rewrite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-- applying a conversion rewrites the declaration type, the </w:t>
      </w:r>
      <w:r>
        <w:rPr>
          <w:rStyle w:val="HTMLCode"/>
          <w:color w:val="1A1A1A"/>
          <w:lang w:val="en"/>
        </w:rPr>
        <w:t>uses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clauses, the </w:t>
      </w:r>
      <w:r>
        <w:rPr>
          <w:rStyle w:val="HTMLCode"/>
          <w:color w:val="1A1A1A"/>
          <w:lang w:val="en"/>
        </w:rPr>
        <w:t>.dfm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form definition, every property and event access site in code, and runtime construction sites.</w:t>
      </w:r>
    </w:p>
    <w:p w14:paraId="7449DA12" w14:textId="77777777" w:rsidR="00541AFA" w:rsidRDefault="00541AFA">
      <w:pPr>
        <w:numPr>
          <w:ilvl w:val="0"/>
          <w:numId w:val="12"/>
        </w:numPr>
        <w:spacing w:before="53" w:after="53"/>
        <w:divId w:val="267926985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Dry run by default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shows the complete preview and writes nothing until explicitly told to apply.</w:t>
      </w:r>
    </w:p>
    <w:p w14:paraId="503FC785" w14:textId="77777777" w:rsidR="00541AFA" w:rsidRDefault="00541AFA">
      <w:pPr>
        <w:numPr>
          <w:ilvl w:val="0"/>
          <w:numId w:val="12"/>
        </w:numPr>
        <w:spacing w:before="53" w:after="53"/>
        <w:divId w:val="267926985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Backups and a recovery file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on every write.</w:t>
      </w:r>
    </w:p>
    <w:p w14:paraId="39D61135" w14:textId="77777777" w:rsidR="00541AFA" w:rsidRDefault="00541AFA">
      <w:pPr>
        <w:numPr>
          <w:ilvl w:val="0"/>
          <w:numId w:val="12"/>
        </w:numPr>
        <w:spacing w:before="53" w:after="53"/>
        <w:divId w:val="267926985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Selective application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convert named components only.</w:t>
      </w:r>
    </w:p>
    <w:p w14:paraId="645EFA90" w14:textId="77777777" w:rsidR="00541AFA" w:rsidRDefault="00541AFA">
      <w:pPr>
        <w:numPr>
          <w:ilvl w:val="0"/>
          <w:numId w:val="12"/>
        </w:numPr>
        <w:spacing w:before="53" w:after="53"/>
        <w:divId w:val="267926985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Machine-readable remainder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what could not be converted is emitted as 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typed JSON items, so the leftover work can be dispatched programmatically instead of read out of prose.</w:t>
      </w:r>
    </w:p>
    <w:p w14:paraId="2ABF5E20" w14:textId="77777777" w:rsidR="00541AFA" w:rsidRDefault="00541AFA">
      <w:pPr>
        <w:numPr>
          <w:ilvl w:val="0"/>
          <w:numId w:val="12"/>
        </w:numPr>
        <w:spacing w:before="53" w:after="53"/>
        <w:divId w:val="267926985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Cast library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shared value-translation blocks reused across rule books.</w:t>
      </w:r>
    </w:p>
    <w:p w14:paraId="0A8AB61D" w14:textId="77777777" w:rsidR="00541AFA" w:rsidRDefault="00541AFA">
      <w:pPr>
        <w:pStyle w:val="Heading3"/>
        <w:divId w:val="267926985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Rule editor (ConvRulesEditor)</w:t>
      </w:r>
    </w:p>
    <w:p w14:paraId="06792AC4" w14:textId="77777777" w:rsidR="00541AFA" w:rsidRDefault="00541AFA">
      <w:pPr>
        <w:numPr>
          <w:ilvl w:val="0"/>
          <w:numId w:val="13"/>
        </w:numPr>
        <w:spacing w:before="53" w:after="53"/>
        <w:divId w:val="267926985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Visual rule authoring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a Windows desktop application, 17 units, that turns rule writing into a mapping exercise rather than text editing.</w:t>
      </w:r>
    </w:p>
    <w:p w14:paraId="716A4577" w14:textId="77777777" w:rsidR="00541AFA" w:rsidRDefault="00541AFA">
      <w:pPr>
        <w:numPr>
          <w:ilvl w:val="0"/>
          <w:numId w:val="13"/>
        </w:numPr>
        <w:spacing w:before="53" w:after="53"/>
        <w:divId w:val="267926985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Three-column mapping grid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source properties, assigned targets, and the pool of unassigned targets -- with assign and unassign in place.</w:t>
      </w:r>
    </w:p>
    <w:p w14:paraId="14F7E324" w14:textId="77777777" w:rsidR="00541AFA" w:rsidRDefault="00541AFA">
      <w:pPr>
        <w:numPr>
          <w:ilvl w:val="0"/>
          <w:numId w:val="13"/>
        </w:numPr>
        <w:spacing w:before="53" w:after="53"/>
        <w:divId w:val="267926985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Completion tracking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-- a percent-complete column per conversion rule, so a large migration has a visible finish line.</w:t>
      </w:r>
    </w:p>
    <w:p w14:paraId="04D187C4" w14:textId="77777777" w:rsidR="00541AFA" w:rsidRDefault="00541AFA">
      <w:pPr>
        <w:numPr>
          <w:ilvl w:val="0"/>
          <w:numId w:val="13"/>
        </w:numPr>
        <w:spacing w:before="53" w:after="53"/>
        <w:divId w:val="267926985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Real property trees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behind the grid, read from the index, so you only ever map to properties that genuinely exist.</w:t>
      </w:r>
    </w:p>
    <w:p w14:paraId="755219B4" w14:textId="77777777" w:rsidR="00541AFA" w:rsidRDefault="00541AFA">
      <w:pPr>
        <w:numPr>
          <w:ilvl w:val="0"/>
          <w:numId w:val="13"/>
        </w:numPr>
        <w:spacing w:before="53" w:after="53"/>
        <w:divId w:val="267926985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Auto-match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to propose links, with manual override.</w:t>
      </w:r>
    </w:p>
    <w:p w14:paraId="69B114BC" w14:textId="77777777" w:rsidR="00541AFA" w:rsidRDefault="00541AFA">
      <w:pPr>
        <w:numPr>
          <w:ilvl w:val="0"/>
          <w:numId w:val="13"/>
        </w:numPr>
        <w:spacing w:before="53" w:after="53"/>
        <w:divId w:val="267926985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Form-driven workflow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open a real </w:t>
      </w:r>
      <w:r>
        <w:rPr>
          <w:rStyle w:val="HTMLCode"/>
          <w:color w:val="1A1A1A"/>
          <w:lang w:val="en"/>
        </w:rPr>
        <w:t>.dfm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and see which of its component types are already covered by rules and which are not.</w:t>
      </w:r>
    </w:p>
    <w:p w14:paraId="4975645C" w14:textId="77777777" w:rsidR="00541AFA" w:rsidRDefault="00541AFA">
      <w:pPr>
        <w:numPr>
          <w:ilvl w:val="0"/>
          <w:numId w:val="13"/>
        </w:numPr>
        <w:spacing w:before="53" w:after="53"/>
        <w:divId w:val="267926985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Class pickers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for source and target across platforms.</w:t>
      </w:r>
    </w:p>
    <w:p w14:paraId="37980520" w14:textId="77777777" w:rsidR="00541AFA" w:rsidRDefault="00541AFA">
      <w:pPr>
        <w:numPr>
          <w:ilvl w:val="0"/>
          <w:numId w:val="13"/>
        </w:numPr>
        <w:spacing w:before="53" w:after="53"/>
        <w:divId w:val="267926985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Mapping and curation editors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for named value mappings.</w:t>
      </w:r>
    </w:p>
    <w:p w14:paraId="5E095F16" w14:textId="77777777" w:rsidR="00541AFA" w:rsidRDefault="00541AFA">
      <w:pPr>
        <w:numPr>
          <w:ilvl w:val="0"/>
          <w:numId w:val="13"/>
        </w:numPr>
        <w:spacing w:before="53" w:after="53"/>
        <w:divId w:val="267926985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Rule catalog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across a whole corpus of rule books.</w:t>
      </w:r>
    </w:p>
    <w:p w14:paraId="2891AD41" w14:textId="77777777" w:rsidR="00541AFA" w:rsidRDefault="00541AFA">
      <w:pPr>
        <w:numPr>
          <w:ilvl w:val="0"/>
          <w:numId w:val="13"/>
        </w:numPr>
        <w:spacing w:before="53" w:after="53"/>
        <w:divId w:val="267926985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Raw DSL view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and directive tabs exposing the full grammar for anything the grid does not cover.</w:t>
      </w:r>
    </w:p>
    <w:p w14:paraId="77B05D6B" w14:textId="77777777" w:rsidR="00541AFA" w:rsidRDefault="00541AFA">
      <w:pPr>
        <w:numPr>
          <w:ilvl w:val="0"/>
          <w:numId w:val="13"/>
        </w:numPr>
        <w:spacing w:before="53" w:after="53"/>
        <w:divId w:val="267926985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Validation on save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writes a backup, re-emits canonical DSL, and runs the engine's validator before accepting the file.</w:t>
      </w:r>
    </w:p>
    <w:p w14:paraId="43FCC4A9" w14:textId="77777777" w:rsidR="00541AFA" w:rsidRDefault="00541AFA">
      <w:pPr>
        <w:numPr>
          <w:ilvl w:val="0"/>
          <w:numId w:val="13"/>
        </w:numPr>
        <w:spacing w:before="53" w:after="53"/>
        <w:divId w:val="267926985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Light and dark themes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, with the preference remembered per user.</w:t>
      </w:r>
    </w:p>
    <w:p w14:paraId="53116BB9" w14:textId="77777777" w:rsidR="00541AFA" w:rsidRDefault="00541AFA">
      <w:pPr>
        <w:pStyle w:val="foot"/>
        <w:spacing w:after="100" w:afterAutospacing="1"/>
        <w:divId w:val="267926985"/>
        <w:rPr>
          <w:rFonts w:ascii="Calibri" w:hAnsi="Calibri" w:cs="Calibri"/>
          <w:lang w:val="en"/>
        </w:rPr>
      </w:pPr>
      <w:r>
        <w:rPr>
          <w:rFonts w:ascii="Calibri" w:hAnsi="Calibri" w:cs="Calibri"/>
          <w:lang w:val="en"/>
        </w:rPr>
        <w:t xml:space="preserve">Counts in this document are derived from the shipping build, not from documentation: rule totals and category breakdowns come from </w:t>
      </w:r>
      <w:r>
        <w:rPr>
          <w:rStyle w:val="HTMLCode"/>
          <w:lang w:val="en"/>
        </w:rPr>
        <w:t>drag-lint rules --json</w:t>
      </w:r>
      <w:r>
        <w:rPr>
          <w:rFonts w:ascii="Calibri" w:hAnsi="Calibri" w:cs="Calibri"/>
          <w:lang w:val="en"/>
        </w:rPr>
        <w:t xml:space="preserve">, and the command surface from </w:t>
      </w:r>
      <w:r>
        <w:rPr>
          <w:rStyle w:val="HTMLCode"/>
          <w:lang w:val="en"/>
        </w:rPr>
        <w:t>drag-lint --help</w:t>
      </w:r>
      <w:r>
        <w:rPr>
          <w:rFonts w:ascii="Calibri" w:hAnsi="Calibri" w:cs="Calibri"/>
          <w:lang w:val="en"/>
        </w:rPr>
        <w:t xml:space="preserve"> (80 documented commands), both taken on 9 September 2026 against drag-lint 1.10.1-alpha. Category subtotals sum to 179. </w:t>
      </w:r>
    </w:p>
    <w:sectPr w:rsidR="00541AF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F5D15"/>
    <w:multiLevelType w:val="multilevel"/>
    <w:tmpl w:val="65B40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F6728C"/>
    <w:multiLevelType w:val="multilevel"/>
    <w:tmpl w:val="52A28B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287E5C"/>
    <w:multiLevelType w:val="multilevel"/>
    <w:tmpl w:val="AA1EE3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73B330C"/>
    <w:multiLevelType w:val="multilevel"/>
    <w:tmpl w:val="2E606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D652ECA"/>
    <w:multiLevelType w:val="multilevel"/>
    <w:tmpl w:val="94BEC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9B76574"/>
    <w:multiLevelType w:val="multilevel"/>
    <w:tmpl w:val="DC124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014586C"/>
    <w:multiLevelType w:val="multilevel"/>
    <w:tmpl w:val="E3D64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1DD53D5"/>
    <w:multiLevelType w:val="multilevel"/>
    <w:tmpl w:val="D8885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F3C531F"/>
    <w:multiLevelType w:val="multilevel"/>
    <w:tmpl w:val="377C1F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09D2E65"/>
    <w:multiLevelType w:val="multilevel"/>
    <w:tmpl w:val="1F043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9606651"/>
    <w:multiLevelType w:val="multilevel"/>
    <w:tmpl w:val="16F28D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3932F8B"/>
    <w:multiLevelType w:val="multilevel"/>
    <w:tmpl w:val="4BB4CD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4077238"/>
    <w:multiLevelType w:val="multilevel"/>
    <w:tmpl w:val="34589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76168096">
    <w:abstractNumId w:val="2"/>
  </w:num>
  <w:num w:numId="2" w16cid:durableId="1743142191">
    <w:abstractNumId w:val="11"/>
  </w:num>
  <w:num w:numId="3" w16cid:durableId="1414274353">
    <w:abstractNumId w:val="10"/>
  </w:num>
  <w:num w:numId="4" w16cid:durableId="2025090948">
    <w:abstractNumId w:val="1"/>
  </w:num>
  <w:num w:numId="5" w16cid:durableId="268437706">
    <w:abstractNumId w:val="12"/>
  </w:num>
  <w:num w:numId="6" w16cid:durableId="1791704008">
    <w:abstractNumId w:val="7"/>
  </w:num>
  <w:num w:numId="7" w16cid:durableId="1885556575">
    <w:abstractNumId w:val="4"/>
  </w:num>
  <w:num w:numId="8" w16cid:durableId="228612683">
    <w:abstractNumId w:val="3"/>
  </w:num>
  <w:num w:numId="9" w16cid:durableId="2018384627">
    <w:abstractNumId w:val="5"/>
  </w:num>
  <w:num w:numId="10" w16cid:durableId="403649701">
    <w:abstractNumId w:val="0"/>
  </w:num>
  <w:num w:numId="11" w16cid:durableId="1630086588">
    <w:abstractNumId w:val="9"/>
  </w:num>
  <w:num w:numId="12" w16cid:durableId="1119908940">
    <w:abstractNumId w:val="6"/>
  </w:num>
  <w:num w:numId="13" w16cid:durableId="7891303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noPunctuationKerning/>
  <w:characterSpacingControl w:val="doNotCompress"/>
  <w:savePreviewPicture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1E47"/>
    <w:rsid w:val="00541AFA"/>
    <w:rsid w:val="00D77867"/>
    <w:rsid w:val="00F61E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B0B5CE2"/>
  <w15:chartTrackingRefBased/>
  <w15:docId w15:val="{E3AB2FEB-CA83-4B48-A3B9-B007E3E462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spacing w:after="36"/>
      <w:outlineLvl w:val="0"/>
    </w:pPr>
    <w:rPr>
      <w:b/>
      <w:bCs/>
      <w:kern w:val="36"/>
      <w:sz w:val="40"/>
      <w:szCs w:val="40"/>
    </w:rPr>
  </w:style>
  <w:style w:type="paragraph" w:styleId="Heading2">
    <w:name w:val="heading 2"/>
    <w:basedOn w:val="Normal"/>
    <w:link w:val="Heading2Char"/>
    <w:uiPriority w:val="9"/>
    <w:qFormat/>
    <w:pPr>
      <w:pBdr>
        <w:bottom w:val="single" w:sz="12" w:space="2" w:color="B8B8B8"/>
      </w:pBdr>
      <w:spacing w:before="384" w:after="96"/>
      <w:outlineLvl w:val="1"/>
    </w:pPr>
    <w:rPr>
      <w:b/>
      <w:bCs/>
      <w:sz w:val="30"/>
      <w:szCs w:val="30"/>
    </w:rPr>
  </w:style>
  <w:style w:type="paragraph" w:styleId="Heading3">
    <w:name w:val="heading 3"/>
    <w:basedOn w:val="Normal"/>
    <w:link w:val="Heading3Char"/>
    <w:uiPriority w:val="9"/>
    <w:qFormat/>
    <w:pPr>
      <w:spacing w:before="264" w:after="72"/>
      <w:outlineLvl w:val="2"/>
    </w:pPr>
    <w:rPr>
      <w:b/>
      <w:bCs/>
      <w:color w:val="2222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TMLCode">
    <w:name w:val="HTML Code"/>
    <w:basedOn w:val="DefaultParagraphFont"/>
    <w:uiPriority w:val="99"/>
    <w:semiHidden/>
    <w:unhideWhenUsed/>
    <w:rPr>
      <w:rFonts w:ascii="Consolas" w:eastAsiaTheme="minorEastAsia" w:hAnsi="Consolas" w:cs="Courier New" w:hint="default"/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customStyle="1" w:styleId="sub">
    <w:name w:val="sub"/>
    <w:basedOn w:val="Normal"/>
    <w:pPr>
      <w:spacing w:after="336"/>
    </w:pPr>
    <w:rPr>
      <w:color w:val="555555"/>
      <w:sz w:val="20"/>
      <w:szCs w:val="20"/>
    </w:rPr>
  </w:style>
  <w:style w:type="paragraph" w:customStyle="1" w:styleId="lede">
    <w:name w:val="lede"/>
    <w:basedOn w:val="Normal"/>
    <w:pPr>
      <w:pBdr>
        <w:left w:val="single" w:sz="24" w:space="12" w:color="7A8A99"/>
      </w:pBdr>
      <w:shd w:val="clear" w:color="auto" w:fill="F4F6F8"/>
      <w:spacing w:before="288" w:after="288"/>
    </w:pPr>
  </w:style>
  <w:style w:type="paragraph" w:customStyle="1" w:styleId="foot">
    <w:name w:val="foot"/>
    <w:basedOn w:val="Normal"/>
    <w:pPr>
      <w:pBdr>
        <w:top w:val="single" w:sz="6" w:space="10" w:color="CCCCCC"/>
      </w:pBdr>
      <w:spacing w:before="600" w:after="53"/>
    </w:pPr>
    <w:rPr>
      <w:color w:val="555555"/>
      <w:sz w:val="19"/>
      <w:szCs w:val="19"/>
    </w:r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7926985">
      <w:bodyDiv w:val="1"/>
      <w:marLeft w:val="0"/>
      <w:marRight w:val="0"/>
      <w:marTop w:val="480"/>
      <w:marBottom w:val="48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8376467">
          <w:marLeft w:val="0"/>
          <w:marRight w:val="0"/>
          <w:marTop w:val="288"/>
          <w:marBottom w:val="288"/>
          <w:divBdr>
            <w:top w:val="none" w:sz="0" w:space="0" w:color="auto"/>
            <w:left w:val="single" w:sz="24" w:space="12" w:color="7A8A99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2035</Words>
  <Characters>11606</Characters>
  <Application>Microsoft Office Word</Application>
  <DocSecurity>4</DocSecurity>
  <Lines>96</Lines>
  <Paragraphs>27</Paragraphs>
  <ScaleCrop>false</ScaleCrop>
  <Company/>
  <LinksUpToDate>false</LinksUpToDate>
  <CharactersWithSpaces>13614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drag-lint + Component Converter -- Feature List</dc:title>
  <dc:subject/>
  <dc:creator>Alexander Liberov</dc:creator>
  <cp:keywords/>
  <dc:description/>
  <cp:lastModifiedBy>Alexander Liberov</cp:lastModifiedBy>
  <cp:revision>2</cp:revision>
  <dcterms:created xsi:type="dcterms:W3CDTF">2026-09-09T18:34:00Z</dcterms:created>
  <dcterms:modified xsi:type="dcterms:W3CDTF">2026-09-09T18:34:00Z</dcterms:modified>
</cp:coreProperties>
</file>