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79466" w14:textId="6DCCE4C2" w:rsidR="002E417A" w:rsidRPr="002E417A" w:rsidRDefault="002E417A">
      <w:pPr>
        <w:rPr>
          <w:b/>
          <w:bCs/>
          <w:sz w:val="28"/>
          <w:szCs w:val="28"/>
        </w:rPr>
      </w:pPr>
      <w:r w:rsidRPr="002E417A">
        <w:rPr>
          <w:b/>
          <w:bCs/>
          <w:sz w:val="28"/>
          <w:szCs w:val="28"/>
        </w:rPr>
        <w:t>Microservice Architecture:</w:t>
      </w:r>
    </w:p>
    <w:p w14:paraId="537A15C9" w14:textId="6870C6C2" w:rsidR="00E44B21" w:rsidRDefault="002E417A">
      <w:r>
        <w:rPr>
          <w:noProof/>
        </w:rPr>
        <w:drawing>
          <wp:inline distT="0" distB="0" distL="0" distR="0" wp14:anchorId="51CF8AC6" wp14:editId="422EEC39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EA0D" w14:textId="3170CBF1" w:rsidR="002E417A" w:rsidRDefault="002E417A"/>
    <w:p w14:paraId="4F4CA083" w14:textId="72D45FF5" w:rsidR="002E417A" w:rsidRDefault="002E417A">
      <w:pPr>
        <w:rPr>
          <w:b/>
          <w:bCs/>
          <w:sz w:val="28"/>
          <w:szCs w:val="28"/>
        </w:rPr>
      </w:pPr>
      <w:r w:rsidRPr="002E417A">
        <w:rPr>
          <w:b/>
          <w:bCs/>
          <w:sz w:val="28"/>
          <w:szCs w:val="28"/>
        </w:rPr>
        <w:t>Tech</w:t>
      </w:r>
      <w:r>
        <w:rPr>
          <w:b/>
          <w:bCs/>
          <w:sz w:val="28"/>
          <w:szCs w:val="28"/>
        </w:rPr>
        <w:t>nical</w:t>
      </w:r>
      <w:r w:rsidRPr="002E417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</w:t>
      </w:r>
      <w:r w:rsidRPr="002E417A">
        <w:rPr>
          <w:b/>
          <w:bCs/>
          <w:sz w:val="28"/>
          <w:szCs w:val="28"/>
        </w:rPr>
        <w:t>tack:</w:t>
      </w:r>
    </w:p>
    <w:tbl>
      <w:tblPr>
        <w:tblW w:w="8860" w:type="dxa"/>
        <w:tblLook w:val="04A0" w:firstRow="1" w:lastRow="0" w:firstColumn="1" w:lastColumn="0" w:noHBand="0" w:noVBand="1"/>
      </w:tblPr>
      <w:tblGrid>
        <w:gridCol w:w="557"/>
        <w:gridCol w:w="3100"/>
        <w:gridCol w:w="5320"/>
      </w:tblGrid>
      <w:tr w:rsidR="002E417A" w:rsidRPr="002E417A" w14:paraId="29117AB4" w14:textId="77777777" w:rsidTr="002E417A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8DFC6D0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E417A">
              <w:rPr>
                <w:rFonts w:ascii="Calibri" w:eastAsia="Times New Roman" w:hAnsi="Calibri" w:cs="Calibri"/>
                <w:b/>
                <w:bCs/>
                <w:color w:val="000000"/>
              </w:rPr>
              <w:t>Sno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BDAFAF8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417A">
              <w:rPr>
                <w:rFonts w:ascii="Calibri" w:eastAsia="Times New Roman" w:hAnsi="Calibri" w:cs="Calibri"/>
                <w:b/>
                <w:bCs/>
                <w:color w:val="000000"/>
              </w:rPr>
              <w:t>Requirements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ADADB08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417A">
              <w:rPr>
                <w:rFonts w:ascii="Calibri" w:eastAsia="Times New Roman" w:hAnsi="Calibri" w:cs="Calibri"/>
                <w:b/>
                <w:bCs/>
                <w:color w:val="000000"/>
              </w:rPr>
              <w:t>Technology</w:t>
            </w:r>
          </w:p>
        </w:tc>
      </w:tr>
      <w:tr w:rsidR="002E417A" w:rsidRPr="002E417A" w14:paraId="11AB4CE8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1918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86F0F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IODA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954EA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Docker, Tomcat.</w:t>
            </w:r>
          </w:p>
        </w:tc>
      </w:tr>
      <w:tr w:rsidR="002E417A" w:rsidRPr="002E417A" w14:paraId="6BE602B3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22716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269C9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Environment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101FC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MS Azure</w:t>
            </w:r>
          </w:p>
        </w:tc>
      </w:tr>
      <w:tr w:rsidR="002E417A" w:rsidRPr="002E417A" w14:paraId="52BA3A3E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28B47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6258A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Logging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B1DFD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 xml:space="preserve">Log4J, MDC and </w:t>
            </w:r>
            <w:proofErr w:type="spellStart"/>
            <w:r w:rsidRPr="002E417A">
              <w:rPr>
                <w:rFonts w:ascii="Calibri" w:eastAsia="Times New Roman" w:hAnsi="Calibri" w:cs="Calibri"/>
                <w:color w:val="000000"/>
              </w:rPr>
              <w:t>Zipkin</w:t>
            </w:r>
            <w:proofErr w:type="spellEnd"/>
          </w:p>
        </w:tc>
      </w:tr>
      <w:tr w:rsidR="002E417A" w:rsidRPr="002E417A" w14:paraId="321E6B62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9335D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464A1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Dev tools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55945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GIT, JIRA, Jenkins &amp; Sonar.</w:t>
            </w:r>
          </w:p>
        </w:tc>
      </w:tr>
      <w:tr w:rsidR="002E417A" w:rsidRPr="002E417A" w14:paraId="19B6287B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A54BC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18ABD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Application management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4315A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 xml:space="preserve">Load balancing and Auto </w:t>
            </w:r>
            <w:proofErr w:type="spellStart"/>
            <w:r w:rsidRPr="002E417A">
              <w:rPr>
                <w:rFonts w:ascii="Calibri" w:eastAsia="Times New Roman" w:hAnsi="Calibri" w:cs="Calibri"/>
                <w:color w:val="000000"/>
              </w:rPr>
              <w:t>Scalling</w:t>
            </w:r>
            <w:proofErr w:type="spellEnd"/>
            <w:r w:rsidRPr="002E417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E417A">
              <w:rPr>
                <w:rFonts w:ascii="Calibri" w:eastAsia="Times New Roman" w:hAnsi="Calibri" w:cs="Calibri"/>
                <w:color w:val="000000"/>
              </w:rPr>
              <w:t>serives</w:t>
            </w:r>
            <w:proofErr w:type="spellEnd"/>
            <w:r w:rsidRPr="002E417A">
              <w:rPr>
                <w:rFonts w:ascii="Calibri" w:eastAsia="Times New Roman" w:hAnsi="Calibri" w:cs="Calibri"/>
                <w:color w:val="000000"/>
              </w:rPr>
              <w:t xml:space="preserve"> provided by Azure</w:t>
            </w:r>
          </w:p>
        </w:tc>
      </w:tr>
      <w:tr w:rsidR="002E417A" w:rsidRPr="002E417A" w14:paraId="296DD6C6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BC7E7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0E53A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 xml:space="preserve">Authentication and Authorization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6A2BC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IDP (Open ID connect)</w:t>
            </w:r>
          </w:p>
        </w:tc>
      </w:tr>
      <w:tr w:rsidR="002E417A" w:rsidRPr="002E417A" w14:paraId="498D3726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5208D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AB06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UI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3CAF0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Angular, NPM &amp; Angular CLI.</w:t>
            </w:r>
          </w:p>
        </w:tc>
      </w:tr>
      <w:tr w:rsidR="002E417A" w:rsidRPr="002E417A" w14:paraId="75110DB4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97E1A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7885B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Middleware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6EDE4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E417A">
              <w:rPr>
                <w:rFonts w:ascii="Calibri" w:eastAsia="Times New Roman" w:hAnsi="Calibri" w:cs="Calibri"/>
                <w:color w:val="000000"/>
              </w:rPr>
              <w:t>SpringBoot</w:t>
            </w:r>
            <w:proofErr w:type="spellEnd"/>
            <w:r w:rsidRPr="002E417A">
              <w:rPr>
                <w:rFonts w:ascii="Calibri" w:eastAsia="Times New Roman" w:hAnsi="Calibri" w:cs="Calibri"/>
                <w:color w:val="000000"/>
              </w:rPr>
              <w:t xml:space="preserve"> + REST </w:t>
            </w:r>
            <w:proofErr w:type="gramStart"/>
            <w:r w:rsidRPr="002E417A">
              <w:rPr>
                <w:rFonts w:ascii="Calibri" w:eastAsia="Times New Roman" w:hAnsi="Calibri" w:cs="Calibri"/>
                <w:color w:val="000000"/>
              </w:rPr>
              <w:t>( Async</w:t>
            </w:r>
            <w:proofErr w:type="gramEnd"/>
            <w:r w:rsidRPr="002E417A">
              <w:rPr>
                <w:rFonts w:ascii="Calibri" w:eastAsia="Times New Roman" w:hAnsi="Calibri" w:cs="Calibri"/>
                <w:color w:val="000000"/>
              </w:rPr>
              <w:t xml:space="preserve"> API), Tomcat.</w:t>
            </w:r>
          </w:p>
        </w:tc>
      </w:tr>
      <w:tr w:rsidR="002E417A" w:rsidRPr="002E417A" w14:paraId="13908C9A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7B657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AFC80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 xml:space="preserve">Scheduler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58C9F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E417A">
              <w:rPr>
                <w:rFonts w:ascii="Calibri" w:eastAsia="Times New Roman" w:hAnsi="Calibri" w:cs="Calibri"/>
                <w:color w:val="000000"/>
              </w:rPr>
              <w:t>SpringBoot</w:t>
            </w:r>
            <w:proofErr w:type="spellEnd"/>
            <w:r w:rsidRPr="002E417A">
              <w:rPr>
                <w:rFonts w:ascii="Calibri" w:eastAsia="Times New Roman" w:hAnsi="Calibri" w:cs="Calibri"/>
                <w:color w:val="000000"/>
              </w:rPr>
              <w:t xml:space="preserve"> Scheduler with Async API.</w:t>
            </w:r>
          </w:p>
        </w:tc>
      </w:tr>
      <w:tr w:rsidR="002E417A" w:rsidRPr="002E417A" w14:paraId="3A13422F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EA572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DD46A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Database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AC3B8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PostgreSQL</w:t>
            </w:r>
          </w:p>
        </w:tc>
      </w:tr>
      <w:tr w:rsidR="002E417A" w:rsidRPr="002E417A" w14:paraId="7B192630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E4D6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D9E76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API Gateway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01F7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E417A">
              <w:rPr>
                <w:rFonts w:ascii="Calibri" w:eastAsia="Times New Roman" w:hAnsi="Calibri" w:cs="Calibri"/>
                <w:color w:val="000000"/>
              </w:rPr>
              <w:t>Zuul</w:t>
            </w:r>
            <w:proofErr w:type="spellEnd"/>
          </w:p>
        </w:tc>
      </w:tr>
      <w:tr w:rsidR="002E417A" w:rsidRPr="002E417A" w14:paraId="6365DD75" w14:textId="77777777" w:rsidTr="002E417A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AE7E4" w14:textId="77777777" w:rsidR="002E417A" w:rsidRPr="002E417A" w:rsidRDefault="002E417A" w:rsidP="002E41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ED165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 xml:space="preserve">Service </w:t>
            </w:r>
            <w:proofErr w:type="spellStart"/>
            <w:r w:rsidRPr="002E417A">
              <w:rPr>
                <w:rFonts w:ascii="Calibri" w:eastAsia="Times New Roman" w:hAnsi="Calibri" w:cs="Calibri"/>
                <w:color w:val="000000"/>
              </w:rPr>
              <w:t>Registery</w:t>
            </w:r>
            <w:proofErr w:type="spellEnd"/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3F90B" w14:textId="77777777" w:rsidR="002E417A" w:rsidRPr="002E417A" w:rsidRDefault="002E417A" w:rsidP="002E4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417A">
              <w:rPr>
                <w:rFonts w:ascii="Calibri" w:eastAsia="Times New Roman" w:hAnsi="Calibri" w:cs="Calibri"/>
                <w:color w:val="000000"/>
              </w:rPr>
              <w:t>Spring Cloud Netflix Eureka</w:t>
            </w:r>
          </w:p>
        </w:tc>
      </w:tr>
    </w:tbl>
    <w:p w14:paraId="5872418C" w14:textId="03EF29EC" w:rsidR="002E417A" w:rsidRDefault="002E417A">
      <w:pPr>
        <w:rPr>
          <w:b/>
          <w:bCs/>
          <w:sz w:val="28"/>
          <w:szCs w:val="28"/>
        </w:rPr>
      </w:pPr>
    </w:p>
    <w:p w14:paraId="0927FBAF" w14:textId="5DEF1DD9" w:rsidR="002E417A" w:rsidRDefault="002E417A">
      <w:pPr>
        <w:rPr>
          <w:b/>
          <w:bCs/>
          <w:sz w:val="28"/>
          <w:szCs w:val="28"/>
        </w:rPr>
      </w:pPr>
    </w:p>
    <w:p w14:paraId="3958ED4B" w14:textId="77777777" w:rsidR="002E417A" w:rsidRDefault="002E417A">
      <w:pPr>
        <w:rPr>
          <w:b/>
          <w:bCs/>
          <w:sz w:val="28"/>
          <w:szCs w:val="28"/>
        </w:rPr>
      </w:pPr>
    </w:p>
    <w:p w14:paraId="56C49545" w14:textId="7F04C196" w:rsidR="002E417A" w:rsidRDefault="002E417A" w:rsidP="002E417A">
      <w:pPr>
        <w:tabs>
          <w:tab w:val="left" w:pos="268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Microservices:  </w:t>
      </w:r>
    </w:p>
    <w:p w14:paraId="748383C3" w14:textId="4ACED8B4" w:rsidR="002E417A" w:rsidRPr="002E417A" w:rsidRDefault="002E417A" w:rsidP="002E417A">
      <w:pPr>
        <w:tabs>
          <w:tab w:val="left" w:pos="2688"/>
        </w:tabs>
        <w:rPr>
          <w:sz w:val="24"/>
          <w:szCs w:val="24"/>
        </w:rPr>
      </w:pPr>
      <w:r w:rsidRPr="002E417A">
        <w:rPr>
          <w:sz w:val="24"/>
          <w:szCs w:val="24"/>
        </w:rPr>
        <w:t xml:space="preserve">                 Each Service should implement below mentioned dependencies.</w:t>
      </w:r>
    </w:p>
    <w:p w14:paraId="1041E069" w14:textId="35CCDD19" w:rsidR="002E417A" w:rsidRPr="002E417A" w:rsidRDefault="002E417A" w:rsidP="002E41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635"/>
          <w:sz w:val="24"/>
          <w:szCs w:val="24"/>
        </w:rPr>
      </w:pPr>
      <w:r w:rsidRPr="002E417A">
        <w:rPr>
          <w:rFonts w:eastAsia="Times New Roman" w:cstheme="minorHAnsi"/>
          <w:b/>
          <w:bCs/>
          <w:color w:val="222635"/>
          <w:sz w:val="24"/>
          <w:szCs w:val="24"/>
        </w:rPr>
        <w:t>Eureka Discovery</w:t>
      </w:r>
      <w:r w:rsidRPr="002E417A">
        <w:rPr>
          <w:rFonts w:eastAsia="Times New Roman" w:cstheme="minorHAnsi"/>
          <w:color w:val="222635"/>
          <w:sz w:val="24"/>
          <w:szCs w:val="24"/>
        </w:rPr>
        <w:t>: for service registration.</w:t>
      </w:r>
    </w:p>
    <w:p w14:paraId="4A4ACF18" w14:textId="77777777" w:rsidR="002E417A" w:rsidRPr="002E417A" w:rsidRDefault="002E417A" w:rsidP="002E41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635"/>
          <w:sz w:val="24"/>
          <w:szCs w:val="24"/>
        </w:rPr>
      </w:pPr>
      <w:r w:rsidRPr="002E417A">
        <w:rPr>
          <w:rFonts w:eastAsia="Times New Roman" w:cstheme="minorHAnsi"/>
          <w:b/>
          <w:bCs/>
          <w:color w:val="222635"/>
          <w:sz w:val="24"/>
          <w:szCs w:val="24"/>
        </w:rPr>
        <w:t>Feign</w:t>
      </w:r>
      <w:r w:rsidRPr="002E417A">
        <w:rPr>
          <w:rFonts w:eastAsia="Times New Roman" w:cstheme="minorHAnsi"/>
          <w:color w:val="222635"/>
          <w:sz w:val="24"/>
          <w:szCs w:val="24"/>
        </w:rPr>
        <w:t>: a declarative web service client</w:t>
      </w:r>
    </w:p>
    <w:p w14:paraId="32F7B957" w14:textId="4608B931" w:rsidR="002E417A" w:rsidRPr="002E417A" w:rsidRDefault="002E417A" w:rsidP="002E41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635"/>
          <w:sz w:val="24"/>
          <w:szCs w:val="24"/>
        </w:rPr>
      </w:pPr>
      <w:proofErr w:type="spellStart"/>
      <w:r w:rsidRPr="002E417A">
        <w:rPr>
          <w:rFonts w:eastAsia="Times New Roman" w:cstheme="minorHAnsi"/>
          <w:b/>
          <w:bCs/>
          <w:color w:val="222635"/>
          <w:sz w:val="24"/>
          <w:szCs w:val="24"/>
        </w:rPr>
        <w:t>Zuul</w:t>
      </w:r>
      <w:proofErr w:type="spellEnd"/>
      <w:r w:rsidRPr="002E417A">
        <w:rPr>
          <w:rFonts w:eastAsia="Times New Roman" w:cstheme="minorHAnsi"/>
          <w:color w:val="222635"/>
          <w:sz w:val="24"/>
          <w:szCs w:val="24"/>
        </w:rPr>
        <w:t>: provides intelligent routing.</w:t>
      </w:r>
    </w:p>
    <w:p w14:paraId="648E0E7A" w14:textId="59478ED6" w:rsidR="002E417A" w:rsidRPr="002E417A" w:rsidRDefault="002E417A" w:rsidP="002E41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635"/>
          <w:sz w:val="24"/>
          <w:szCs w:val="24"/>
        </w:rPr>
      </w:pPr>
      <w:r w:rsidRPr="002E417A">
        <w:rPr>
          <w:rFonts w:eastAsia="Times New Roman" w:cstheme="minorHAnsi"/>
          <w:b/>
          <w:bCs/>
          <w:color w:val="222635"/>
          <w:sz w:val="24"/>
          <w:szCs w:val="24"/>
        </w:rPr>
        <w:t>Rest Repositories</w:t>
      </w:r>
      <w:r w:rsidRPr="002E417A">
        <w:rPr>
          <w:rFonts w:eastAsia="Times New Roman" w:cstheme="minorHAnsi"/>
          <w:color w:val="222635"/>
          <w:sz w:val="24"/>
          <w:szCs w:val="24"/>
        </w:rPr>
        <w:t xml:space="preserve">: to expose JPA repositories as REST </w:t>
      </w:r>
      <w:proofErr w:type="gramStart"/>
      <w:r w:rsidRPr="002E417A">
        <w:rPr>
          <w:rFonts w:eastAsia="Times New Roman" w:cstheme="minorHAnsi"/>
          <w:color w:val="222635"/>
          <w:sz w:val="24"/>
          <w:szCs w:val="24"/>
        </w:rPr>
        <w:t>endpoints.</w:t>
      </w:r>
      <w:r>
        <w:rPr>
          <w:rFonts w:eastAsia="Times New Roman" w:cstheme="minorHAnsi"/>
          <w:color w:val="222635"/>
          <w:sz w:val="24"/>
          <w:szCs w:val="24"/>
        </w:rPr>
        <w:t>(</w:t>
      </w:r>
      <w:proofErr w:type="gramEnd"/>
      <w:r>
        <w:rPr>
          <w:rFonts w:eastAsia="Times New Roman" w:cstheme="minorHAnsi"/>
          <w:color w:val="222635"/>
          <w:sz w:val="24"/>
          <w:szCs w:val="24"/>
        </w:rPr>
        <w:t>if needed.)</w:t>
      </w:r>
    </w:p>
    <w:p w14:paraId="38CE5049" w14:textId="77777777" w:rsidR="002E417A" w:rsidRPr="002E417A" w:rsidRDefault="002E417A" w:rsidP="002E41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635"/>
          <w:sz w:val="24"/>
          <w:szCs w:val="24"/>
        </w:rPr>
      </w:pPr>
      <w:r w:rsidRPr="002E417A">
        <w:rPr>
          <w:rFonts w:eastAsia="Times New Roman" w:cstheme="minorHAnsi"/>
          <w:b/>
          <w:bCs/>
          <w:color w:val="222635"/>
          <w:sz w:val="24"/>
          <w:szCs w:val="24"/>
        </w:rPr>
        <w:t>Web</w:t>
      </w:r>
      <w:r w:rsidRPr="002E417A">
        <w:rPr>
          <w:rFonts w:eastAsia="Times New Roman" w:cstheme="minorHAnsi"/>
          <w:color w:val="222635"/>
          <w:sz w:val="24"/>
          <w:szCs w:val="24"/>
        </w:rPr>
        <w:t>: Spring MVC and embedded Tomcat</w:t>
      </w:r>
    </w:p>
    <w:p w14:paraId="5DEAE4EC" w14:textId="337055F7" w:rsidR="002E417A" w:rsidRPr="002E417A" w:rsidRDefault="002E417A" w:rsidP="002E41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635"/>
          <w:sz w:val="24"/>
          <w:szCs w:val="24"/>
        </w:rPr>
      </w:pPr>
      <w:proofErr w:type="spellStart"/>
      <w:r w:rsidRPr="002E417A">
        <w:rPr>
          <w:rFonts w:eastAsia="Times New Roman" w:cstheme="minorHAnsi"/>
          <w:b/>
          <w:bCs/>
          <w:color w:val="222635"/>
          <w:sz w:val="24"/>
          <w:szCs w:val="24"/>
        </w:rPr>
        <w:t>Hystrix</w:t>
      </w:r>
      <w:proofErr w:type="spellEnd"/>
      <w:r w:rsidRPr="002E417A">
        <w:rPr>
          <w:rFonts w:eastAsia="Times New Roman" w:cstheme="minorHAnsi"/>
          <w:color w:val="222635"/>
          <w:sz w:val="24"/>
          <w:szCs w:val="24"/>
        </w:rPr>
        <w:t>: a circuit breaker to stop cascading failure and enable resilience.</w:t>
      </w:r>
    </w:p>
    <w:p w14:paraId="175D1ADD" w14:textId="25C1D1DF" w:rsidR="002E417A" w:rsidRDefault="002E417A" w:rsidP="002E41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635"/>
          <w:sz w:val="24"/>
          <w:szCs w:val="24"/>
        </w:rPr>
      </w:pPr>
      <w:r w:rsidRPr="002E417A">
        <w:rPr>
          <w:rFonts w:eastAsia="Times New Roman" w:cstheme="minorHAnsi"/>
          <w:b/>
          <w:bCs/>
          <w:color w:val="222635"/>
          <w:sz w:val="24"/>
          <w:szCs w:val="24"/>
        </w:rPr>
        <w:t>Lombok</w:t>
      </w:r>
      <w:r w:rsidRPr="002E417A">
        <w:rPr>
          <w:rFonts w:eastAsia="Times New Roman" w:cstheme="minorHAnsi"/>
          <w:color w:val="222635"/>
          <w:sz w:val="24"/>
          <w:szCs w:val="24"/>
        </w:rPr>
        <w:t>: to reduce boilerplate code.</w:t>
      </w:r>
    </w:p>
    <w:p w14:paraId="179D0F89" w14:textId="081C6EAE" w:rsidR="002E417A" w:rsidRPr="002E417A" w:rsidRDefault="002E417A" w:rsidP="002E417A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color w:val="222635"/>
          <w:sz w:val="24"/>
          <w:szCs w:val="24"/>
        </w:rPr>
      </w:pPr>
      <w:r>
        <w:rPr>
          <w:rFonts w:eastAsia="Times New Roman" w:cstheme="minorHAnsi"/>
          <w:noProof/>
          <w:color w:val="222635"/>
          <w:sz w:val="24"/>
          <w:szCs w:val="24"/>
        </w:rPr>
        <w:drawing>
          <wp:inline distT="0" distB="0" distL="0" distR="0" wp14:anchorId="7C291371" wp14:editId="1D1D310B">
            <wp:extent cx="2203450" cy="33782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4468" w14:textId="23941975" w:rsidR="002E417A" w:rsidRDefault="002E417A" w:rsidP="002E417A">
      <w:pPr>
        <w:tabs>
          <w:tab w:val="left" w:pos="2688"/>
        </w:tabs>
      </w:pPr>
    </w:p>
    <w:p w14:paraId="03A174B9" w14:textId="6407A12A" w:rsidR="002E417A" w:rsidRDefault="002E417A" w:rsidP="002E417A">
      <w:pPr>
        <w:tabs>
          <w:tab w:val="left" w:pos="2688"/>
        </w:tabs>
      </w:pPr>
    </w:p>
    <w:p w14:paraId="13BEBECC" w14:textId="17AA593A" w:rsidR="002E417A" w:rsidRDefault="002E417A" w:rsidP="002E417A">
      <w:pPr>
        <w:tabs>
          <w:tab w:val="left" w:pos="2688"/>
        </w:tabs>
      </w:pPr>
    </w:p>
    <w:p w14:paraId="7D2DB3A0" w14:textId="5D50EBBF" w:rsidR="002E417A" w:rsidRDefault="002E417A" w:rsidP="002E417A">
      <w:pPr>
        <w:tabs>
          <w:tab w:val="left" w:pos="2688"/>
        </w:tabs>
      </w:pPr>
    </w:p>
    <w:p w14:paraId="0470EA83" w14:textId="7AE15B2F" w:rsidR="002E417A" w:rsidRDefault="002E417A" w:rsidP="002E417A">
      <w:pPr>
        <w:tabs>
          <w:tab w:val="left" w:pos="2688"/>
        </w:tabs>
      </w:pPr>
    </w:p>
    <w:p w14:paraId="327411BC" w14:textId="29D93649" w:rsidR="002E417A" w:rsidRDefault="002E417A" w:rsidP="002E417A">
      <w:pPr>
        <w:tabs>
          <w:tab w:val="left" w:pos="2688"/>
        </w:tabs>
      </w:pPr>
    </w:p>
    <w:p w14:paraId="0D0451F5" w14:textId="79C8E9C2" w:rsidR="002E417A" w:rsidRDefault="002E417A" w:rsidP="002E417A">
      <w:pPr>
        <w:tabs>
          <w:tab w:val="left" w:pos="2688"/>
        </w:tabs>
      </w:pPr>
    </w:p>
    <w:p w14:paraId="2BBCBBCD" w14:textId="77777777" w:rsidR="002E417A" w:rsidRPr="002E417A" w:rsidRDefault="002E417A" w:rsidP="002E417A">
      <w:pPr>
        <w:tabs>
          <w:tab w:val="left" w:pos="2688"/>
        </w:tabs>
      </w:pPr>
    </w:p>
    <w:p w14:paraId="3D3D053F" w14:textId="7D00E0ED" w:rsidR="002E417A" w:rsidRDefault="002E417A" w:rsidP="002E417A">
      <w:pPr>
        <w:tabs>
          <w:tab w:val="left" w:pos="268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Detailed Architecture:</w:t>
      </w:r>
    </w:p>
    <w:p w14:paraId="1DC08147" w14:textId="46E8A3D0" w:rsidR="002E417A" w:rsidRDefault="002E417A" w:rsidP="002E417A">
      <w:pPr>
        <w:tabs>
          <w:tab w:val="left" w:pos="268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Tracker Service &amp; Scheduler service:</w:t>
      </w:r>
    </w:p>
    <w:p w14:paraId="7FC11D4F" w14:textId="6BE6BF8A" w:rsidR="002E417A" w:rsidRDefault="002E417A" w:rsidP="002E417A">
      <w:pPr>
        <w:tabs>
          <w:tab w:val="left" w:pos="2688"/>
        </w:tabs>
        <w:rPr>
          <w:b/>
          <w:bCs/>
          <w:sz w:val="28"/>
          <w:szCs w:val="28"/>
        </w:rPr>
      </w:pPr>
    </w:p>
    <w:p w14:paraId="0E4F020E" w14:textId="231636E2" w:rsidR="002E417A" w:rsidRPr="002E417A" w:rsidRDefault="002E417A" w:rsidP="002E417A">
      <w:pPr>
        <w:pStyle w:val="ListParagraph"/>
        <w:numPr>
          <w:ilvl w:val="0"/>
          <w:numId w:val="2"/>
        </w:numPr>
        <w:tabs>
          <w:tab w:val="left" w:pos="2688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RabbitMQ / ActiveMQ along with JMS (Java Messaging Service) can be used for Message Queueing. </w:t>
      </w:r>
    </w:p>
    <w:p w14:paraId="3A29285A" w14:textId="2EECCA78" w:rsidR="002E417A" w:rsidRPr="002E417A" w:rsidRDefault="002E417A" w:rsidP="002E417A">
      <w:pPr>
        <w:pStyle w:val="ListParagraph"/>
        <w:numPr>
          <w:ilvl w:val="0"/>
          <w:numId w:val="2"/>
        </w:numPr>
        <w:tabs>
          <w:tab w:val="left" w:pos="2688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Instead calling the API endpoints directly there some Queue worker endpoints, which receives the request and route them to the respective queues.</w:t>
      </w:r>
    </w:p>
    <w:p w14:paraId="4D203243" w14:textId="5E90298A" w:rsidR="002E417A" w:rsidRPr="002E417A" w:rsidRDefault="002E417A" w:rsidP="002E417A">
      <w:pPr>
        <w:pStyle w:val="ListParagraph"/>
        <w:numPr>
          <w:ilvl w:val="0"/>
          <w:numId w:val="2"/>
        </w:numPr>
        <w:tabs>
          <w:tab w:val="left" w:pos="2688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A listener service will be listening for the message and process them when a new message enters the queue.</w:t>
      </w:r>
    </w:p>
    <w:p w14:paraId="6251E753" w14:textId="385BA01B" w:rsidR="002E417A" w:rsidRPr="002E417A" w:rsidRDefault="002E417A" w:rsidP="002E417A">
      <w:pPr>
        <w:pStyle w:val="ListParagraph"/>
        <w:numPr>
          <w:ilvl w:val="0"/>
          <w:numId w:val="2"/>
        </w:numPr>
        <w:tabs>
          <w:tab w:val="left" w:pos="2688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The jobs can be monitored using an UI admin panel. (pending and completed jobs.)</w:t>
      </w:r>
    </w:p>
    <w:p w14:paraId="2E19F9CF" w14:textId="633A488B" w:rsidR="002E417A" w:rsidRPr="002E417A" w:rsidRDefault="002E417A" w:rsidP="002E417A">
      <w:pPr>
        <w:pStyle w:val="ListParagraph"/>
        <w:numPr>
          <w:ilvl w:val="0"/>
          <w:numId w:val="2"/>
        </w:numPr>
        <w:tabs>
          <w:tab w:val="left" w:pos="2688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same process can be applicable for the Scheduler services to monitor the campaign. </w:t>
      </w:r>
    </w:p>
    <w:p w14:paraId="26DC946C" w14:textId="078E4CC4" w:rsidR="002E417A" w:rsidRDefault="002E417A" w:rsidP="002E417A">
      <w:pPr>
        <w:tabs>
          <w:tab w:val="left" w:pos="268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23B3EC" wp14:editId="2E78D09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7246" w14:textId="1CA2F605" w:rsidR="002E417A" w:rsidRDefault="002E417A" w:rsidP="002E417A">
      <w:pPr>
        <w:tabs>
          <w:tab w:val="left" w:pos="2688"/>
        </w:tabs>
        <w:rPr>
          <w:b/>
          <w:bCs/>
          <w:sz w:val="28"/>
          <w:szCs w:val="28"/>
        </w:rPr>
      </w:pPr>
    </w:p>
    <w:p w14:paraId="32C4EAC5" w14:textId="5E1266DF" w:rsidR="002E417A" w:rsidRDefault="002E417A" w:rsidP="002E417A">
      <w:pPr>
        <w:tabs>
          <w:tab w:val="left" w:pos="2688"/>
        </w:tabs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43914F" wp14:editId="1E6E966B">
            <wp:extent cx="5943600" cy="7013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D048" w14:textId="77777777" w:rsidR="002E417A" w:rsidRDefault="002E417A">
      <w:pPr>
        <w:rPr>
          <w:b/>
          <w:bCs/>
          <w:sz w:val="28"/>
          <w:szCs w:val="28"/>
        </w:rPr>
      </w:pPr>
    </w:p>
    <w:p w14:paraId="6BC8F982" w14:textId="77777777" w:rsidR="002E417A" w:rsidRPr="002E417A" w:rsidRDefault="002E417A">
      <w:pPr>
        <w:rPr>
          <w:b/>
          <w:bCs/>
          <w:sz w:val="28"/>
          <w:szCs w:val="28"/>
        </w:rPr>
      </w:pPr>
    </w:p>
    <w:sectPr w:rsidR="002E417A" w:rsidRPr="002E4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6D282E"/>
    <w:multiLevelType w:val="hybridMultilevel"/>
    <w:tmpl w:val="6D18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369EE"/>
    <w:multiLevelType w:val="multilevel"/>
    <w:tmpl w:val="30B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7A"/>
    <w:rsid w:val="000A0779"/>
    <w:rsid w:val="002E417A"/>
    <w:rsid w:val="00B85333"/>
    <w:rsid w:val="00E4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E12E"/>
  <w15:chartTrackingRefBased/>
  <w15:docId w15:val="{AEEDA7BE-F9AB-4B4C-8B8B-81F90998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E417A"/>
    <w:rPr>
      <w:b/>
      <w:bCs/>
    </w:rPr>
  </w:style>
  <w:style w:type="paragraph" w:styleId="ListParagraph">
    <w:name w:val="List Paragraph"/>
    <w:basedOn w:val="Normal"/>
    <w:uiPriority w:val="34"/>
    <w:qFormat/>
    <w:rsid w:val="002E41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29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Dashnamoorthy</dc:creator>
  <cp:keywords/>
  <dc:description/>
  <cp:lastModifiedBy>Dinesh Guhan</cp:lastModifiedBy>
  <cp:revision>2</cp:revision>
  <dcterms:created xsi:type="dcterms:W3CDTF">2021-03-12T08:38:00Z</dcterms:created>
  <dcterms:modified xsi:type="dcterms:W3CDTF">2021-03-12T08:38:00Z</dcterms:modified>
</cp:coreProperties>
</file>