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B41B97" w:rsidP="004252FE">
            <w:pPr>
              <w:rPr>
                <w:lang w:val="en-US"/>
              </w:rPr>
            </w:pPr>
            <w:r w:rsidRPr="00B41B97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5pt;height:20.1pt">
                  <v:shadow color="#868686"/>
                  <v:textpath style="font-family:&quot;Arial Black&quot;;font-size:14pt;font-weight:bold;v-text-kern:t" trim="t" fitpath="t" string="Egyptian pyramids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2630 BC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312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385366" w:rsidRPr="00385366">
                <w:rPr>
                  <w:rStyle w:val="Hyperlink"/>
                  <w:lang w:val="en-US"/>
                </w:rPr>
                <w:t>BBC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6192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385366" w:rsidRPr="00385366">
                <w:rPr>
                  <w:rStyle w:val="Hyperlink"/>
                  <w:lang w:val="en-US"/>
                </w:rPr>
                <w:t>Pyramids</w:t>
              </w:r>
            </w:hyperlink>
            <w:r w:rsidR="00F34E0F">
              <w:rPr>
                <w:rStyle w:val="EndnoteReference"/>
              </w:rPr>
              <w:endnoteReference w:id="1"/>
            </w:r>
          </w:p>
        </w:tc>
      </w:tr>
      <w:tr w:rsidR="00385366" w:rsidTr="0058544D">
        <w:trPr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B41B97" w:rsidP="004252FE">
            <w:pPr>
              <w:rPr>
                <w:lang w:val="en-US"/>
              </w:rPr>
            </w:pPr>
            <w:r w:rsidRPr="00B41B97">
              <w:rPr>
                <w:lang w:val="en-US"/>
              </w:rPr>
              <w:pict>
                <v:shapetype id="_x882ed4d6-8f3e-4044-abd3-8f9b9de9d085" o:spid="_x0000_m1029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B41B97">
              <w:rPr>
                <w:b w:val="0"/>
                <w:bCs w:val="0"/>
                <w:lang w:val="en-US"/>
              </w:rPr>
            </w:r>
            <w:r w:rsidRPr="00B41B97">
              <w:rPr>
                <w:b w:val="0"/>
                <w:bCs w:val="0"/>
                <w:lang w:val="en-US"/>
              </w:rPr>
              <w:pict>
                <v:shape id="_xce912a05-0706-4f93-976b-0eb5a86095e3" o:spid="_x0000_s1028" type="#_x882ed4d6-8f3e-4044-abd3-8f9b9de9d085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The Viking at Stamford Bridge"/>
                  <o:lock v:ext="edit" rotation="f" position="f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2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25.11.1066.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0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4144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4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385366" w:rsidRPr="00385366">
                <w:rPr>
                  <w:rStyle w:val="Hyperlink"/>
                  <w:lang w:val="en-US"/>
                </w:rPr>
                <w:t>Badass of the week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7216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5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85366" w:rsidRPr="00385366">
                <w:rPr>
                  <w:rStyle w:val="Hyperlink"/>
                  <w:lang w:val="en-US"/>
                </w:rPr>
                <w:t>Badass</w:t>
              </w:r>
            </w:hyperlink>
            <w:r w:rsidR="00F34E0F">
              <w:rPr>
                <w:rStyle w:val="EndnoteReference"/>
              </w:rPr>
              <w:endnoteReference w:id="2"/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B41B97" w:rsidP="004252FE">
            <w:pPr>
              <w:rPr>
                <w:lang w:val="en-US"/>
              </w:rPr>
            </w:pPr>
            <w:r w:rsidRPr="00B41B97">
              <w:rPr>
                <w:lang w:val="en-US"/>
              </w:rPr>
              <w:pict>
                <v:shapetype id="_x320d1a35-3ea1-42dc-adbd-cdd3a1e1b757" o:spid="_x0000_m1027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B41B97">
              <w:rPr>
                <w:b w:val="0"/>
                <w:bCs w:val="0"/>
                <w:lang w:val="en-US"/>
              </w:rPr>
            </w:r>
            <w:r w:rsidRPr="00B41B97">
              <w:rPr>
                <w:b w:val="0"/>
                <w:bCs w:val="0"/>
                <w:lang w:val="en-US"/>
              </w:rPr>
              <w:pict>
                <v:shape id="_x7ad249c7-06b4-43bb-b149-fe14d53519eb" o:spid="_x0000_s1026" type="#_x320d1a35-3ea1-42dc-adbd-cdd3a1e1b757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World war I"/>
                  <o:lock v:ext="edit" rotation="f" position="f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3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28.6.1914.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5168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6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="00385366" w:rsidRPr="00385366">
                <w:rPr>
                  <w:rStyle w:val="Hyperlink"/>
                  <w:lang w:val="en-US"/>
                </w:rPr>
                <w:t>Wikipedia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7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385366" w:rsidRPr="00385366">
                <w:rPr>
                  <w:rStyle w:val="Hyperlink"/>
                  <w:lang w:val="en-US"/>
                </w:rPr>
                <w:t>Historians</w:t>
              </w:r>
            </w:hyperlink>
            <w:r w:rsidR="00F34E0F">
              <w:rPr>
                <w:rStyle w:val="EndnoteReference"/>
              </w:rPr>
              <w:endnoteReference w:id="3"/>
            </w:r>
          </w:p>
        </w:tc>
      </w:tr>
    </w:tbl>
    <w:p w:rsidR="00385366" w:rsidRDefault="00385366" w:rsidP="00385366">
      <w:pPr>
        <w:rPr>
          <w:lang w:val="en-US"/>
        </w:rPr>
      </w:pPr>
    </w:p>
    <w:p w:rsidR="00F34E0F" w:rsidRPr="00385366" w:rsidRDefault="00F34E0F" w:rsidP="00385366">
      <w:pPr>
        <w:rPr>
          <w:lang w:val="en-US"/>
        </w:rPr>
      </w:pPr>
      <w:r>
        <w:rPr>
          <w:lang w:val="en-US"/>
        </w:rPr>
        <w:t>Footnotes and endnotes maintain the context of their definition. This allows Templater to replace multiple tags which belong to the same context.</w:t>
      </w:r>
    </w:p>
    <w:sectPr w:rsidR="00F34E0F" w:rsidRPr="00385366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8B8" w:rsidRDefault="00A178B8" w:rsidP="00F34E0F">
      <w:pPr>
        <w:spacing w:after="0" w:line="240" w:lineRule="auto"/>
      </w:pPr>
      <w:r>
        <w:separator/>
      </w:r>
    </w:p>
  </w:endnote>
  <w:endnote w:type="continuationSeparator" w:id="0">
    <w:p w:rsidR="00A178B8" w:rsidRDefault="00A178B8" w:rsidP="00F34E0F">
      <w:pPr>
        <w:spacing w:after="0" w:line="240" w:lineRule="auto"/>
      </w:pPr>
      <w:r>
        <w:continuationSeparator/>
      </w:r>
    </w:p>
  </w:endnote>
  <w:endnote w:id="1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pyramids@egypt.com</w:t>
      </w:r>
    </w:p>
  </w:endnote>
  <w:endnote w:id="2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vikings@league.com</w:t>
      </w:r>
    </w:p>
  </w:endnote>
  <w:endnote w:id="3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history@world.com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8B8" w:rsidRDefault="00A178B8" w:rsidP="00F34E0F">
      <w:pPr>
        <w:spacing w:after="0" w:line="240" w:lineRule="auto"/>
      </w:pPr>
      <w:r>
        <w:separator/>
      </w:r>
    </w:p>
  </w:footnote>
  <w:footnote w:type="continuationSeparator" w:id="0">
    <w:p w:rsidR="00A178B8" w:rsidRDefault="00A178B8" w:rsidP="00F34E0F">
      <w:pPr>
        <w:spacing w:after="0" w:line="240" w:lineRule="auto"/>
      </w:pPr>
      <w:r>
        <w:continuationSeparator/>
      </w:r>
    </w:p>
  </w:footnote>
  <w:footnote w:id="1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2630 BC. More info at: http://www.bbc.co.uk/history/ancient/egyptians/</w:t>
      </w:r>
    </w:p>
  </w:footnote>
  <w:footnote w:id="2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25.11.1066. 0:00:00. </w:t>
      </w:r>
      <w:r>
        <w:t>More info at: http://www.badassoftheweek.com/stamfordbridge.html</w:t>
      </w:r>
    </w:p>
  </w:footnote>
  <w:footnote w:id="3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28.6.1914. 0:00:00. More info at: http://en.wikipedia.org/wiki/World_War_I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007D9"/>
    <w:rsid w:val="00066E2F"/>
    <w:rsid w:val="00192018"/>
    <w:rsid w:val="001A0606"/>
    <w:rsid w:val="0038117E"/>
    <w:rsid w:val="00385366"/>
    <w:rsid w:val="0040518D"/>
    <w:rsid w:val="004252FE"/>
    <w:rsid w:val="00430C6C"/>
    <w:rsid w:val="0058544D"/>
    <w:rsid w:val="00617702"/>
    <w:rsid w:val="00626F45"/>
    <w:rsid w:val="00762D36"/>
    <w:rsid w:val="007B1D2E"/>
    <w:rsid w:val="008B010D"/>
    <w:rsid w:val="008D1CDC"/>
    <w:rsid w:val="00950F01"/>
    <w:rsid w:val="009961B9"/>
    <w:rsid w:val="009F34AB"/>
    <w:rsid w:val="00A178B8"/>
    <w:rsid w:val="00B41B97"/>
    <w:rsid w:val="00D22234"/>
    <w:rsid w:val="00E23ECF"/>
    <w:rsid w:val="00EE2D9D"/>
    <w:rsid w:val="00F251AC"/>
    <w:rsid w:val="00F34E0F"/>
    <w:rsid w:val="00F4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history/ancient/egyptians/" TargetMode="External"/><Relationship Id="rId13" Type="http://schemas.openxmlformats.org/officeDocument/2006/relationships/hyperlink" Target="http://en.wikipedia.org/wiki/World_War_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vikings@league.com?subject=Vik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adassoftheweek.com/stamfordbridg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yramids@egypt.com?subject=Pyrami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history@world.com?subject=W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BEA73-CF9A-4E3F-9ECA-9ED2728E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2017-07-29T17:34:00Z</dcterms:created>
  <dcterms:modified xsi:type="dcterms:W3CDTF">2017-07-29T17:34:00Z</dcterms:modified>
</cp:coreProperties>
</file>