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7A1ED" w14:textId="77777777" w:rsidR="00C86725" w:rsidRPr="00A33BE8" w:rsidRDefault="00000000">
      <w:pPr>
        <w:spacing w:before="1300"/>
        <w:jc w:val="center"/>
        <w:rPr>
          <w:rFonts w:ascii="微软雅黑" w:eastAsia="微软雅黑" w:hAnsi="微软雅黑" w:hint="eastAsia"/>
        </w:rPr>
      </w:pPr>
      <w:r w:rsidRPr="00A33BE8">
        <w:rPr>
          <w:rFonts w:ascii="微软雅黑" w:eastAsia="微软雅黑" w:hAnsi="微软雅黑"/>
          <w:b/>
          <w:color w:val="16324F"/>
          <w:sz w:val="60"/>
        </w:rPr>
        <w:t>AR 社交智能眼镜项目</w:t>
      </w:r>
    </w:p>
    <w:p w14:paraId="375BEC52" w14:textId="77777777" w:rsidR="00C86725" w:rsidRPr="00A33BE8" w:rsidRDefault="00000000">
      <w:pPr>
        <w:jc w:val="center"/>
        <w:rPr>
          <w:rFonts w:ascii="微软雅黑" w:eastAsia="微软雅黑" w:hAnsi="微软雅黑" w:hint="eastAsia"/>
        </w:rPr>
      </w:pPr>
      <w:r w:rsidRPr="00A33BE8">
        <w:rPr>
          <w:rFonts w:ascii="微软雅黑" w:eastAsia="微软雅黑" w:hAnsi="微软雅黑"/>
          <w:color w:val="486581"/>
          <w:sz w:val="32"/>
        </w:rPr>
        <w:t>Demo / MVP 开发路线、技术风险、周期安排与市场分析</w:t>
      </w:r>
    </w:p>
    <w:p w14:paraId="5C85DCDB" w14:textId="77777777" w:rsidR="00C86725" w:rsidRPr="00A33BE8" w:rsidRDefault="00C86725">
      <w:pPr>
        <w:spacing w:after="160"/>
        <w:rPr>
          <w:rFonts w:ascii="微软雅黑" w:eastAsia="微软雅黑" w:hAnsi="微软雅黑" w:hint="eastAsia"/>
        </w:rPr>
      </w:pPr>
    </w:p>
    <w:p w14:paraId="167699F3" w14:textId="77777777" w:rsidR="00C86725" w:rsidRPr="00A33BE8" w:rsidRDefault="00000000">
      <w:pPr>
        <w:jc w:val="center"/>
        <w:rPr>
          <w:rFonts w:ascii="微软雅黑" w:eastAsia="微软雅黑" w:hAnsi="微软雅黑" w:hint="eastAsia"/>
        </w:rPr>
      </w:pPr>
      <w:r w:rsidRPr="00A33BE8">
        <w:rPr>
          <w:rFonts w:ascii="微软雅黑" w:eastAsia="微软雅黑" w:hAnsi="微软雅黑"/>
          <w:noProof/>
        </w:rPr>
        <w:drawing>
          <wp:inline distT="0" distB="0" distL="0" distR="0" wp14:anchorId="4AE3ED69" wp14:editId="2517A7F1">
            <wp:extent cx="5832000" cy="3181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png"/>
                    <pic:cNvPicPr/>
                  </pic:nvPicPr>
                  <pic:blipFill>
                    <a:blip r:embed="rId8"/>
                    <a:stretch>
                      <a:fillRect/>
                    </a:stretch>
                  </pic:blipFill>
                  <pic:spPr>
                    <a:xfrm>
                      <a:off x="0" y="0"/>
                      <a:ext cx="5832000" cy="3181091"/>
                    </a:xfrm>
                    <a:prstGeom prst="rect">
                      <a:avLst/>
                    </a:prstGeom>
                  </pic:spPr>
                </pic:pic>
              </a:graphicData>
            </a:graphic>
          </wp:inline>
        </w:drawing>
      </w:r>
    </w:p>
    <w:p w14:paraId="5EFCB154" w14:textId="77777777" w:rsidR="00C86725" w:rsidRPr="00A33BE8" w:rsidRDefault="00000000">
      <w:pPr>
        <w:spacing w:before="200"/>
        <w:jc w:val="center"/>
        <w:rPr>
          <w:rFonts w:ascii="微软雅黑" w:eastAsia="微软雅黑" w:hAnsi="微软雅黑" w:hint="eastAsia"/>
        </w:rPr>
      </w:pPr>
      <w:r w:rsidRPr="00A33BE8">
        <w:rPr>
          <w:rFonts w:ascii="微软雅黑" w:eastAsia="微软雅黑" w:hAnsi="微软雅黑"/>
          <w:color w:val="607A91"/>
          <w:sz w:val="19"/>
        </w:rPr>
        <w:t>版本：v1.0  |  日期：2026年7月16日  |  状态：内部规划 / 融资讨论稿</w:t>
      </w:r>
    </w:p>
    <w:p w14:paraId="1F2BCA3F" w14:textId="77777777" w:rsidR="00C86725" w:rsidRPr="00A33BE8" w:rsidRDefault="00000000">
      <w:pPr>
        <w:jc w:val="center"/>
        <w:rPr>
          <w:rFonts w:ascii="微软雅黑" w:eastAsia="微软雅黑" w:hAnsi="微软雅黑" w:hint="eastAsia"/>
        </w:rPr>
      </w:pPr>
      <w:r w:rsidRPr="00A33BE8">
        <w:rPr>
          <w:rFonts w:ascii="微软雅黑" w:eastAsia="微软雅黑" w:hAnsi="微软雅黑"/>
          <w:b/>
          <w:color w:val="2C6E9E"/>
          <w:sz w:val="22"/>
        </w:rPr>
        <w:t>定位：先完成跨硬件后端与游戏化交互闭环，再接入具体 AR 眼镜</w:t>
      </w:r>
    </w:p>
    <w:p w14:paraId="6DFA877C" w14:textId="77777777" w:rsidR="00C86725" w:rsidRPr="00A33BE8" w:rsidRDefault="00000000">
      <w:pPr>
        <w:rPr>
          <w:rFonts w:ascii="微软雅黑" w:eastAsia="微软雅黑" w:hAnsi="微软雅黑" w:hint="eastAsia"/>
        </w:rPr>
      </w:pPr>
      <w:r w:rsidRPr="00A33BE8">
        <w:rPr>
          <w:rFonts w:ascii="微软雅黑" w:eastAsia="微软雅黑" w:hAnsi="微软雅黑"/>
        </w:rPr>
        <w:br w:type="page"/>
      </w:r>
    </w:p>
    <w:p w14:paraId="3F2C8D84"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lastRenderedPageBreak/>
        <w:t>文档说明</w:t>
      </w:r>
    </w:p>
    <w:tbl>
      <w:tblPr>
        <w:tblStyle w:val="aff1"/>
        <w:tblW w:w="0" w:type="auto"/>
        <w:jc w:val="center"/>
        <w:tblLook w:val="04A0" w:firstRow="1" w:lastRow="0" w:firstColumn="1" w:lastColumn="0" w:noHBand="0" w:noVBand="1"/>
      </w:tblPr>
      <w:tblGrid>
        <w:gridCol w:w="1814"/>
        <w:gridCol w:w="7483"/>
      </w:tblGrid>
      <w:tr w:rsidR="00C86725" w:rsidRPr="00A33BE8" w14:paraId="39BE740D" w14:textId="77777777">
        <w:trPr>
          <w:tblHeader/>
          <w:jc w:val="center"/>
        </w:trPr>
        <w:tc>
          <w:tcPr>
            <w:tcW w:w="1814" w:type="dxa"/>
            <w:shd w:val="clear" w:color="auto" w:fill="244A68"/>
            <w:tcMar>
              <w:top w:w="90" w:type="dxa"/>
              <w:left w:w="100" w:type="dxa"/>
              <w:bottom w:w="90" w:type="dxa"/>
              <w:right w:w="100" w:type="dxa"/>
            </w:tcMar>
            <w:vAlign w:val="center"/>
          </w:tcPr>
          <w:p w14:paraId="2B3DE954"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项目</w:t>
            </w:r>
          </w:p>
        </w:tc>
        <w:tc>
          <w:tcPr>
            <w:tcW w:w="7483" w:type="dxa"/>
            <w:shd w:val="clear" w:color="auto" w:fill="244A68"/>
            <w:tcMar>
              <w:top w:w="90" w:type="dxa"/>
              <w:left w:w="100" w:type="dxa"/>
              <w:bottom w:w="90" w:type="dxa"/>
              <w:right w:w="100" w:type="dxa"/>
            </w:tcMar>
            <w:vAlign w:val="center"/>
          </w:tcPr>
          <w:p w14:paraId="012D1655"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内容</w:t>
            </w:r>
          </w:p>
        </w:tc>
      </w:tr>
      <w:tr w:rsidR="00C86725" w:rsidRPr="00A33BE8" w14:paraId="727D1700" w14:textId="77777777">
        <w:trPr>
          <w:jc w:val="center"/>
        </w:trPr>
        <w:tc>
          <w:tcPr>
            <w:tcW w:w="1814" w:type="dxa"/>
            <w:tcMar>
              <w:top w:w="90" w:type="dxa"/>
              <w:left w:w="100" w:type="dxa"/>
              <w:bottom w:w="90" w:type="dxa"/>
              <w:right w:w="100" w:type="dxa"/>
            </w:tcMar>
            <w:vAlign w:val="center"/>
          </w:tcPr>
          <w:p w14:paraId="5A76E0E7"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文档目的</w:t>
            </w:r>
          </w:p>
        </w:tc>
        <w:tc>
          <w:tcPr>
            <w:tcW w:w="7483" w:type="dxa"/>
            <w:tcMar>
              <w:top w:w="90" w:type="dxa"/>
              <w:left w:w="100" w:type="dxa"/>
              <w:bottom w:w="90" w:type="dxa"/>
              <w:right w:w="100" w:type="dxa"/>
            </w:tcMar>
            <w:vAlign w:val="center"/>
          </w:tcPr>
          <w:p w14:paraId="1D9EDC7B"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统一产品定义、融资 Demo 范围、工程路线、关键风险与市场判断。</w:t>
            </w:r>
          </w:p>
        </w:tc>
      </w:tr>
      <w:tr w:rsidR="00C86725" w:rsidRPr="00A33BE8" w14:paraId="62A68253" w14:textId="77777777">
        <w:trPr>
          <w:jc w:val="center"/>
        </w:trPr>
        <w:tc>
          <w:tcPr>
            <w:tcW w:w="1814" w:type="dxa"/>
            <w:shd w:val="clear" w:color="auto" w:fill="F3F7FA"/>
            <w:tcMar>
              <w:top w:w="90" w:type="dxa"/>
              <w:left w:w="100" w:type="dxa"/>
              <w:bottom w:w="90" w:type="dxa"/>
              <w:right w:w="100" w:type="dxa"/>
            </w:tcMar>
            <w:vAlign w:val="center"/>
          </w:tcPr>
          <w:p w14:paraId="43E83D4E"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主要读者</w:t>
            </w:r>
          </w:p>
        </w:tc>
        <w:tc>
          <w:tcPr>
            <w:tcW w:w="7483" w:type="dxa"/>
            <w:shd w:val="clear" w:color="auto" w:fill="F3F7FA"/>
            <w:tcMar>
              <w:top w:w="90" w:type="dxa"/>
              <w:left w:w="100" w:type="dxa"/>
              <w:bottom w:w="90" w:type="dxa"/>
              <w:right w:w="100" w:type="dxa"/>
            </w:tcMar>
            <w:vAlign w:val="center"/>
          </w:tcPr>
          <w:p w14:paraId="3F84BF2A"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创始团队、工程团队、设计团队、潜在投资人、硬件与试点合作方。</w:t>
            </w:r>
          </w:p>
        </w:tc>
      </w:tr>
      <w:tr w:rsidR="00C86725" w:rsidRPr="00A33BE8" w14:paraId="38684C7A" w14:textId="77777777">
        <w:trPr>
          <w:jc w:val="center"/>
        </w:trPr>
        <w:tc>
          <w:tcPr>
            <w:tcW w:w="1814" w:type="dxa"/>
            <w:tcMar>
              <w:top w:w="90" w:type="dxa"/>
              <w:left w:w="100" w:type="dxa"/>
              <w:bottom w:w="90" w:type="dxa"/>
              <w:right w:w="100" w:type="dxa"/>
            </w:tcMar>
            <w:vAlign w:val="center"/>
          </w:tcPr>
          <w:p w14:paraId="28E2A2B7"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当前基础</w:t>
            </w:r>
          </w:p>
        </w:tc>
        <w:tc>
          <w:tcPr>
            <w:tcW w:w="7483" w:type="dxa"/>
            <w:tcMar>
              <w:top w:w="90" w:type="dxa"/>
              <w:left w:w="100" w:type="dxa"/>
              <w:bottom w:w="90" w:type="dxa"/>
              <w:right w:w="100" w:type="dxa"/>
            </w:tcMar>
            <w:vAlign w:val="center"/>
          </w:tcPr>
          <w:p w14:paraId="198903ED"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Windows + Python 3.11 + RTX 5070；已完成视频输入、YuNet 人脸检测、SFace 人脸录入与识别。</w:t>
            </w:r>
          </w:p>
        </w:tc>
      </w:tr>
      <w:tr w:rsidR="00C86725" w:rsidRPr="00A33BE8" w14:paraId="3869D6CB" w14:textId="77777777">
        <w:trPr>
          <w:jc w:val="center"/>
        </w:trPr>
        <w:tc>
          <w:tcPr>
            <w:tcW w:w="1814" w:type="dxa"/>
            <w:shd w:val="clear" w:color="auto" w:fill="F3F7FA"/>
            <w:tcMar>
              <w:top w:w="90" w:type="dxa"/>
              <w:left w:w="100" w:type="dxa"/>
              <w:bottom w:w="90" w:type="dxa"/>
              <w:right w:w="100" w:type="dxa"/>
            </w:tcMar>
            <w:vAlign w:val="center"/>
          </w:tcPr>
          <w:p w14:paraId="144AB2B3"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规划原则</w:t>
            </w:r>
          </w:p>
        </w:tc>
        <w:tc>
          <w:tcPr>
            <w:tcW w:w="7483" w:type="dxa"/>
            <w:shd w:val="clear" w:color="auto" w:fill="F3F7FA"/>
            <w:tcMar>
              <w:top w:w="90" w:type="dxa"/>
              <w:left w:w="100" w:type="dxa"/>
              <w:bottom w:w="90" w:type="dxa"/>
              <w:right w:w="100" w:type="dxa"/>
            </w:tcMar>
            <w:vAlign w:val="center"/>
          </w:tcPr>
          <w:p w14:paraId="10B6305B"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先软件后硬件；先可演示后规模化；先征得同意的场景后开放场景；端侧最小化采集。</w:t>
            </w:r>
          </w:p>
        </w:tc>
      </w:tr>
      <w:tr w:rsidR="00C86725" w:rsidRPr="00A33BE8" w14:paraId="6DF42046" w14:textId="77777777">
        <w:trPr>
          <w:jc w:val="center"/>
        </w:trPr>
        <w:tc>
          <w:tcPr>
            <w:tcW w:w="1814" w:type="dxa"/>
            <w:tcMar>
              <w:top w:w="90" w:type="dxa"/>
              <w:left w:w="100" w:type="dxa"/>
              <w:bottom w:w="90" w:type="dxa"/>
              <w:right w:w="100" w:type="dxa"/>
            </w:tcMar>
            <w:vAlign w:val="center"/>
          </w:tcPr>
          <w:p w14:paraId="4F620B61"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非法律意见</w:t>
            </w:r>
          </w:p>
        </w:tc>
        <w:tc>
          <w:tcPr>
            <w:tcW w:w="7483" w:type="dxa"/>
            <w:tcMar>
              <w:top w:w="90" w:type="dxa"/>
              <w:left w:w="100" w:type="dxa"/>
              <w:bottom w:w="90" w:type="dxa"/>
              <w:right w:w="100" w:type="dxa"/>
            </w:tcMar>
            <w:vAlign w:val="center"/>
          </w:tcPr>
          <w:p w14:paraId="7F5B55B6"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合规章节用于产品设计与风险识别，不替代目标市场的专业法律审查。</w:t>
            </w:r>
          </w:p>
        </w:tc>
      </w:tr>
    </w:tbl>
    <w:p w14:paraId="498712B1" w14:textId="77777777" w:rsidR="00C86725" w:rsidRPr="00A33BE8" w:rsidRDefault="00C86725">
      <w:pPr>
        <w:spacing w:after="0"/>
        <w:rPr>
          <w:rFonts w:ascii="微软雅黑" w:eastAsia="微软雅黑" w:hAnsi="微软雅黑" w:hint="eastAsia"/>
        </w:rPr>
      </w:pPr>
    </w:p>
    <w:p w14:paraId="5DE4F47A"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执行摘要</w:t>
      </w:r>
    </w:p>
    <w:p w14:paraId="3383E6E7" w14:textId="77777777" w:rsidR="00C86725" w:rsidRPr="00A33BE8" w:rsidRDefault="00000000">
      <w:pPr>
        <w:pStyle w:val="af"/>
        <w:rPr>
          <w:rFonts w:ascii="微软雅黑" w:eastAsia="微软雅黑" w:hAnsi="微软雅黑" w:hint="eastAsia"/>
        </w:rPr>
      </w:pPr>
      <w:r w:rsidRPr="00A33BE8">
        <w:rPr>
          <w:rFonts w:ascii="微软雅黑" w:eastAsia="微软雅黑" w:hAnsi="微软雅黑"/>
        </w:rPr>
        <w:t>本项目拟构建一个“现实世界游戏化”的 AR 社交智能助手：摄像头或未来的 AR 眼镜从第一视角感知人物和对话，识别已知联系人、为陌生人发起登记流程，并在视野中通过连线、人物卡片、字幕和实时建议提供社交辅助。项目的核心资产不是某一副眼镜，而是跨硬件运行的身份感知、人物记忆、对话理解和 AR 编排后端。</w:t>
      </w:r>
    </w:p>
    <w:tbl>
      <w:tblPr>
        <w:tblW w:w="0" w:type="auto"/>
        <w:jc w:val="center"/>
        <w:tblLook w:val="04A0" w:firstRow="1" w:lastRow="0" w:firstColumn="1" w:lastColumn="0" w:noHBand="0" w:noVBand="1"/>
      </w:tblPr>
      <w:tblGrid>
        <w:gridCol w:w="9859"/>
      </w:tblGrid>
      <w:tr w:rsidR="00C86725" w:rsidRPr="00A33BE8" w14:paraId="75612A48" w14:textId="77777777">
        <w:trPr>
          <w:jc w:val="center"/>
        </w:trPr>
        <w:tc>
          <w:tcPr>
            <w:tcW w:w="9859" w:type="dxa"/>
            <w:tcBorders>
              <w:top w:val="single" w:sz="8" w:space="0" w:color="2C6E9E"/>
              <w:left w:val="single" w:sz="8" w:space="0" w:color="2C6E9E"/>
              <w:bottom w:val="single" w:sz="8" w:space="0" w:color="2C6E9E"/>
              <w:right w:val="single" w:sz="8" w:space="0" w:color="2C6E9E"/>
            </w:tcBorders>
            <w:shd w:val="clear" w:color="auto" w:fill="EAF2F8"/>
            <w:tcMar>
              <w:top w:w="130" w:type="dxa"/>
              <w:left w:w="160" w:type="dxa"/>
              <w:bottom w:w="130" w:type="dxa"/>
              <w:right w:w="160" w:type="dxa"/>
            </w:tcMar>
          </w:tcPr>
          <w:p w14:paraId="663E0C0D"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16324F"/>
              </w:rPr>
              <w:t>建议的融资叙事：</w:t>
            </w:r>
            <w:r w:rsidRPr="00A33BE8">
              <w:rPr>
                <w:rFonts w:ascii="微软雅黑" w:eastAsia="微软雅黑" w:hAnsi="微软雅黑"/>
              </w:rPr>
              <w:t>“我们不是在做另一副眼镜，而是在为下一代眼镜建立人物与关系的操作系统。” 首个 Demo 用视频或摄像头证明：系统能看见人、记住人、理解正在发生的对话，并把信息以游戏化方式叠加到现实世界。</w:t>
            </w:r>
          </w:p>
        </w:tc>
      </w:tr>
    </w:tbl>
    <w:p w14:paraId="2BA00B03" w14:textId="77777777" w:rsidR="00C86725" w:rsidRPr="00A33BE8" w:rsidRDefault="00C86725">
      <w:pPr>
        <w:spacing w:after="0"/>
        <w:rPr>
          <w:rFonts w:ascii="微软雅黑" w:eastAsia="微软雅黑" w:hAnsi="微软雅黑" w:hint="eastAsia"/>
        </w:rPr>
      </w:pPr>
    </w:p>
    <w:p w14:paraId="35D3397F"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Demo 目标：在 3 分钟内展示“识别已知人物—加载档案—陌生人登记—实时字幕—AI 建议”的完整闭环。</w:t>
      </w:r>
    </w:p>
    <w:p w14:paraId="03519AF3"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工程策略：YuNet/SFace 完成轻量人脸链路，跟踪层保证身份稳定；FastAPI + WebSocket 提供实时服务；React/Canvas 或桌面壳完成游戏化 HUD。</w:t>
      </w:r>
    </w:p>
    <w:p w14:paraId="6CB21FA3"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商业策略：首批落地优先选择参与者明确同意的 B2B 场景，例如会议、展会、销售拜访、客户成功与培训；消费者开放场景放到后期。</w:t>
      </w:r>
    </w:p>
    <w:p w14:paraId="08749560"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时间判断：从当前技术基线出发，融资 Demo 约 6 周，可试用 MVP 约 12–16 周，眼镜适配 Alpha 约 6–9 个月，商业试点约 12–18 个月。</w:t>
      </w:r>
    </w:p>
    <w:p w14:paraId="7B93304E" w14:textId="77777777" w:rsidR="00C86725" w:rsidRPr="00A33BE8" w:rsidRDefault="00000000">
      <w:pPr>
        <w:rPr>
          <w:rFonts w:ascii="微软雅黑" w:eastAsia="微软雅黑" w:hAnsi="微软雅黑" w:hint="eastAsia"/>
        </w:rPr>
      </w:pPr>
      <w:r w:rsidRPr="00A33BE8">
        <w:rPr>
          <w:rFonts w:ascii="微软雅黑" w:eastAsia="微软雅黑" w:hAnsi="微软雅黑"/>
        </w:rPr>
        <w:br w:type="page"/>
      </w:r>
    </w:p>
    <w:p w14:paraId="58B11586"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lastRenderedPageBreak/>
        <w:t>目录</w:t>
      </w:r>
    </w:p>
    <w:tbl>
      <w:tblPr>
        <w:tblStyle w:val="aff1"/>
        <w:tblW w:w="0" w:type="auto"/>
        <w:jc w:val="center"/>
        <w:tblLook w:val="04A0" w:firstRow="1" w:lastRow="0" w:firstColumn="1" w:lastColumn="0" w:noHBand="0" w:noVBand="1"/>
      </w:tblPr>
      <w:tblGrid>
        <w:gridCol w:w="4649"/>
        <w:gridCol w:w="4649"/>
      </w:tblGrid>
      <w:tr w:rsidR="00C86725" w:rsidRPr="00A33BE8" w14:paraId="57FAA07D" w14:textId="77777777">
        <w:trPr>
          <w:tblHeader/>
          <w:jc w:val="center"/>
        </w:trPr>
        <w:tc>
          <w:tcPr>
            <w:tcW w:w="4649" w:type="dxa"/>
            <w:shd w:val="clear" w:color="auto" w:fill="244A68"/>
            <w:tcMar>
              <w:top w:w="90" w:type="dxa"/>
              <w:left w:w="100" w:type="dxa"/>
              <w:bottom w:w="90" w:type="dxa"/>
              <w:right w:w="100" w:type="dxa"/>
            </w:tcMar>
            <w:vAlign w:val="center"/>
          </w:tcPr>
          <w:p w14:paraId="1C9392D1"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前半部分</w:t>
            </w:r>
          </w:p>
        </w:tc>
        <w:tc>
          <w:tcPr>
            <w:tcW w:w="4649" w:type="dxa"/>
            <w:shd w:val="clear" w:color="auto" w:fill="244A68"/>
            <w:tcMar>
              <w:top w:w="90" w:type="dxa"/>
              <w:left w:w="100" w:type="dxa"/>
              <w:bottom w:w="90" w:type="dxa"/>
              <w:right w:w="100" w:type="dxa"/>
            </w:tcMar>
            <w:vAlign w:val="center"/>
          </w:tcPr>
          <w:p w14:paraId="64742D4C"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后半部分</w:t>
            </w:r>
          </w:p>
        </w:tc>
      </w:tr>
      <w:tr w:rsidR="00C86725" w:rsidRPr="00A33BE8" w14:paraId="7256FF04" w14:textId="77777777">
        <w:trPr>
          <w:jc w:val="center"/>
        </w:trPr>
        <w:tc>
          <w:tcPr>
            <w:tcW w:w="4649" w:type="dxa"/>
            <w:tcMar>
              <w:top w:w="90" w:type="dxa"/>
              <w:left w:w="100" w:type="dxa"/>
              <w:bottom w:w="90" w:type="dxa"/>
              <w:right w:w="100" w:type="dxa"/>
            </w:tcMar>
            <w:vAlign w:val="center"/>
          </w:tcPr>
          <w:p w14:paraId="44EBBA1F"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1. 产品愿景与范围</w:t>
            </w:r>
          </w:p>
        </w:tc>
        <w:tc>
          <w:tcPr>
            <w:tcW w:w="4649" w:type="dxa"/>
            <w:tcMar>
              <w:top w:w="90" w:type="dxa"/>
              <w:left w:w="100" w:type="dxa"/>
              <w:bottom w:w="90" w:type="dxa"/>
              <w:right w:w="100" w:type="dxa"/>
            </w:tcMar>
            <w:vAlign w:val="center"/>
          </w:tcPr>
          <w:p w14:paraId="22500185"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2. 当前研发进度</w:t>
            </w:r>
          </w:p>
        </w:tc>
      </w:tr>
      <w:tr w:rsidR="00C86725" w:rsidRPr="00A33BE8" w14:paraId="18279E0C" w14:textId="77777777">
        <w:trPr>
          <w:jc w:val="center"/>
        </w:trPr>
        <w:tc>
          <w:tcPr>
            <w:tcW w:w="4649" w:type="dxa"/>
            <w:shd w:val="clear" w:color="auto" w:fill="F3F7FA"/>
            <w:tcMar>
              <w:top w:w="90" w:type="dxa"/>
              <w:left w:w="100" w:type="dxa"/>
              <w:bottom w:w="90" w:type="dxa"/>
              <w:right w:w="100" w:type="dxa"/>
            </w:tcMar>
            <w:vAlign w:val="center"/>
          </w:tcPr>
          <w:p w14:paraId="0E822309"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3. 融资 Demo 设计</w:t>
            </w:r>
          </w:p>
        </w:tc>
        <w:tc>
          <w:tcPr>
            <w:tcW w:w="4649" w:type="dxa"/>
            <w:shd w:val="clear" w:color="auto" w:fill="F3F7FA"/>
            <w:tcMar>
              <w:top w:w="90" w:type="dxa"/>
              <w:left w:w="100" w:type="dxa"/>
              <w:bottom w:w="90" w:type="dxa"/>
              <w:right w:w="100" w:type="dxa"/>
            </w:tcMar>
            <w:vAlign w:val="center"/>
          </w:tcPr>
          <w:p w14:paraId="3186B702"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4. MVP 功能与验收</w:t>
            </w:r>
          </w:p>
        </w:tc>
      </w:tr>
      <w:tr w:rsidR="00C86725" w:rsidRPr="00A33BE8" w14:paraId="20ACF1E8" w14:textId="77777777">
        <w:trPr>
          <w:jc w:val="center"/>
        </w:trPr>
        <w:tc>
          <w:tcPr>
            <w:tcW w:w="4649" w:type="dxa"/>
            <w:tcMar>
              <w:top w:w="90" w:type="dxa"/>
              <w:left w:w="100" w:type="dxa"/>
              <w:bottom w:w="90" w:type="dxa"/>
              <w:right w:w="100" w:type="dxa"/>
            </w:tcMar>
            <w:vAlign w:val="center"/>
          </w:tcPr>
          <w:p w14:paraId="42E6EF6D"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5. 系统架构与技术选型</w:t>
            </w:r>
          </w:p>
        </w:tc>
        <w:tc>
          <w:tcPr>
            <w:tcW w:w="4649" w:type="dxa"/>
            <w:tcMar>
              <w:top w:w="90" w:type="dxa"/>
              <w:left w:w="100" w:type="dxa"/>
              <w:bottom w:w="90" w:type="dxa"/>
              <w:right w:w="100" w:type="dxa"/>
            </w:tcMar>
            <w:vAlign w:val="center"/>
          </w:tcPr>
          <w:p w14:paraId="307C03DD"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6. 完整开发路线</w:t>
            </w:r>
          </w:p>
        </w:tc>
      </w:tr>
      <w:tr w:rsidR="00C86725" w:rsidRPr="00A33BE8" w14:paraId="1E7D5826" w14:textId="77777777">
        <w:trPr>
          <w:jc w:val="center"/>
        </w:trPr>
        <w:tc>
          <w:tcPr>
            <w:tcW w:w="4649" w:type="dxa"/>
            <w:shd w:val="clear" w:color="auto" w:fill="F3F7FA"/>
            <w:tcMar>
              <w:top w:w="90" w:type="dxa"/>
              <w:left w:w="100" w:type="dxa"/>
              <w:bottom w:w="90" w:type="dxa"/>
              <w:right w:w="100" w:type="dxa"/>
            </w:tcMar>
            <w:vAlign w:val="center"/>
          </w:tcPr>
          <w:p w14:paraId="25C902BC"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7. 技术难题与风险控制</w:t>
            </w:r>
          </w:p>
        </w:tc>
        <w:tc>
          <w:tcPr>
            <w:tcW w:w="4649" w:type="dxa"/>
            <w:shd w:val="clear" w:color="auto" w:fill="F3F7FA"/>
            <w:tcMar>
              <w:top w:w="90" w:type="dxa"/>
              <w:left w:w="100" w:type="dxa"/>
              <w:bottom w:w="90" w:type="dxa"/>
              <w:right w:w="100" w:type="dxa"/>
            </w:tcMar>
            <w:vAlign w:val="center"/>
          </w:tcPr>
          <w:p w14:paraId="2B7ABBA4"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8. 周期、团队与里程碑</w:t>
            </w:r>
          </w:p>
        </w:tc>
      </w:tr>
      <w:tr w:rsidR="00C86725" w:rsidRPr="00A33BE8" w14:paraId="5306C622" w14:textId="77777777">
        <w:trPr>
          <w:jc w:val="center"/>
        </w:trPr>
        <w:tc>
          <w:tcPr>
            <w:tcW w:w="4649" w:type="dxa"/>
            <w:tcMar>
              <w:top w:w="90" w:type="dxa"/>
              <w:left w:w="100" w:type="dxa"/>
              <w:bottom w:w="90" w:type="dxa"/>
              <w:right w:w="100" w:type="dxa"/>
            </w:tcMar>
            <w:vAlign w:val="center"/>
          </w:tcPr>
          <w:p w14:paraId="49AB6DEA"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9. 市场与竞争分析</w:t>
            </w:r>
          </w:p>
        </w:tc>
        <w:tc>
          <w:tcPr>
            <w:tcW w:w="4649" w:type="dxa"/>
            <w:tcMar>
              <w:top w:w="90" w:type="dxa"/>
              <w:left w:w="100" w:type="dxa"/>
              <w:bottom w:w="90" w:type="dxa"/>
              <w:right w:w="100" w:type="dxa"/>
            </w:tcMar>
            <w:vAlign w:val="center"/>
          </w:tcPr>
          <w:p w14:paraId="50A4881E"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10. 商业模式与进入策略</w:t>
            </w:r>
          </w:p>
        </w:tc>
      </w:tr>
      <w:tr w:rsidR="00C86725" w:rsidRPr="00A33BE8" w14:paraId="612035E4" w14:textId="77777777">
        <w:trPr>
          <w:jc w:val="center"/>
        </w:trPr>
        <w:tc>
          <w:tcPr>
            <w:tcW w:w="4649" w:type="dxa"/>
            <w:shd w:val="clear" w:color="auto" w:fill="F3F7FA"/>
            <w:tcMar>
              <w:top w:w="90" w:type="dxa"/>
              <w:left w:w="100" w:type="dxa"/>
              <w:bottom w:w="90" w:type="dxa"/>
              <w:right w:w="100" w:type="dxa"/>
            </w:tcMar>
            <w:vAlign w:val="center"/>
          </w:tcPr>
          <w:p w14:paraId="45EBDB05"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11. 数据安全与合规原则</w:t>
            </w:r>
          </w:p>
        </w:tc>
        <w:tc>
          <w:tcPr>
            <w:tcW w:w="4649" w:type="dxa"/>
            <w:shd w:val="clear" w:color="auto" w:fill="F3F7FA"/>
            <w:tcMar>
              <w:top w:w="90" w:type="dxa"/>
              <w:left w:w="100" w:type="dxa"/>
              <w:bottom w:w="90" w:type="dxa"/>
              <w:right w:w="100" w:type="dxa"/>
            </w:tcMar>
            <w:vAlign w:val="center"/>
          </w:tcPr>
          <w:p w14:paraId="043E3266"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12. 融资展示建议</w:t>
            </w:r>
          </w:p>
        </w:tc>
      </w:tr>
      <w:tr w:rsidR="00C86725" w:rsidRPr="00A33BE8" w14:paraId="201C75D3" w14:textId="77777777">
        <w:trPr>
          <w:jc w:val="center"/>
        </w:trPr>
        <w:tc>
          <w:tcPr>
            <w:tcW w:w="4649" w:type="dxa"/>
            <w:tcMar>
              <w:top w:w="90" w:type="dxa"/>
              <w:left w:w="100" w:type="dxa"/>
              <w:bottom w:w="90" w:type="dxa"/>
              <w:right w:w="100" w:type="dxa"/>
            </w:tcMar>
            <w:vAlign w:val="center"/>
          </w:tcPr>
          <w:p w14:paraId="2BC04691"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附录 A：指标与测试清单</w:t>
            </w:r>
          </w:p>
        </w:tc>
        <w:tc>
          <w:tcPr>
            <w:tcW w:w="4649" w:type="dxa"/>
            <w:tcMar>
              <w:top w:w="90" w:type="dxa"/>
              <w:left w:w="100" w:type="dxa"/>
              <w:bottom w:w="90" w:type="dxa"/>
              <w:right w:w="100" w:type="dxa"/>
            </w:tcMar>
            <w:vAlign w:val="center"/>
          </w:tcPr>
          <w:p w14:paraId="0A60013F" w14:textId="77777777" w:rsidR="00C86725" w:rsidRPr="00A33BE8" w:rsidRDefault="00000000">
            <w:pPr>
              <w:rPr>
                <w:rFonts w:ascii="微软雅黑" w:eastAsia="微软雅黑" w:hAnsi="微软雅黑" w:hint="eastAsia"/>
              </w:rPr>
            </w:pPr>
            <w:r w:rsidRPr="00A33BE8">
              <w:rPr>
                <w:rFonts w:ascii="微软雅黑" w:eastAsia="微软雅黑" w:hAnsi="微软雅黑"/>
                <w:sz w:val="18"/>
              </w:rPr>
              <w:t>附录 B：资料来源</w:t>
            </w:r>
          </w:p>
        </w:tc>
      </w:tr>
    </w:tbl>
    <w:p w14:paraId="7EE0F25F" w14:textId="77777777" w:rsidR="00C86725" w:rsidRPr="00A33BE8" w:rsidRDefault="00C86725">
      <w:pPr>
        <w:spacing w:after="0"/>
        <w:rPr>
          <w:rFonts w:ascii="微软雅黑" w:eastAsia="微软雅黑" w:hAnsi="微软雅黑" w:hint="eastAsia"/>
        </w:rPr>
      </w:pPr>
    </w:p>
    <w:p w14:paraId="16BF14BC"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1. 产品愿景与范围</w:t>
      </w:r>
    </w:p>
    <w:p w14:paraId="3B8B2B44"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1.1 一句话定义</w:t>
      </w:r>
    </w:p>
    <w:p w14:paraId="6507A7AB" w14:textId="77777777" w:rsidR="00C86725" w:rsidRPr="00A33BE8" w:rsidRDefault="00000000">
      <w:pPr>
        <w:pStyle w:val="af"/>
        <w:rPr>
          <w:rFonts w:ascii="微软雅黑" w:eastAsia="微软雅黑" w:hAnsi="微软雅黑" w:hint="eastAsia"/>
        </w:rPr>
      </w:pPr>
      <w:r w:rsidRPr="00A33BE8">
        <w:rPr>
          <w:rFonts w:ascii="微软雅黑" w:eastAsia="微软雅黑" w:hAnsi="微软雅黑"/>
        </w:rPr>
        <w:t>一个运行在 AR 眼镜、手机或摄像头之上的“人物与关系操作系统”：它识别你正在面对的人，调取双方相关记忆，理解当前对话，并在不打断交流的情况下给出信息和建议。</w:t>
      </w:r>
    </w:p>
    <w:p w14:paraId="71B82E66"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1.2 目标体验</w:t>
      </w:r>
    </w:p>
    <w:p w14:paraId="41D8F2BF"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系统检测到画面中的人物，并为每个人分配稳定的 track_id。</w:t>
      </w:r>
    </w:p>
    <w:p w14:paraId="3AE54E3F"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系统尝试识别人脸；已知人物显示姓名、关系、偏好、近期事件和待办，陌生人显示登记入口。</w:t>
      </w:r>
    </w:p>
    <w:p w14:paraId="09F79DF5"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人物框与信息卡通过动态连线绑定；多人同时出现时，卡片自动布局并避免遮挡。</w:t>
      </w:r>
    </w:p>
    <w:p w14:paraId="7B737606"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麦克风音频被转写成实时字幕；系统维护“谁在说什么”的对话状态。</w:t>
      </w:r>
    </w:p>
    <w:p w14:paraId="1783C2F6"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AI 根据人物档案与当前对话生成低干扰建议，例如可追问话题、承诺提醒、风险提示和会后摘要。</w:t>
      </w:r>
    </w:p>
    <w:p w14:paraId="34DB17BB"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用户可随时暂停记录、确认保存、编辑或删除人物信息和对话记忆。</w:t>
      </w:r>
    </w:p>
    <w:p w14:paraId="542A3BE5"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1.3 产品边界</w:t>
      </w:r>
    </w:p>
    <w:tbl>
      <w:tblPr>
        <w:tblStyle w:val="aff1"/>
        <w:tblW w:w="0" w:type="auto"/>
        <w:jc w:val="center"/>
        <w:tblLook w:val="04A0" w:firstRow="1" w:lastRow="0" w:firstColumn="1" w:lastColumn="0" w:noHBand="0" w:noVBand="1"/>
      </w:tblPr>
      <w:tblGrid>
        <w:gridCol w:w="4535"/>
        <w:gridCol w:w="4762"/>
      </w:tblGrid>
      <w:tr w:rsidR="00C86725" w:rsidRPr="00A33BE8" w14:paraId="6395C482" w14:textId="77777777">
        <w:trPr>
          <w:tblHeader/>
          <w:jc w:val="center"/>
        </w:trPr>
        <w:tc>
          <w:tcPr>
            <w:tcW w:w="4535" w:type="dxa"/>
            <w:shd w:val="clear" w:color="auto" w:fill="244A68"/>
            <w:tcMar>
              <w:top w:w="90" w:type="dxa"/>
              <w:left w:w="100" w:type="dxa"/>
              <w:bottom w:w="90" w:type="dxa"/>
              <w:right w:w="100" w:type="dxa"/>
            </w:tcMar>
            <w:vAlign w:val="center"/>
          </w:tcPr>
          <w:p w14:paraId="7348ADA9"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属于本项目</w:t>
            </w:r>
          </w:p>
        </w:tc>
        <w:tc>
          <w:tcPr>
            <w:tcW w:w="4762" w:type="dxa"/>
            <w:shd w:val="clear" w:color="auto" w:fill="244A68"/>
            <w:tcMar>
              <w:top w:w="90" w:type="dxa"/>
              <w:left w:w="100" w:type="dxa"/>
              <w:bottom w:w="90" w:type="dxa"/>
              <w:right w:w="100" w:type="dxa"/>
            </w:tcMar>
            <w:vAlign w:val="center"/>
          </w:tcPr>
          <w:p w14:paraId="463B14B2"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暂不属于首版</w:t>
            </w:r>
          </w:p>
        </w:tc>
      </w:tr>
      <w:tr w:rsidR="00C86725" w:rsidRPr="00A33BE8" w14:paraId="3AC8E7E6" w14:textId="77777777">
        <w:trPr>
          <w:jc w:val="center"/>
        </w:trPr>
        <w:tc>
          <w:tcPr>
            <w:tcW w:w="4535" w:type="dxa"/>
            <w:tcMar>
              <w:top w:w="90" w:type="dxa"/>
              <w:left w:w="100" w:type="dxa"/>
              <w:bottom w:w="90" w:type="dxa"/>
              <w:right w:w="100" w:type="dxa"/>
            </w:tcMar>
            <w:vAlign w:val="center"/>
          </w:tcPr>
          <w:p w14:paraId="03A092E3"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人物检测、跟踪、身份识别与档案检索</w:t>
            </w:r>
          </w:p>
        </w:tc>
        <w:tc>
          <w:tcPr>
            <w:tcW w:w="4762" w:type="dxa"/>
            <w:tcMar>
              <w:top w:w="90" w:type="dxa"/>
              <w:left w:w="100" w:type="dxa"/>
              <w:bottom w:w="90" w:type="dxa"/>
              <w:right w:w="100" w:type="dxa"/>
            </w:tcMar>
            <w:vAlign w:val="center"/>
          </w:tcPr>
          <w:p w14:paraId="422FB1E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自研 AR 光学、芯片、整机和电池系统</w:t>
            </w:r>
          </w:p>
        </w:tc>
      </w:tr>
      <w:tr w:rsidR="00C86725" w:rsidRPr="00A33BE8" w14:paraId="2485927D" w14:textId="77777777">
        <w:trPr>
          <w:jc w:val="center"/>
        </w:trPr>
        <w:tc>
          <w:tcPr>
            <w:tcW w:w="4535" w:type="dxa"/>
            <w:shd w:val="clear" w:color="auto" w:fill="F3F7FA"/>
            <w:tcMar>
              <w:top w:w="90" w:type="dxa"/>
              <w:left w:w="100" w:type="dxa"/>
              <w:bottom w:w="90" w:type="dxa"/>
              <w:right w:w="100" w:type="dxa"/>
            </w:tcMar>
            <w:vAlign w:val="center"/>
          </w:tcPr>
          <w:p w14:paraId="48753B7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陌生人登记、联系人记忆与社交账号绑定</w:t>
            </w:r>
          </w:p>
        </w:tc>
        <w:tc>
          <w:tcPr>
            <w:tcW w:w="4762" w:type="dxa"/>
            <w:shd w:val="clear" w:color="auto" w:fill="F3F7FA"/>
            <w:tcMar>
              <w:top w:w="90" w:type="dxa"/>
              <w:left w:w="100" w:type="dxa"/>
              <w:bottom w:w="90" w:type="dxa"/>
              <w:right w:w="100" w:type="dxa"/>
            </w:tcMar>
            <w:vAlign w:val="center"/>
          </w:tcPr>
          <w:p w14:paraId="547841EA"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在无同意情况下大规模识别公共场所陌生人</w:t>
            </w:r>
          </w:p>
        </w:tc>
      </w:tr>
      <w:tr w:rsidR="00C86725" w:rsidRPr="00A33BE8" w14:paraId="5719E7A1" w14:textId="77777777">
        <w:trPr>
          <w:jc w:val="center"/>
        </w:trPr>
        <w:tc>
          <w:tcPr>
            <w:tcW w:w="4535" w:type="dxa"/>
            <w:tcMar>
              <w:top w:w="90" w:type="dxa"/>
              <w:left w:w="100" w:type="dxa"/>
              <w:bottom w:w="90" w:type="dxa"/>
              <w:right w:w="100" w:type="dxa"/>
            </w:tcMar>
            <w:vAlign w:val="center"/>
          </w:tcPr>
          <w:p w14:paraId="33518F24"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lastRenderedPageBreak/>
              <w:t>实时字幕、对话摘要与建议</w:t>
            </w:r>
          </w:p>
        </w:tc>
        <w:tc>
          <w:tcPr>
            <w:tcW w:w="4762" w:type="dxa"/>
            <w:tcMar>
              <w:top w:w="90" w:type="dxa"/>
              <w:left w:w="100" w:type="dxa"/>
              <w:bottom w:w="90" w:type="dxa"/>
              <w:right w:w="100" w:type="dxa"/>
            </w:tcMar>
            <w:vAlign w:val="center"/>
          </w:tcPr>
          <w:p w14:paraId="5AED27BA"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医学诊断、心理诊断或“读心”式判断</w:t>
            </w:r>
          </w:p>
        </w:tc>
      </w:tr>
      <w:tr w:rsidR="00C86725" w:rsidRPr="00A33BE8" w14:paraId="007D3260" w14:textId="77777777">
        <w:trPr>
          <w:jc w:val="center"/>
        </w:trPr>
        <w:tc>
          <w:tcPr>
            <w:tcW w:w="4535" w:type="dxa"/>
            <w:shd w:val="clear" w:color="auto" w:fill="F3F7FA"/>
            <w:tcMar>
              <w:top w:w="90" w:type="dxa"/>
              <w:left w:w="100" w:type="dxa"/>
              <w:bottom w:w="90" w:type="dxa"/>
              <w:right w:w="100" w:type="dxa"/>
            </w:tcMar>
            <w:vAlign w:val="center"/>
          </w:tcPr>
          <w:p w14:paraId="17D7FC4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跨硬件视频/音频接入与 AR HUD 编排</w:t>
            </w:r>
          </w:p>
        </w:tc>
        <w:tc>
          <w:tcPr>
            <w:tcW w:w="4762" w:type="dxa"/>
            <w:shd w:val="clear" w:color="auto" w:fill="F3F7FA"/>
            <w:tcMar>
              <w:top w:w="90" w:type="dxa"/>
              <w:left w:w="100" w:type="dxa"/>
              <w:bottom w:w="90" w:type="dxa"/>
              <w:right w:w="100" w:type="dxa"/>
            </w:tcMar>
            <w:vAlign w:val="center"/>
          </w:tcPr>
          <w:p w14:paraId="53F5319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首版实现厘米级空间锚定和复杂 3D 世界重建</w:t>
            </w:r>
          </w:p>
        </w:tc>
      </w:tr>
      <w:tr w:rsidR="00C86725" w:rsidRPr="00A33BE8" w14:paraId="39F8F89B" w14:textId="77777777">
        <w:trPr>
          <w:jc w:val="center"/>
        </w:trPr>
        <w:tc>
          <w:tcPr>
            <w:tcW w:w="4535" w:type="dxa"/>
            <w:tcMar>
              <w:top w:w="90" w:type="dxa"/>
              <w:left w:w="100" w:type="dxa"/>
              <w:bottom w:w="90" w:type="dxa"/>
              <w:right w:w="100" w:type="dxa"/>
            </w:tcMar>
            <w:vAlign w:val="center"/>
          </w:tcPr>
          <w:p w14:paraId="5E023449"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可替换的模型与数据层</w:t>
            </w:r>
          </w:p>
        </w:tc>
        <w:tc>
          <w:tcPr>
            <w:tcW w:w="4762" w:type="dxa"/>
            <w:tcMar>
              <w:top w:w="90" w:type="dxa"/>
              <w:left w:w="100" w:type="dxa"/>
              <w:bottom w:w="90" w:type="dxa"/>
              <w:right w:w="100" w:type="dxa"/>
            </w:tcMar>
            <w:vAlign w:val="center"/>
          </w:tcPr>
          <w:p w14:paraId="159CC33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依赖单一眼镜品牌作为唯一分发渠道</w:t>
            </w:r>
          </w:p>
        </w:tc>
      </w:tr>
    </w:tbl>
    <w:p w14:paraId="1F6628EE" w14:textId="77777777" w:rsidR="00C86725" w:rsidRPr="00A33BE8" w:rsidRDefault="00C86725">
      <w:pPr>
        <w:spacing w:after="0"/>
        <w:rPr>
          <w:rFonts w:ascii="微软雅黑" w:eastAsia="微软雅黑" w:hAnsi="微软雅黑" w:hint="eastAsia"/>
        </w:rPr>
      </w:pPr>
    </w:p>
    <w:tbl>
      <w:tblPr>
        <w:tblW w:w="0" w:type="auto"/>
        <w:jc w:val="center"/>
        <w:tblLook w:val="04A0" w:firstRow="1" w:lastRow="0" w:firstColumn="1" w:lastColumn="0" w:noHBand="0" w:noVBand="1"/>
      </w:tblPr>
      <w:tblGrid>
        <w:gridCol w:w="9859"/>
      </w:tblGrid>
      <w:tr w:rsidR="00C86725" w:rsidRPr="00A33BE8" w14:paraId="142B7B6A" w14:textId="77777777">
        <w:trPr>
          <w:jc w:val="center"/>
        </w:trPr>
        <w:tc>
          <w:tcPr>
            <w:tcW w:w="9859" w:type="dxa"/>
            <w:tcBorders>
              <w:top w:val="single" w:sz="8" w:space="0" w:color="2C6E9E"/>
              <w:left w:val="single" w:sz="8" w:space="0" w:color="2C6E9E"/>
              <w:bottom w:val="single" w:sz="8" w:space="0" w:color="2C6E9E"/>
              <w:right w:val="single" w:sz="8" w:space="0" w:color="2C6E9E"/>
            </w:tcBorders>
            <w:shd w:val="clear" w:color="auto" w:fill="EAF2F8"/>
            <w:tcMar>
              <w:top w:w="130" w:type="dxa"/>
              <w:left w:w="160" w:type="dxa"/>
              <w:bottom w:w="130" w:type="dxa"/>
              <w:right w:w="160" w:type="dxa"/>
            </w:tcMar>
          </w:tcPr>
          <w:p w14:paraId="2D3CE50A"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16324F"/>
              </w:rPr>
              <w:t>产品原则：</w:t>
            </w:r>
            <w:r w:rsidRPr="00A33BE8">
              <w:rPr>
                <w:rFonts w:ascii="微软雅黑" w:eastAsia="微软雅黑" w:hAnsi="微软雅黑"/>
              </w:rPr>
              <w:t>不要把“人脸识别”当作卖点本身。融资 Demo 的价值在于人物身份、长期记忆、当前对话与可行动建议被组合成一个连续体验。</w:t>
            </w:r>
          </w:p>
        </w:tc>
      </w:tr>
    </w:tbl>
    <w:p w14:paraId="632A4F9F" w14:textId="77777777" w:rsidR="00C86725" w:rsidRPr="00A33BE8" w:rsidRDefault="00C86725">
      <w:pPr>
        <w:spacing w:after="0"/>
        <w:rPr>
          <w:rFonts w:ascii="微软雅黑" w:eastAsia="微软雅黑" w:hAnsi="微软雅黑" w:hint="eastAsia"/>
        </w:rPr>
      </w:pPr>
    </w:p>
    <w:p w14:paraId="693D76DA"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2. 当前研发进度</w:t>
      </w:r>
    </w:p>
    <w:p w14:paraId="76057F34"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2.1 已完成的技术基线</w:t>
      </w:r>
    </w:p>
    <w:tbl>
      <w:tblPr>
        <w:tblStyle w:val="aff1"/>
        <w:tblW w:w="0" w:type="auto"/>
        <w:jc w:val="center"/>
        <w:tblLook w:val="04A0" w:firstRow="1" w:lastRow="0" w:firstColumn="1" w:lastColumn="0" w:noHBand="0" w:noVBand="1"/>
      </w:tblPr>
      <w:tblGrid>
        <w:gridCol w:w="1474"/>
        <w:gridCol w:w="1247"/>
        <w:gridCol w:w="6576"/>
      </w:tblGrid>
      <w:tr w:rsidR="00C86725" w:rsidRPr="00A33BE8" w14:paraId="7BFBEE91" w14:textId="77777777">
        <w:trPr>
          <w:tblHeader/>
          <w:jc w:val="center"/>
        </w:trPr>
        <w:tc>
          <w:tcPr>
            <w:tcW w:w="1474" w:type="dxa"/>
            <w:shd w:val="clear" w:color="auto" w:fill="244A68"/>
            <w:tcMar>
              <w:top w:w="90" w:type="dxa"/>
              <w:left w:w="100" w:type="dxa"/>
              <w:bottom w:w="90" w:type="dxa"/>
              <w:right w:w="100" w:type="dxa"/>
            </w:tcMar>
            <w:vAlign w:val="center"/>
          </w:tcPr>
          <w:p w14:paraId="4BEDF151"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模块</w:t>
            </w:r>
          </w:p>
        </w:tc>
        <w:tc>
          <w:tcPr>
            <w:tcW w:w="1247" w:type="dxa"/>
            <w:shd w:val="clear" w:color="auto" w:fill="244A68"/>
            <w:tcMar>
              <w:top w:w="90" w:type="dxa"/>
              <w:left w:w="100" w:type="dxa"/>
              <w:bottom w:w="90" w:type="dxa"/>
              <w:right w:w="100" w:type="dxa"/>
            </w:tcMar>
            <w:vAlign w:val="center"/>
          </w:tcPr>
          <w:p w14:paraId="024F7AFC"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当前状态</w:t>
            </w:r>
          </w:p>
        </w:tc>
        <w:tc>
          <w:tcPr>
            <w:tcW w:w="6576" w:type="dxa"/>
            <w:shd w:val="clear" w:color="auto" w:fill="244A68"/>
            <w:tcMar>
              <w:top w:w="90" w:type="dxa"/>
              <w:left w:w="100" w:type="dxa"/>
              <w:bottom w:w="90" w:type="dxa"/>
              <w:right w:w="100" w:type="dxa"/>
            </w:tcMar>
            <w:vAlign w:val="center"/>
          </w:tcPr>
          <w:p w14:paraId="3E2DBEC2"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实现/资产</w:t>
            </w:r>
          </w:p>
        </w:tc>
      </w:tr>
      <w:tr w:rsidR="00C86725" w:rsidRPr="00A33BE8" w14:paraId="59844184" w14:textId="77777777">
        <w:trPr>
          <w:jc w:val="center"/>
        </w:trPr>
        <w:tc>
          <w:tcPr>
            <w:tcW w:w="1474" w:type="dxa"/>
            <w:tcMar>
              <w:top w:w="90" w:type="dxa"/>
              <w:left w:w="100" w:type="dxa"/>
              <w:bottom w:w="90" w:type="dxa"/>
              <w:right w:w="100" w:type="dxa"/>
            </w:tcMar>
            <w:vAlign w:val="center"/>
          </w:tcPr>
          <w:p w14:paraId="0AFC3C9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运行环境</w:t>
            </w:r>
          </w:p>
        </w:tc>
        <w:tc>
          <w:tcPr>
            <w:tcW w:w="1247" w:type="dxa"/>
            <w:tcMar>
              <w:top w:w="90" w:type="dxa"/>
              <w:left w:w="100" w:type="dxa"/>
              <w:bottom w:w="90" w:type="dxa"/>
              <w:right w:w="100" w:type="dxa"/>
            </w:tcMar>
            <w:vAlign w:val="center"/>
          </w:tcPr>
          <w:p w14:paraId="09AC6550"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完成</w:t>
            </w:r>
          </w:p>
        </w:tc>
        <w:tc>
          <w:tcPr>
            <w:tcW w:w="6576" w:type="dxa"/>
            <w:tcMar>
              <w:top w:w="90" w:type="dxa"/>
              <w:left w:w="100" w:type="dxa"/>
              <w:bottom w:w="90" w:type="dxa"/>
              <w:right w:w="100" w:type="dxa"/>
            </w:tcMar>
            <w:vAlign w:val="center"/>
          </w:tcPr>
          <w:p w14:paraId="35B77159"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Windows；Python 3.11.9；PyTorch 2.12.1 + CUDA 13.0；RTX 5070 可用。</w:t>
            </w:r>
          </w:p>
        </w:tc>
      </w:tr>
      <w:tr w:rsidR="00C86725" w:rsidRPr="00A33BE8" w14:paraId="45D7BF05" w14:textId="77777777">
        <w:trPr>
          <w:jc w:val="center"/>
        </w:trPr>
        <w:tc>
          <w:tcPr>
            <w:tcW w:w="1474" w:type="dxa"/>
            <w:shd w:val="clear" w:color="auto" w:fill="F3F7FA"/>
            <w:tcMar>
              <w:top w:w="90" w:type="dxa"/>
              <w:left w:w="100" w:type="dxa"/>
              <w:bottom w:w="90" w:type="dxa"/>
              <w:right w:w="100" w:type="dxa"/>
            </w:tcMar>
            <w:vAlign w:val="center"/>
          </w:tcPr>
          <w:p w14:paraId="41D24B2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视频输入</w:t>
            </w:r>
          </w:p>
        </w:tc>
        <w:tc>
          <w:tcPr>
            <w:tcW w:w="1247" w:type="dxa"/>
            <w:shd w:val="clear" w:color="auto" w:fill="F3F7FA"/>
            <w:tcMar>
              <w:top w:w="90" w:type="dxa"/>
              <w:left w:w="100" w:type="dxa"/>
              <w:bottom w:w="90" w:type="dxa"/>
              <w:right w:w="100" w:type="dxa"/>
            </w:tcMar>
            <w:vAlign w:val="center"/>
          </w:tcPr>
          <w:p w14:paraId="3B9A0E14"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完成</w:t>
            </w:r>
          </w:p>
        </w:tc>
        <w:tc>
          <w:tcPr>
            <w:tcW w:w="6576" w:type="dxa"/>
            <w:shd w:val="clear" w:color="auto" w:fill="F3F7FA"/>
            <w:tcMar>
              <w:top w:w="90" w:type="dxa"/>
              <w:left w:w="100" w:type="dxa"/>
              <w:bottom w:w="90" w:type="dxa"/>
              <w:right w:w="100" w:type="dxa"/>
            </w:tcMar>
            <w:vAlign w:val="center"/>
          </w:tcPr>
          <w:p w14:paraId="201AF939"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本地 MP4 模拟摄像头；按原始 FPS 播放、循环、暂停与自适应窗口。</w:t>
            </w:r>
          </w:p>
        </w:tc>
      </w:tr>
      <w:tr w:rsidR="00C86725" w:rsidRPr="00A33BE8" w14:paraId="6B2A78DF" w14:textId="77777777">
        <w:trPr>
          <w:jc w:val="center"/>
        </w:trPr>
        <w:tc>
          <w:tcPr>
            <w:tcW w:w="1474" w:type="dxa"/>
            <w:tcMar>
              <w:top w:w="90" w:type="dxa"/>
              <w:left w:w="100" w:type="dxa"/>
              <w:bottom w:w="90" w:type="dxa"/>
              <w:right w:w="100" w:type="dxa"/>
            </w:tcMar>
            <w:vAlign w:val="center"/>
          </w:tcPr>
          <w:p w14:paraId="00C80F5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人脸检测</w:t>
            </w:r>
          </w:p>
        </w:tc>
        <w:tc>
          <w:tcPr>
            <w:tcW w:w="1247" w:type="dxa"/>
            <w:tcMar>
              <w:top w:w="90" w:type="dxa"/>
              <w:left w:w="100" w:type="dxa"/>
              <w:bottom w:w="90" w:type="dxa"/>
              <w:right w:w="100" w:type="dxa"/>
            </w:tcMar>
            <w:vAlign w:val="center"/>
          </w:tcPr>
          <w:p w14:paraId="16004A8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完成</w:t>
            </w:r>
          </w:p>
        </w:tc>
        <w:tc>
          <w:tcPr>
            <w:tcW w:w="6576" w:type="dxa"/>
            <w:tcMar>
              <w:top w:w="90" w:type="dxa"/>
              <w:left w:w="100" w:type="dxa"/>
              <w:bottom w:w="90" w:type="dxa"/>
              <w:right w:w="100" w:type="dxa"/>
            </w:tcMar>
            <w:vAlign w:val="center"/>
          </w:tcPr>
          <w:p w14:paraId="2436F38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OpenCV YuNet；逐帧检测、置信度、人脸数量与画框。</w:t>
            </w:r>
          </w:p>
        </w:tc>
      </w:tr>
      <w:tr w:rsidR="00C86725" w:rsidRPr="00A33BE8" w14:paraId="10234921" w14:textId="77777777">
        <w:trPr>
          <w:jc w:val="center"/>
        </w:trPr>
        <w:tc>
          <w:tcPr>
            <w:tcW w:w="1474" w:type="dxa"/>
            <w:shd w:val="clear" w:color="auto" w:fill="F3F7FA"/>
            <w:tcMar>
              <w:top w:w="90" w:type="dxa"/>
              <w:left w:w="100" w:type="dxa"/>
              <w:bottom w:w="90" w:type="dxa"/>
              <w:right w:w="100" w:type="dxa"/>
            </w:tcMar>
            <w:vAlign w:val="center"/>
          </w:tcPr>
          <w:p w14:paraId="576BE2E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人脸录入</w:t>
            </w:r>
          </w:p>
        </w:tc>
        <w:tc>
          <w:tcPr>
            <w:tcW w:w="1247" w:type="dxa"/>
            <w:shd w:val="clear" w:color="auto" w:fill="F3F7FA"/>
            <w:tcMar>
              <w:top w:w="90" w:type="dxa"/>
              <w:left w:w="100" w:type="dxa"/>
              <w:bottom w:w="90" w:type="dxa"/>
              <w:right w:w="100" w:type="dxa"/>
            </w:tcMar>
            <w:vAlign w:val="center"/>
          </w:tcPr>
          <w:p w14:paraId="60EBCE7E"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完成</w:t>
            </w:r>
          </w:p>
        </w:tc>
        <w:tc>
          <w:tcPr>
            <w:tcW w:w="6576" w:type="dxa"/>
            <w:shd w:val="clear" w:color="auto" w:fill="F3F7FA"/>
            <w:tcMar>
              <w:top w:w="90" w:type="dxa"/>
              <w:left w:w="100" w:type="dxa"/>
              <w:bottom w:w="90" w:type="dxa"/>
              <w:right w:w="100" w:type="dxa"/>
            </w:tcMar>
            <w:vAlign w:val="center"/>
          </w:tcPr>
          <w:p w14:paraId="515DA22C"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SFace 对齐裁剪并保存 JPG 与 NumPy 特征向量。</w:t>
            </w:r>
          </w:p>
        </w:tc>
      </w:tr>
      <w:tr w:rsidR="00C86725" w:rsidRPr="00A33BE8" w14:paraId="3DE8D1AD" w14:textId="77777777">
        <w:trPr>
          <w:jc w:val="center"/>
        </w:trPr>
        <w:tc>
          <w:tcPr>
            <w:tcW w:w="1474" w:type="dxa"/>
            <w:tcMar>
              <w:top w:w="90" w:type="dxa"/>
              <w:left w:w="100" w:type="dxa"/>
              <w:bottom w:w="90" w:type="dxa"/>
              <w:right w:w="100" w:type="dxa"/>
            </w:tcMar>
            <w:vAlign w:val="center"/>
          </w:tcPr>
          <w:p w14:paraId="34B933FB"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人脸识别</w:t>
            </w:r>
          </w:p>
        </w:tc>
        <w:tc>
          <w:tcPr>
            <w:tcW w:w="1247" w:type="dxa"/>
            <w:tcMar>
              <w:top w:w="90" w:type="dxa"/>
              <w:left w:w="100" w:type="dxa"/>
              <w:bottom w:w="90" w:type="dxa"/>
              <w:right w:w="100" w:type="dxa"/>
            </w:tcMar>
            <w:vAlign w:val="center"/>
          </w:tcPr>
          <w:p w14:paraId="400BF87A"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完成</w:t>
            </w:r>
          </w:p>
        </w:tc>
        <w:tc>
          <w:tcPr>
            <w:tcW w:w="6576" w:type="dxa"/>
            <w:tcMar>
              <w:top w:w="90" w:type="dxa"/>
              <w:left w:w="100" w:type="dxa"/>
              <w:bottom w:w="90" w:type="dxa"/>
              <w:right w:w="100" w:type="dxa"/>
            </w:tcMar>
            <w:vAlign w:val="center"/>
          </w:tcPr>
          <w:p w14:paraId="2648476C"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余弦相似度匹配；当前样本相似度约 0.70–0.85。</w:t>
            </w:r>
          </w:p>
        </w:tc>
      </w:tr>
      <w:tr w:rsidR="00C86725" w:rsidRPr="00A33BE8" w14:paraId="58822B67" w14:textId="77777777">
        <w:trPr>
          <w:jc w:val="center"/>
        </w:trPr>
        <w:tc>
          <w:tcPr>
            <w:tcW w:w="1474" w:type="dxa"/>
            <w:shd w:val="clear" w:color="auto" w:fill="F3F7FA"/>
            <w:tcMar>
              <w:top w:w="90" w:type="dxa"/>
              <w:left w:w="100" w:type="dxa"/>
              <w:bottom w:w="90" w:type="dxa"/>
              <w:right w:w="100" w:type="dxa"/>
            </w:tcMar>
            <w:vAlign w:val="center"/>
          </w:tcPr>
          <w:p w14:paraId="27C0B2B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基础交互</w:t>
            </w:r>
          </w:p>
        </w:tc>
        <w:tc>
          <w:tcPr>
            <w:tcW w:w="1247" w:type="dxa"/>
            <w:shd w:val="clear" w:color="auto" w:fill="F3F7FA"/>
            <w:tcMar>
              <w:top w:w="90" w:type="dxa"/>
              <w:left w:w="100" w:type="dxa"/>
              <w:bottom w:w="90" w:type="dxa"/>
              <w:right w:w="100" w:type="dxa"/>
            </w:tcMar>
            <w:vAlign w:val="center"/>
          </w:tcPr>
          <w:p w14:paraId="2694DA4B"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完成</w:t>
            </w:r>
          </w:p>
        </w:tc>
        <w:tc>
          <w:tcPr>
            <w:tcW w:w="6576" w:type="dxa"/>
            <w:shd w:val="clear" w:color="auto" w:fill="F3F7FA"/>
            <w:tcMar>
              <w:top w:w="90" w:type="dxa"/>
              <w:left w:w="100" w:type="dxa"/>
              <w:bottom w:w="90" w:type="dxa"/>
              <w:right w:w="100" w:type="dxa"/>
            </w:tcMar>
            <w:vAlign w:val="center"/>
          </w:tcPr>
          <w:p w14:paraId="3787317C"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Q/Esc 退出，空格暂停；录入程序按 S 保存。</w:t>
            </w:r>
          </w:p>
        </w:tc>
      </w:tr>
      <w:tr w:rsidR="00C86725" w:rsidRPr="00A33BE8" w14:paraId="4C6672D8" w14:textId="77777777">
        <w:trPr>
          <w:jc w:val="center"/>
        </w:trPr>
        <w:tc>
          <w:tcPr>
            <w:tcW w:w="1474" w:type="dxa"/>
            <w:tcMar>
              <w:top w:w="90" w:type="dxa"/>
              <w:left w:w="100" w:type="dxa"/>
              <w:bottom w:w="90" w:type="dxa"/>
              <w:right w:w="100" w:type="dxa"/>
            </w:tcMar>
            <w:vAlign w:val="center"/>
          </w:tcPr>
          <w:p w14:paraId="14C7E19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人物跟踪</w:t>
            </w:r>
          </w:p>
        </w:tc>
        <w:tc>
          <w:tcPr>
            <w:tcW w:w="1247" w:type="dxa"/>
            <w:tcMar>
              <w:top w:w="90" w:type="dxa"/>
              <w:left w:w="100" w:type="dxa"/>
              <w:bottom w:w="90" w:type="dxa"/>
              <w:right w:w="100" w:type="dxa"/>
            </w:tcMar>
            <w:vAlign w:val="center"/>
          </w:tcPr>
          <w:p w14:paraId="5326292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未完成</w:t>
            </w:r>
          </w:p>
        </w:tc>
        <w:tc>
          <w:tcPr>
            <w:tcW w:w="6576" w:type="dxa"/>
            <w:tcMar>
              <w:top w:w="90" w:type="dxa"/>
              <w:left w:w="100" w:type="dxa"/>
              <w:bottom w:w="90" w:type="dxa"/>
              <w:right w:w="100" w:type="dxa"/>
            </w:tcMar>
            <w:vAlign w:val="center"/>
          </w:tcPr>
          <w:p w14:paraId="7A05D26C"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当前每帧独立检测和识别，身份可能抖动。</w:t>
            </w:r>
          </w:p>
        </w:tc>
      </w:tr>
      <w:tr w:rsidR="00C86725" w:rsidRPr="00A33BE8" w14:paraId="5CDBCADD" w14:textId="77777777">
        <w:trPr>
          <w:jc w:val="center"/>
        </w:trPr>
        <w:tc>
          <w:tcPr>
            <w:tcW w:w="1474" w:type="dxa"/>
            <w:shd w:val="clear" w:color="auto" w:fill="F3F7FA"/>
            <w:tcMar>
              <w:top w:w="90" w:type="dxa"/>
              <w:left w:w="100" w:type="dxa"/>
              <w:bottom w:w="90" w:type="dxa"/>
              <w:right w:w="100" w:type="dxa"/>
            </w:tcMar>
            <w:vAlign w:val="center"/>
          </w:tcPr>
          <w:p w14:paraId="11509AD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人物档案/登记 UI</w:t>
            </w:r>
          </w:p>
        </w:tc>
        <w:tc>
          <w:tcPr>
            <w:tcW w:w="1247" w:type="dxa"/>
            <w:shd w:val="clear" w:color="auto" w:fill="F3F7FA"/>
            <w:tcMar>
              <w:top w:w="90" w:type="dxa"/>
              <w:left w:w="100" w:type="dxa"/>
              <w:bottom w:w="90" w:type="dxa"/>
              <w:right w:w="100" w:type="dxa"/>
            </w:tcMar>
            <w:vAlign w:val="center"/>
          </w:tcPr>
          <w:p w14:paraId="5C500F4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未完成</w:t>
            </w:r>
          </w:p>
        </w:tc>
        <w:tc>
          <w:tcPr>
            <w:tcW w:w="6576" w:type="dxa"/>
            <w:shd w:val="clear" w:color="auto" w:fill="F3F7FA"/>
            <w:tcMar>
              <w:top w:w="90" w:type="dxa"/>
              <w:left w:w="100" w:type="dxa"/>
              <w:bottom w:w="90" w:type="dxa"/>
              <w:right w:w="100" w:type="dxa"/>
            </w:tcMar>
            <w:vAlign w:val="center"/>
          </w:tcPr>
          <w:p w14:paraId="0667F2D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尚无数据库、社交账号与人物属性界面。</w:t>
            </w:r>
          </w:p>
        </w:tc>
      </w:tr>
      <w:tr w:rsidR="00C86725" w:rsidRPr="00A33BE8" w14:paraId="240A1252" w14:textId="77777777">
        <w:trPr>
          <w:jc w:val="center"/>
        </w:trPr>
        <w:tc>
          <w:tcPr>
            <w:tcW w:w="1474" w:type="dxa"/>
            <w:tcMar>
              <w:top w:w="90" w:type="dxa"/>
              <w:left w:w="100" w:type="dxa"/>
              <w:bottom w:w="90" w:type="dxa"/>
              <w:right w:w="100" w:type="dxa"/>
            </w:tcMar>
            <w:vAlign w:val="center"/>
          </w:tcPr>
          <w:p w14:paraId="7702794B"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语音/LLM</w:t>
            </w:r>
          </w:p>
        </w:tc>
        <w:tc>
          <w:tcPr>
            <w:tcW w:w="1247" w:type="dxa"/>
            <w:tcMar>
              <w:top w:w="90" w:type="dxa"/>
              <w:left w:w="100" w:type="dxa"/>
              <w:bottom w:w="90" w:type="dxa"/>
              <w:right w:w="100" w:type="dxa"/>
            </w:tcMar>
            <w:vAlign w:val="center"/>
          </w:tcPr>
          <w:p w14:paraId="34F41980"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未完成</w:t>
            </w:r>
          </w:p>
        </w:tc>
        <w:tc>
          <w:tcPr>
            <w:tcW w:w="6576" w:type="dxa"/>
            <w:tcMar>
              <w:top w:w="90" w:type="dxa"/>
              <w:left w:w="100" w:type="dxa"/>
              <w:bottom w:w="90" w:type="dxa"/>
              <w:right w:w="100" w:type="dxa"/>
            </w:tcMar>
            <w:vAlign w:val="center"/>
          </w:tcPr>
          <w:p w14:paraId="138302AB"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尚未接入 VAD、ASR、说话人绑定和实时建议。</w:t>
            </w:r>
          </w:p>
        </w:tc>
      </w:tr>
    </w:tbl>
    <w:p w14:paraId="316D901C" w14:textId="77777777" w:rsidR="00C86725" w:rsidRPr="00A33BE8" w:rsidRDefault="00C86725">
      <w:pPr>
        <w:spacing w:after="0"/>
        <w:rPr>
          <w:rFonts w:ascii="微软雅黑" w:eastAsia="微软雅黑" w:hAnsi="微软雅黑" w:hint="eastAsia"/>
        </w:rPr>
      </w:pPr>
    </w:p>
    <w:p w14:paraId="533E3E1D"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2.2 当前文件与模型</w:t>
      </w:r>
    </w:p>
    <w:p w14:paraId="15E1C45E"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camera_test.py：视频播放、YuNet 检测、缩放、暂停。</w:t>
      </w:r>
    </w:p>
    <w:p w14:paraId="1136F7DC"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enroll_face.py：输入名字、选择画面中最大人脸、对齐、提取并保存特征。</w:t>
      </w:r>
    </w:p>
    <w:p w14:paraId="04CF5EC2"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recognize_face.py：加载 known_faces/*.npy，逐帧识别并显示姓名或 Unknown。</w:t>
      </w:r>
    </w:p>
    <w:p w14:paraId="2272F5EB"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lastRenderedPageBreak/>
        <w:t>models/face_detection_yunet_2023mar.onnx：轻量人脸检测模型。</w:t>
      </w:r>
    </w:p>
    <w:p w14:paraId="2F51101D"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models/face_recognition_sface_2021dec.onnx：SFace 特征提取模型。</w:t>
      </w:r>
    </w:p>
    <w:p w14:paraId="53E3F6E9"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2.3 当前技术债</w:t>
      </w:r>
    </w:p>
    <w:p w14:paraId="6B842255"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检测、跟踪、识别、UI 混在单文件循环中，下一步应拆为可测试模块。</w:t>
      </w:r>
    </w:p>
    <w:p w14:paraId="472600FA"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单人单特征样本会导致角度和光照泛化不足，应升级为多人多样本模板库。</w:t>
      </w:r>
    </w:p>
    <w:p w14:paraId="18005874"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当前阈值未经独立样本校准，不应直接作为生产阈值。</w:t>
      </w:r>
    </w:p>
    <w:p w14:paraId="604E279D"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尚未记录帧级延迟、识别置信度分布、误认率和漏认率。</w:t>
      </w:r>
    </w:p>
    <w:p w14:paraId="3152AB32"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3. 融资 Demo 设计</w:t>
      </w:r>
    </w:p>
    <w:p w14:paraId="4B7E6BFD"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3.1 Demo 要证明什么</w:t>
      </w:r>
    </w:p>
    <w:p w14:paraId="4C01A60C" w14:textId="77777777" w:rsidR="00C86725" w:rsidRPr="00A33BE8" w:rsidRDefault="00000000">
      <w:pPr>
        <w:pStyle w:val="af"/>
        <w:rPr>
          <w:rFonts w:ascii="微软雅黑" w:eastAsia="微软雅黑" w:hAnsi="微软雅黑" w:hint="eastAsia"/>
        </w:rPr>
      </w:pPr>
      <w:r w:rsidRPr="00A33BE8">
        <w:rPr>
          <w:rFonts w:ascii="微软雅黑" w:eastAsia="微软雅黑" w:hAnsi="微软雅黑"/>
        </w:rPr>
        <w:t>融资 Demo 不是功能堆砌，而是验证一个新交互范式：AI 能否在现实交流中“看到、记住、理解并辅助”。建议采用预设但真实运行的场景，确保视觉效果与系统稳定性。</w:t>
      </w:r>
    </w:p>
    <w:tbl>
      <w:tblPr>
        <w:tblStyle w:val="aff1"/>
        <w:tblW w:w="0" w:type="auto"/>
        <w:jc w:val="center"/>
        <w:tblLook w:val="04A0" w:firstRow="1" w:lastRow="0" w:firstColumn="1" w:lastColumn="0" w:noHBand="0" w:noVBand="1"/>
      </w:tblPr>
      <w:tblGrid>
        <w:gridCol w:w="1928"/>
        <w:gridCol w:w="3572"/>
        <w:gridCol w:w="3798"/>
      </w:tblGrid>
      <w:tr w:rsidR="00C86725" w:rsidRPr="00A33BE8" w14:paraId="31CD518E" w14:textId="77777777">
        <w:trPr>
          <w:tblHeader/>
          <w:jc w:val="center"/>
        </w:trPr>
        <w:tc>
          <w:tcPr>
            <w:tcW w:w="1928" w:type="dxa"/>
            <w:shd w:val="clear" w:color="auto" w:fill="244A68"/>
            <w:tcMar>
              <w:top w:w="90" w:type="dxa"/>
              <w:left w:w="100" w:type="dxa"/>
              <w:bottom w:w="90" w:type="dxa"/>
              <w:right w:w="100" w:type="dxa"/>
            </w:tcMar>
            <w:vAlign w:val="center"/>
          </w:tcPr>
          <w:p w14:paraId="764BEBBA"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核心证明</w:t>
            </w:r>
          </w:p>
        </w:tc>
        <w:tc>
          <w:tcPr>
            <w:tcW w:w="3572" w:type="dxa"/>
            <w:shd w:val="clear" w:color="auto" w:fill="244A68"/>
            <w:tcMar>
              <w:top w:w="90" w:type="dxa"/>
              <w:left w:w="100" w:type="dxa"/>
              <w:bottom w:w="90" w:type="dxa"/>
              <w:right w:w="100" w:type="dxa"/>
            </w:tcMar>
            <w:vAlign w:val="center"/>
          </w:tcPr>
          <w:p w14:paraId="599F48D0"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观众看到的结果</w:t>
            </w:r>
          </w:p>
        </w:tc>
        <w:tc>
          <w:tcPr>
            <w:tcW w:w="3798" w:type="dxa"/>
            <w:shd w:val="clear" w:color="auto" w:fill="244A68"/>
            <w:tcMar>
              <w:top w:w="90" w:type="dxa"/>
              <w:left w:w="100" w:type="dxa"/>
              <w:bottom w:w="90" w:type="dxa"/>
              <w:right w:w="100" w:type="dxa"/>
            </w:tcMar>
            <w:vAlign w:val="center"/>
          </w:tcPr>
          <w:p w14:paraId="4EB93259"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技术支撑</w:t>
            </w:r>
          </w:p>
        </w:tc>
      </w:tr>
      <w:tr w:rsidR="00C86725" w:rsidRPr="00A33BE8" w14:paraId="6981E12F" w14:textId="77777777">
        <w:trPr>
          <w:jc w:val="center"/>
        </w:trPr>
        <w:tc>
          <w:tcPr>
            <w:tcW w:w="1928" w:type="dxa"/>
            <w:tcMar>
              <w:top w:w="90" w:type="dxa"/>
              <w:left w:w="100" w:type="dxa"/>
              <w:bottom w:w="90" w:type="dxa"/>
              <w:right w:w="100" w:type="dxa"/>
            </w:tcMar>
            <w:vAlign w:val="center"/>
          </w:tcPr>
          <w:p w14:paraId="2CBE8A8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AI 看见人</w:t>
            </w:r>
          </w:p>
        </w:tc>
        <w:tc>
          <w:tcPr>
            <w:tcW w:w="3572" w:type="dxa"/>
            <w:tcMar>
              <w:top w:w="90" w:type="dxa"/>
              <w:left w:w="100" w:type="dxa"/>
              <w:bottom w:w="90" w:type="dxa"/>
              <w:right w:w="100" w:type="dxa"/>
            </w:tcMar>
            <w:vAlign w:val="center"/>
          </w:tcPr>
          <w:p w14:paraId="24D543F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人物框稳定跟随，不随帧跳动</w:t>
            </w:r>
          </w:p>
        </w:tc>
        <w:tc>
          <w:tcPr>
            <w:tcW w:w="3798" w:type="dxa"/>
            <w:tcMar>
              <w:top w:w="90" w:type="dxa"/>
              <w:left w:w="100" w:type="dxa"/>
              <w:bottom w:w="90" w:type="dxa"/>
              <w:right w:w="100" w:type="dxa"/>
            </w:tcMar>
            <w:vAlign w:val="center"/>
          </w:tcPr>
          <w:p w14:paraId="249E5725"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检测 + 多目标跟踪</w:t>
            </w:r>
          </w:p>
        </w:tc>
      </w:tr>
      <w:tr w:rsidR="00C86725" w:rsidRPr="00A33BE8" w14:paraId="3FD65F59" w14:textId="77777777">
        <w:trPr>
          <w:jc w:val="center"/>
        </w:trPr>
        <w:tc>
          <w:tcPr>
            <w:tcW w:w="1928" w:type="dxa"/>
            <w:shd w:val="clear" w:color="auto" w:fill="F3F7FA"/>
            <w:tcMar>
              <w:top w:w="90" w:type="dxa"/>
              <w:left w:w="100" w:type="dxa"/>
              <w:bottom w:w="90" w:type="dxa"/>
              <w:right w:w="100" w:type="dxa"/>
            </w:tcMar>
            <w:vAlign w:val="center"/>
          </w:tcPr>
          <w:p w14:paraId="36A8B180"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AI 记住人</w:t>
            </w:r>
          </w:p>
        </w:tc>
        <w:tc>
          <w:tcPr>
            <w:tcW w:w="3572" w:type="dxa"/>
            <w:shd w:val="clear" w:color="auto" w:fill="F3F7FA"/>
            <w:tcMar>
              <w:top w:w="90" w:type="dxa"/>
              <w:left w:w="100" w:type="dxa"/>
              <w:bottom w:w="90" w:type="dxa"/>
              <w:right w:w="100" w:type="dxa"/>
            </w:tcMar>
            <w:vAlign w:val="center"/>
          </w:tcPr>
          <w:p w14:paraId="00AE44C9"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识别后立即加载人物卡</w:t>
            </w:r>
          </w:p>
        </w:tc>
        <w:tc>
          <w:tcPr>
            <w:tcW w:w="3798" w:type="dxa"/>
            <w:shd w:val="clear" w:color="auto" w:fill="F3F7FA"/>
            <w:tcMar>
              <w:top w:w="90" w:type="dxa"/>
              <w:left w:w="100" w:type="dxa"/>
              <w:bottom w:w="90" w:type="dxa"/>
              <w:right w:w="100" w:type="dxa"/>
            </w:tcMar>
            <w:vAlign w:val="center"/>
          </w:tcPr>
          <w:p w14:paraId="389178DC"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人脸特征库 + 人物数据库</w:t>
            </w:r>
          </w:p>
        </w:tc>
      </w:tr>
      <w:tr w:rsidR="00C86725" w:rsidRPr="00A33BE8" w14:paraId="44151AA1" w14:textId="77777777">
        <w:trPr>
          <w:jc w:val="center"/>
        </w:trPr>
        <w:tc>
          <w:tcPr>
            <w:tcW w:w="1928" w:type="dxa"/>
            <w:tcMar>
              <w:top w:w="90" w:type="dxa"/>
              <w:left w:w="100" w:type="dxa"/>
              <w:bottom w:w="90" w:type="dxa"/>
              <w:right w:w="100" w:type="dxa"/>
            </w:tcMar>
            <w:vAlign w:val="center"/>
          </w:tcPr>
          <w:p w14:paraId="1E14ACF4"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AI 能认识陌生人</w:t>
            </w:r>
          </w:p>
        </w:tc>
        <w:tc>
          <w:tcPr>
            <w:tcW w:w="3572" w:type="dxa"/>
            <w:tcMar>
              <w:top w:w="90" w:type="dxa"/>
              <w:left w:w="100" w:type="dxa"/>
              <w:bottom w:w="90" w:type="dxa"/>
              <w:right w:w="100" w:type="dxa"/>
            </w:tcMar>
            <w:vAlign w:val="center"/>
          </w:tcPr>
          <w:p w14:paraId="1A3BDB65"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Unknown 卡片可登记，登记后立即转为已知</w:t>
            </w:r>
          </w:p>
        </w:tc>
        <w:tc>
          <w:tcPr>
            <w:tcW w:w="3798" w:type="dxa"/>
            <w:tcMar>
              <w:top w:w="90" w:type="dxa"/>
              <w:left w:w="100" w:type="dxa"/>
              <w:bottom w:w="90" w:type="dxa"/>
              <w:right w:w="100" w:type="dxa"/>
            </w:tcMar>
            <w:vAlign w:val="center"/>
          </w:tcPr>
          <w:p w14:paraId="055C6180"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登记 UI + 多样本录入</w:t>
            </w:r>
          </w:p>
        </w:tc>
      </w:tr>
      <w:tr w:rsidR="00C86725" w:rsidRPr="00A33BE8" w14:paraId="00DB4346" w14:textId="77777777">
        <w:trPr>
          <w:jc w:val="center"/>
        </w:trPr>
        <w:tc>
          <w:tcPr>
            <w:tcW w:w="1928" w:type="dxa"/>
            <w:shd w:val="clear" w:color="auto" w:fill="F3F7FA"/>
            <w:tcMar>
              <w:top w:w="90" w:type="dxa"/>
              <w:left w:w="100" w:type="dxa"/>
              <w:bottom w:w="90" w:type="dxa"/>
              <w:right w:w="100" w:type="dxa"/>
            </w:tcMar>
            <w:vAlign w:val="center"/>
          </w:tcPr>
          <w:p w14:paraId="78AB75F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AI 理解对话</w:t>
            </w:r>
          </w:p>
        </w:tc>
        <w:tc>
          <w:tcPr>
            <w:tcW w:w="3572" w:type="dxa"/>
            <w:shd w:val="clear" w:color="auto" w:fill="F3F7FA"/>
            <w:tcMar>
              <w:top w:w="90" w:type="dxa"/>
              <w:left w:w="100" w:type="dxa"/>
              <w:bottom w:w="90" w:type="dxa"/>
              <w:right w:w="100" w:type="dxa"/>
            </w:tcMar>
            <w:vAlign w:val="center"/>
          </w:tcPr>
          <w:p w14:paraId="64DA738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字幕持续滚动并标注当前说话者</w:t>
            </w:r>
          </w:p>
        </w:tc>
        <w:tc>
          <w:tcPr>
            <w:tcW w:w="3798" w:type="dxa"/>
            <w:shd w:val="clear" w:color="auto" w:fill="F3F7FA"/>
            <w:tcMar>
              <w:top w:w="90" w:type="dxa"/>
              <w:left w:w="100" w:type="dxa"/>
              <w:bottom w:w="90" w:type="dxa"/>
              <w:right w:w="100" w:type="dxa"/>
            </w:tcMar>
            <w:vAlign w:val="center"/>
          </w:tcPr>
          <w:p w14:paraId="2B8DFAC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VAD + ASR + 简化说话人归属</w:t>
            </w:r>
          </w:p>
        </w:tc>
      </w:tr>
      <w:tr w:rsidR="00C86725" w:rsidRPr="00A33BE8" w14:paraId="61750E71" w14:textId="77777777">
        <w:trPr>
          <w:jc w:val="center"/>
        </w:trPr>
        <w:tc>
          <w:tcPr>
            <w:tcW w:w="1928" w:type="dxa"/>
            <w:tcMar>
              <w:top w:w="90" w:type="dxa"/>
              <w:left w:w="100" w:type="dxa"/>
              <w:bottom w:w="90" w:type="dxa"/>
              <w:right w:w="100" w:type="dxa"/>
            </w:tcMar>
            <w:vAlign w:val="center"/>
          </w:tcPr>
          <w:p w14:paraId="76B07BC4"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AI 能帮忙</w:t>
            </w:r>
          </w:p>
        </w:tc>
        <w:tc>
          <w:tcPr>
            <w:tcW w:w="3572" w:type="dxa"/>
            <w:tcMar>
              <w:top w:w="90" w:type="dxa"/>
              <w:left w:w="100" w:type="dxa"/>
              <w:bottom w:w="90" w:type="dxa"/>
              <w:right w:w="100" w:type="dxa"/>
            </w:tcMar>
            <w:vAlign w:val="center"/>
          </w:tcPr>
          <w:p w14:paraId="6B88F5E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右侧实时出现可执行建议</w:t>
            </w:r>
          </w:p>
        </w:tc>
        <w:tc>
          <w:tcPr>
            <w:tcW w:w="3798" w:type="dxa"/>
            <w:tcMar>
              <w:top w:w="90" w:type="dxa"/>
              <w:left w:w="100" w:type="dxa"/>
              <w:bottom w:w="90" w:type="dxa"/>
              <w:right w:w="100" w:type="dxa"/>
            </w:tcMar>
            <w:vAlign w:val="center"/>
          </w:tcPr>
          <w:p w14:paraId="004E9349"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上下文编排 + LLM + 规则护栏</w:t>
            </w:r>
          </w:p>
        </w:tc>
      </w:tr>
    </w:tbl>
    <w:p w14:paraId="62B7E45C" w14:textId="77777777" w:rsidR="00C86725" w:rsidRPr="00A33BE8" w:rsidRDefault="00C86725">
      <w:pPr>
        <w:spacing w:after="0"/>
        <w:rPr>
          <w:rFonts w:ascii="微软雅黑" w:eastAsia="微软雅黑" w:hAnsi="微软雅黑" w:hint="eastAsia"/>
        </w:rPr>
      </w:pPr>
    </w:p>
    <w:p w14:paraId="43C08772"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3.2 三分钟演示脚本</w:t>
      </w:r>
    </w:p>
    <w:p w14:paraId="4C18FB14"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00:00–00:20：打开第一视角视频，系统显示两个人物框和稳定编号。</w:t>
      </w:r>
    </w:p>
    <w:p w14:paraId="7564FFDC"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00:20–00:50：系统识别已知人物“林子昂”，拉出人物卡：关系、偏好、近期事项和上次承诺。</w:t>
      </w:r>
    </w:p>
    <w:p w14:paraId="3EB893B5"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00:50–01:20：镜头转向陌生人，系统显示 Unknown 和“登记”按钮；输入姓名、社交账号与标签。</w:t>
      </w:r>
    </w:p>
    <w:p w14:paraId="4A07591A"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01:20–01:45：登记完成后，人物框立即切换为姓名，档案卡更新。</w:t>
      </w:r>
    </w:p>
    <w:p w14:paraId="16F205D3"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01:45–02:30：播放或输入一段对话，底部显示实时字幕，人物卡显示当前话题与待确认事项。</w:t>
      </w:r>
    </w:p>
    <w:p w14:paraId="5DD63F26"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02:30–03:00：AI 给出建议，并在对话结束后生成摘要和下一步行动。</w:t>
      </w:r>
    </w:p>
    <w:p w14:paraId="7F418A4A"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lastRenderedPageBreak/>
        <w:t>3.3 Demo 必须做与可以伪装的部分</w:t>
      </w:r>
    </w:p>
    <w:tbl>
      <w:tblPr>
        <w:tblStyle w:val="aff1"/>
        <w:tblW w:w="0" w:type="auto"/>
        <w:jc w:val="center"/>
        <w:tblLook w:val="04A0" w:firstRow="1" w:lastRow="0" w:firstColumn="1" w:lastColumn="0" w:noHBand="0" w:noVBand="1"/>
      </w:tblPr>
      <w:tblGrid>
        <w:gridCol w:w="4649"/>
        <w:gridCol w:w="4649"/>
      </w:tblGrid>
      <w:tr w:rsidR="00C86725" w:rsidRPr="00A33BE8" w14:paraId="1FE6C784" w14:textId="77777777">
        <w:trPr>
          <w:tblHeader/>
          <w:jc w:val="center"/>
        </w:trPr>
        <w:tc>
          <w:tcPr>
            <w:tcW w:w="4649" w:type="dxa"/>
            <w:shd w:val="clear" w:color="auto" w:fill="244A68"/>
            <w:tcMar>
              <w:top w:w="90" w:type="dxa"/>
              <w:left w:w="100" w:type="dxa"/>
              <w:bottom w:w="90" w:type="dxa"/>
              <w:right w:w="100" w:type="dxa"/>
            </w:tcMar>
            <w:vAlign w:val="center"/>
          </w:tcPr>
          <w:p w14:paraId="106331E5"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必须真实运行</w:t>
            </w:r>
          </w:p>
        </w:tc>
        <w:tc>
          <w:tcPr>
            <w:tcW w:w="4649" w:type="dxa"/>
            <w:shd w:val="clear" w:color="auto" w:fill="244A68"/>
            <w:tcMar>
              <w:top w:w="90" w:type="dxa"/>
              <w:left w:w="100" w:type="dxa"/>
              <w:bottom w:w="90" w:type="dxa"/>
              <w:right w:w="100" w:type="dxa"/>
            </w:tcMar>
            <w:vAlign w:val="center"/>
          </w:tcPr>
          <w:p w14:paraId="487DDF27"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允许受控/预设</w:t>
            </w:r>
          </w:p>
        </w:tc>
      </w:tr>
      <w:tr w:rsidR="00C86725" w:rsidRPr="00A33BE8" w14:paraId="2A5FB6B9" w14:textId="77777777">
        <w:trPr>
          <w:jc w:val="center"/>
        </w:trPr>
        <w:tc>
          <w:tcPr>
            <w:tcW w:w="4649" w:type="dxa"/>
            <w:tcMar>
              <w:top w:w="90" w:type="dxa"/>
              <w:left w:w="100" w:type="dxa"/>
              <w:bottom w:w="90" w:type="dxa"/>
              <w:right w:w="100" w:type="dxa"/>
            </w:tcMar>
            <w:vAlign w:val="center"/>
          </w:tcPr>
          <w:p w14:paraId="7380DF74"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视频逐帧检测与人物跟踪</w:t>
            </w:r>
          </w:p>
        </w:tc>
        <w:tc>
          <w:tcPr>
            <w:tcW w:w="4649" w:type="dxa"/>
            <w:tcMar>
              <w:top w:w="90" w:type="dxa"/>
              <w:left w:w="100" w:type="dxa"/>
              <w:bottom w:w="90" w:type="dxa"/>
              <w:right w:w="100" w:type="dxa"/>
            </w:tcMar>
            <w:vAlign w:val="center"/>
          </w:tcPr>
          <w:p w14:paraId="32095070"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对话可使用预录音轨，减少现场麦克风风险</w:t>
            </w:r>
          </w:p>
        </w:tc>
      </w:tr>
      <w:tr w:rsidR="00C86725" w:rsidRPr="00A33BE8" w14:paraId="1F7BBB98" w14:textId="77777777">
        <w:trPr>
          <w:jc w:val="center"/>
        </w:trPr>
        <w:tc>
          <w:tcPr>
            <w:tcW w:w="4649" w:type="dxa"/>
            <w:shd w:val="clear" w:color="auto" w:fill="F3F7FA"/>
            <w:tcMar>
              <w:top w:w="90" w:type="dxa"/>
              <w:left w:w="100" w:type="dxa"/>
              <w:bottom w:w="90" w:type="dxa"/>
              <w:right w:w="100" w:type="dxa"/>
            </w:tcMar>
            <w:vAlign w:val="center"/>
          </w:tcPr>
          <w:p w14:paraId="34F1AF79"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至少 1 个已知人物的实时识别</w:t>
            </w:r>
          </w:p>
        </w:tc>
        <w:tc>
          <w:tcPr>
            <w:tcW w:w="4649" w:type="dxa"/>
            <w:shd w:val="clear" w:color="auto" w:fill="F3F7FA"/>
            <w:tcMar>
              <w:top w:w="90" w:type="dxa"/>
              <w:left w:w="100" w:type="dxa"/>
              <w:bottom w:w="90" w:type="dxa"/>
              <w:right w:w="100" w:type="dxa"/>
            </w:tcMar>
            <w:vAlign w:val="center"/>
          </w:tcPr>
          <w:p w14:paraId="36E58DB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人物卡中的部分历史资料可预置</w:t>
            </w:r>
          </w:p>
        </w:tc>
      </w:tr>
      <w:tr w:rsidR="00C86725" w:rsidRPr="00A33BE8" w14:paraId="50E63014" w14:textId="77777777">
        <w:trPr>
          <w:jc w:val="center"/>
        </w:trPr>
        <w:tc>
          <w:tcPr>
            <w:tcW w:w="4649" w:type="dxa"/>
            <w:tcMar>
              <w:top w:w="90" w:type="dxa"/>
              <w:left w:w="100" w:type="dxa"/>
              <w:bottom w:w="90" w:type="dxa"/>
              <w:right w:w="100" w:type="dxa"/>
            </w:tcMar>
            <w:vAlign w:val="center"/>
          </w:tcPr>
          <w:p w14:paraId="68D87C93"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陌生人登记后写入数据库并立即生效</w:t>
            </w:r>
          </w:p>
        </w:tc>
        <w:tc>
          <w:tcPr>
            <w:tcW w:w="4649" w:type="dxa"/>
            <w:tcMar>
              <w:top w:w="90" w:type="dxa"/>
              <w:left w:w="100" w:type="dxa"/>
              <w:bottom w:w="90" w:type="dxa"/>
              <w:right w:w="100" w:type="dxa"/>
            </w:tcMar>
            <w:vAlign w:val="center"/>
          </w:tcPr>
          <w:p w14:paraId="543002B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LLM 建议可通过固定场景提示词提高稳定性</w:t>
            </w:r>
          </w:p>
        </w:tc>
      </w:tr>
      <w:tr w:rsidR="00C86725" w:rsidRPr="00A33BE8" w14:paraId="28FA6338" w14:textId="77777777">
        <w:trPr>
          <w:jc w:val="center"/>
        </w:trPr>
        <w:tc>
          <w:tcPr>
            <w:tcW w:w="4649" w:type="dxa"/>
            <w:shd w:val="clear" w:color="auto" w:fill="F3F7FA"/>
            <w:tcMar>
              <w:top w:w="90" w:type="dxa"/>
              <w:left w:w="100" w:type="dxa"/>
              <w:bottom w:w="90" w:type="dxa"/>
              <w:right w:w="100" w:type="dxa"/>
            </w:tcMar>
            <w:vAlign w:val="center"/>
          </w:tcPr>
          <w:p w14:paraId="29CF4F2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字幕和建议通过实际服务返回</w:t>
            </w:r>
          </w:p>
        </w:tc>
        <w:tc>
          <w:tcPr>
            <w:tcW w:w="4649" w:type="dxa"/>
            <w:shd w:val="clear" w:color="auto" w:fill="F3F7FA"/>
            <w:tcMar>
              <w:top w:w="90" w:type="dxa"/>
              <w:left w:w="100" w:type="dxa"/>
              <w:bottom w:w="90" w:type="dxa"/>
              <w:right w:w="100" w:type="dxa"/>
            </w:tcMar>
            <w:vAlign w:val="center"/>
          </w:tcPr>
          <w:p w14:paraId="111D380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眼镜视角可先在桌面窗口模拟，不必拥有真实眼镜</w:t>
            </w:r>
          </w:p>
        </w:tc>
      </w:tr>
    </w:tbl>
    <w:p w14:paraId="28BD218E" w14:textId="77777777" w:rsidR="00C86725" w:rsidRPr="00A33BE8" w:rsidRDefault="00C86725">
      <w:pPr>
        <w:spacing w:after="0"/>
        <w:rPr>
          <w:rFonts w:ascii="微软雅黑" w:eastAsia="微软雅黑" w:hAnsi="微软雅黑" w:hint="eastAsia"/>
        </w:rPr>
      </w:pPr>
    </w:p>
    <w:tbl>
      <w:tblPr>
        <w:tblW w:w="0" w:type="auto"/>
        <w:jc w:val="center"/>
        <w:tblLook w:val="04A0" w:firstRow="1" w:lastRow="0" w:firstColumn="1" w:lastColumn="0" w:noHBand="0" w:noVBand="1"/>
      </w:tblPr>
      <w:tblGrid>
        <w:gridCol w:w="9859"/>
      </w:tblGrid>
      <w:tr w:rsidR="00C86725" w:rsidRPr="00A33BE8" w14:paraId="3FA7A26C" w14:textId="77777777">
        <w:trPr>
          <w:jc w:val="center"/>
        </w:trPr>
        <w:tc>
          <w:tcPr>
            <w:tcW w:w="9859" w:type="dxa"/>
            <w:tcBorders>
              <w:top w:val="single" w:sz="8" w:space="0" w:color="2C6E9E"/>
              <w:left w:val="single" w:sz="8" w:space="0" w:color="2C6E9E"/>
              <w:bottom w:val="single" w:sz="8" w:space="0" w:color="2C6E9E"/>
              <w:right w:val="single" w:sz="8" w:space="0" w:color="2C6E9E"/>
            </w:tcBorders>
            <w:shd w:val="clear" w:color="auto" w:fill="EAF2F8"/>
            <w:tcMar>
              <w:top w:w="130" w:type="dxa"/>
              <w:left w:w="160" w:type="dxa"/>
              <w:bottom w:w="130" w:type="dxa"/>
              <w:right w:w="160" w:type="dxa"/>
            </w:tcMar>
          </w:tcPr>
          <w:p w14:paraId="7ABCFFA0"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16324F"/>
              </w:rPr>
              <w:t>演示底线：</w:t>
            </w:r>
            <w:r w:rsidRPr="00A33BE8">
              <w:rPr>
                <w:rFonts w:ascii="微软雅黑" w:eastAsia="微软雅黑" w:hAnsi="微软雅黑"/>
              </w:rPr>
              <w:t>不得用纯视频剪辑冒充实时识别。可以控制输入场景，但关键状态变化必须由真实代码触发，投资人追问时能够重复演示。</w:t>
            </w:r>
          </w:p>
        </w:tc>
      </w:tr>
    </w:tbl>
    <w:p w14:paraId="1D0EE878" w14:textId="77777777" w:rsidR="00C86725" w:rsidRPr="00A33BE8" w:rsidRDefault="00C86725">
      <w:pPr>
        <w:spacing w:after="0"/>
        <w:rPr>
          <w:rFonts w:ascii="微软雅黑" w:eastAsia="微软雅黑" w:hAnsi="微软雅黑" w:hint="eastAsia"/>
        </w:rPr>
      </w:pPr>
    </w:p>
    <w:p w14:paraId="5FF91843"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4. MVP 功能与验收</w:t>
      </w:r>
    </w:p>
    <w:p w14:paraId="7224A5EB"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4.1 MVP 范围</w:t>
      </w:r>
    </w:p>
    <w:p w14:paraId="02FE1193"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输入：本地视频、USB 摄像头、手机推流三选一；接口统一为 VideoSource。</w:t>
      </w:r>
    </w:p>
    <w:p w14:paraId="67F4E8C6"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视觉：1–5 人检测、跟踪、识别、Unknown 判断和身份防抖。</w:t>
      </w:r>
    </w:p>
    <w:p w14:paraId="3992F2DC"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人物档案：姓名、昵称、关系、标签、社交账号、偏好、近期事项、历史摘要。</w:t>
      </w:r>
    </w:p>
    <w:p w14:paraId="557BC739"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登记：暂停或实时选择人物，采集 3–5 个样本，填写信息后立即建档。</w:t>
      </w:r>
    </w:p>
    <w:p w14:paraId="0896C5BB"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界面：人脸框、连线、人物卡、字幕区、建议区、状态指示与隐私开关。</w:t>
      </w:r>
    </w:p>
    <w:p w14:paraId="1B2C3941"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语音：单会话实时转写；第一版允许“当前主要人物”为默认对方说话者。</w:t>
      </w:r>
    </w:p>
    <w:p w14:paraId="0A9D2D70"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AI：主题识别、承诺/待办提取、推荐追问、会后摘要；任何写入长期记忆的内容需确认。</w:t>
      </w:r>
    </w:p>
    <w:p w14:paraId="4AE4C55A"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数据：SQLite 开发库；加密存储生物特征模板；原始视频默认不持久化。</w:t>
      </w:r>
    </w:p>
    <w:p w14:paraId="4573F938"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4.2 MVP 验收指标</w:t>
      </w:r>
    </w:p>
    <w:tbl>
      <w:tblPr>
        <w:tblStyle w:val="aff1"/>
        <w:tblW w:w="0" w:type="auto"/>
        <w:jc w:val="center"/>
        <w:tblLook w:val="04A0" w:firstRow="1" w:lastRow="0" w:firstColumn="1" w:lastColumn="0" w:noHBand="0" w:noVBand="1"/>
      </w:tblPr>
      <w:tblGrid>
        <w:gridCol w:w="1701"/>
        <w:gridCol w:w="1701"/>
        <w:gridCol w:w="1701"/>
        <w:gridCol w:w="4195"/>
      </w:tblGrid>
      <w:tr w:rsidR="00C86725" w:rsidRPr="00A33BE8" w14:paraId="2E1598C2" w14:textId="77777777">
        <w:trPr>
          <w:tblHeader/>
          <w:jc w:val="center"/>
        </w:trPr>
        <w:tc>
          <w:tcPr>
            <w:tcW w:w="1701" w:type="dxa"/>
            <w:shd w:val="clear" w:color="auto" w:fill="244A68"/>
            <w:tcMar>
              <w:top w:w="90" w:type="dxa"/>
              <w:left w:w="100" w:type="dxa"/>
              <w:bottom w:w="90" w:type="dxa"/>
              <w:right w:w="100" w:type="dxa"/>
            </w:tcMar>
            <w:vAlign w:val="center"/>
          </w:tcPr>
          <w:p w14:paraId="0D2CA5ED"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指标</w:t>
            </w:r>
          </w:p>
        </w:tc>
        <w:tc>
          <w:tcPr>
            <w:tcW w:w="1701" w:type="dxa"/>
            <w:shd w:val="clear" w:color="auto" w:fill="244A68"/>
            <w:tcMar>
              <w:top w:w="90" w:type="dxa"/>
              <w:left w:w="100" w:type="dxa"/>
              <w:bottom w:w="90" w:type="dxa"/>
              <w:right w:w="100" w:type="dxa"/>
            </w:tcMar>
            <w:vAlign w:val="center"/>
          </w:tcPr>
          <w:p w14:paraId="04E61AA4"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Demo 目标</w:t>
            </w:r>
          </w:p>
        </w:tc>
        <w:tc>
          <w:tcPr>
            <w:tcW w:w="1701" w:type="dxa"/>
            <w:shd w:val="clear" w:color="auto" w:fill="244A68"/>
            <w:tcMar>
              <w:top w:w="90" w:type="dxa"/>
              <w:left w:w="100" w:type="dxa"/>
              <w:bottom w:w="90" w:type="dxa"/>
              <w:right w:w="100" w:type="dxa"/>
            </w:tcMar>
            <w:vAlign w:val="center"/>
          </w:tcPr>
          <w:p w14:paraId="0A98B922"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MVP 目标</w:t>
            </w:r>
          </w:p>
        </w:tc>
        <w:tc>
          <w:tcPr>
            <w:tcW w:w="4195" w:type="dxa"/>
            <w:shd w:val="clear" w:color="auto" w:fill="244A68"/>
            <w:tcMar>
              <w:top w:w="90" w:type="dxa"/>
              <w:left w:w="100" w:type="dxa"/>
              <w:bottom w:w="90" w:type="dxa"/>
              <w:right w:w="100" w:type="dxa"/>
            </w:tcMar>
            <w:vAlign w:val="center"/>
          </w:tcPr>
          <w:p w14:paraId="2002FFA1"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说明</w:t>
            </w:r>
          </w:p>
        </w:tc>
      </w:tr>
      <w:tr w:rsidR="00C86725" w:rsidRPr="00A33BE8" w14:paraId="69A25AA0" w14:textId="77777777">
        <w:trPr>
          <w:jc w:val="center"/>
        </w:trPr>
        <w:tc>
          <w:tcPr>
            <w:tcW w:w="1701" w:type="dxa"/>
            <w:tcMar>
              <w:top w:w="90" w:type="dxa"/>
              <w:left w:w="100" w:type="dxa"/>
              <w:bottom w:w="90" w:type="dxa"/>
              <w:right w:w="100" w:type="dxa"/>
            </w:tcMar>
            <w:vAlign w:val="center"/>
          </w:tcPr>
          <w:p w14:paraId="0D921914"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显示帧率</w:t>
            </w:r>
          </w:p>
        </w:tc>
        <w:tc>
          <w:tcPr>
            <w:tcW w:w="1701" w:type="dxa"/>
            <w:tcMar>
              <w:top w:w="90" w:type="dxa"/>
              <w:left w:w="100" w:type="dxa"/>
              <w:bottom w:w="90" w:type="dxa"/>
              <w:right w:w="100" w:type="dxa"/>
            </w:tcMar>
            <w:vAlign w:val="center"/>
          </w:tcPr>
          <w:p w14:paraId="38D8DC7F"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 20 FPS</w:t>
            </w:r>
          </w:p>
        </w:tc>
        <w:tc>
          <w:tcPr>
            <w:tcW w:w="1701" w:type="dxa"/>
            <w:tcMar>
              <w:top w:w="90" w:type="dxa"/>
              <w:left w:w="100" w:type="dxa"/>
              <w:bottom w:w="90" w:type="dxa"/>
              <w:right w:w="100" w:type="dxa"/>
            </w:tcMar>
            <w:vAlign w:val="center"/>
          </w:tcPr>
          <w:p w14:paraId="728FD1DF"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 24 FPS</w:t>
            </w:r>
          </w:p>
        </w:tc>
        <w:tc>
          <w:tcPr>
            <w:tcW w:w="4195" w:type="dxa"/>
            <w:tcMar>
              <w:top w:w="90" w:type="dxa"/>
              <w:left w:w="100" w:type="dxa"/>
              <w:bottom w:w="90" w:type="dxa"/>
              <w:right w:w="100" w:type="dxa"/>
            </w:tcMar>
            <w:vAlign w:val="center"/>
          </w:tcPr>
          <w:p w14:paraId="12733AC5"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720p，1–3 人；检测可降频，显示保持流畅。</w:t>
            </w:r>
          </w:p>
        </w:tc>
      </w:tr>
      <w:tr w:rsidR="00C86725" w:rsidRPr="00A33BE8" w14:paraId="7747DEBA" w14:textId="77777777">
        <w:trPr>
          <w:jc w:val="center"/>
        </w:trPr>
        <w:tc>
          <w:tcPr>
            <w:tcW w:w="1701" w:type="dxa"/>
            <w:shd w:val="clear" w:color="auto" w:fill="F3F7FA"/>
            <w:tcMar>
              <w:top w:w="90" w:type="dxa"/>
              <w:left w:w="100" w:type="dxa"/>
              <w:bottom w:w="90" w:type="dxa"/>
              <w:right w:w="100" w:type="dxa"/>
            </w:tcMar>
            <w:vAlign w:val="center"/>
          </w:tcPr>
          <w:p w14:paraId="147B9BC5"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首次人物卡出现</w:t>
            </w:r>
          </w:p>
        </w:tc>
        <w:tc>
          <w:tcPr>
            <w:tcW w:w="1701" w:type="dxa"/>
            <w:shd w:val="clear" w:color="auto" w:fill="F3F7FA"/>
            <w:tcMar>
              <w:top w:w="90" w:type="dxa"/>
              <w:left w:w="100" w:type="dxa"/>
              <w:bottom w:w="90" w:type="dxa"/>
              <w:right w:w="100" w:type="dxa"/>
            </w:tcMar>
            <w:vAlign w:val="center"/>
          </w:tcPr>
          <w:p w14:paraId="6513A0C4"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 1.5 秒</w:t>
            </w:r>
          </w:p>
        </w:tc>
        <w:tc>
          <w:tcPr>
            <w:tcW w:w="1701" w:type="dxa"/>
            <w:shd w:val="clear" w:color="auto" w:fill="F3F7FA"/>
            <w:tcMar>
              <w:top w:w="90" w:type="dxa"/>
              <w:left w:w="100" w:type="dxa"/>
              <w:bottom w:w="90" w:type="dxa"/>
              <w:right w:w="100" w:type="dxa"/>
            </w:tcMar>
            <w:vAlign w:val="center"/>
          </w:tcPr>
          <w:p w14:paraId="3D0B74FE"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 1.0 秒</w:t>
            </w:r>
          </w:p>
        </w:tc>
        <w:tc>
          <w:tcPr>
            <w:tcW w:w="4195" w:type="dxa"/>
            <w:shd w:val="clear" w:color="auto" w:fill="F3F7FA"/>
            <w:tcMar>
              <w:top w:w="90" w:type="dxa"/>
              <w:left w:w="100" w:type="dxa"/>
              <w:bottom w:w="90" w:type="dxa"/>
              <w:right w:w="100" w:type="dxa"/>
            </w:tcMar>
            <w:vAlign w:val="center"/>
          </w:tcPr>
          <w:p w14:paraId="7B93FC6D"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连续稳定检测后展示。</w:t>
            </w:r>
          </w:p>
        </w:tc>
      </w:tr>
      <w:tr w:rsidR="00C86725" w:rsidRPr="00A33BE8" w14:paraId="133DD392" w14:textId="77777777">
        <w:trPr>
          <w:jc w:val="center"/>
        </w:trPr>
        <w:tc>
          <w:tcPr>
            <w:tcW w:w="1701" w:type="dxa"/>
            <w:tcMar>
              <w:top w:w="90" w:type="dxa"/>
              <w:left w:w="100" w:type="dxa"/>
              <w:bottom w:w="90" w:type="dxa"/>
              <w:right w:w="100" w:type="dxa"/>
            </w:tcMar>
            <w:vAlign w:val="center"/>
          </w:tcPr>
          <w:p w14:paraId="1B386C99"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身份稳定率</w:t>
            </w:r>
          </w:p>
        </w:tc>
        <w:tc>
          <w:tcPr>
            <w:tcW w:w="1701" w:type="dxa"/>
            <w:tcMar>
              <w:top w:w="90" w:type="dxa"/>
              <w:left w:w="100" w:type="dxa"/>
              <w:bottom w:w="90" w:type="dxa"/>
              <w:right w:w="100" w:type="dxa"/>
            </w:tcMar>
            <w:vAlign w:val="center"/>
          </w:tcPr>
          <w:p w14:paraId="5EAAFA21"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脚本场景 ≥ 90%</w:t>
            </w:r>
          </w:p>
        </w:tc>
        <w:tc>
          <w:tcPr>
            <w:tcW w:w="1701" w:type="dxa"/>
            <w:tcMar>
              <w:top w:w="90" w:type="dxa"/>
              <w:left w:w="100" w:type="dxa"/>
              <w:bottom w:w="90" w:type="dxa"/>
              <w:right w:w="100" w:type="dxa"/>
            </w:tcMar>
            <w:vAlign w:val="center"/>
          </w:tcPr>
          <w:p w14:paraId="604AA7F1"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受控场景 ≥ 95%</w:t>
            </w:r>
          </w:p>
        </w:tc>
        <w:tc>
          <w:tcPr>
            <w:tcW w:w="4195" w:type="dxa"/>
            <w:tcMar>
              <w:top w:w="90" w:type="dxa"/>
              <w:left w:w="100" w:type="dxa"/>
              <w:bottom w:w="90" w:type="dxa"/>
              <w:right w:w="100" w:type="dxa"/>
            </w:tcMar>
            <w:vAlign w:val="center"/>
          </w:tcPr>
          <w:p w14:paraId="2B19AE3B"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统计可见正脸期间名称不跳变的帧比例。</w:t>
            </w:r>
          </w:p>
        </w:tc>
      </w:tr>
      <w:tr w:rsidR="00C86725" w:rsidRPr="00A33BE8" w14:paraId="3A07BC6B" w14:textId="77777777">
        <w:trPr>
          <w:jc w:val="center"/>
        </w:trPr>
        <w:tc>
          <w:tcPr>
            <w:tcW w:w="1701" w:type="dxa"/>
            <w:shd w:val="clear" w:color="auto" w:fill="F3F7FA"/>
            <w:tcMar>
              <w:top w:w="90" w:type="dxa"/>
              <w:left w:w="100" w:type="dxa"/>
              <w:bottom w:w="90" w:type="dxa"/>
              <w:right w:w="100" w:type="dxa"/>
            </w:tcMar>
            <w:vAlign w:val="center"/>
          </w:tcPr>
          <w:p w14:paraId="45EA3C1D"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陌生人登记</w:t>
            </w:r>
          </w:p>
        </w:tc>
        <w:tc>
          <w:tcPr>
            <w:tcW w:w="1701" w:type="dxa"/>
            <w:shd w:val="clear" w:color="auto" w:fill="F3F7FA"/>
            <w:tcMar>
              <w:top w:w="90" w:type="dxa"/>
              <w:left w:w="100" w:type="dxa"/>
              <w:bottom w:w="90" w:type="dxa"/>
              <w:right w:w="100" w:type="dxa"/>
            </w:tcMar>
            <w:vAlign w:val="center"/>
          </w:tcPr>
          <w:p w14:paraId="46110797"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 45 秒</w:t>
            </w:r>
          </w:p>
        </w:tc>
        <w:tc>
          <w:tcPr>
            <w:tcW w:w="1701" w:type="dxa"/>
            <w:shd w:val="clear" w:color="auto" w:fill="F3F7FA"/>
            <w:tcMar>
              <w:top w:w="90" w:type="dxa"/>
              <w:left w:w="100" w:type="dxa"/>
              <w:bottom w:w="90" w:type="dxa"/>
              <w:right w:w="100" w:type="dxa"/>
            </w:tcMar>
            <w:vAlign w:val="center"/>
          </w:tcPr>
          <w:p w14:paraId="165D0AA5"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 30 秒</w:t>
            </w:r>
          </w:p>
        </w:tc>
        <w:tc>
          <w:tcPr>
            <w:tcW w:w="4195" w:type="dxa"/>
            <w:shd w:val="clear" w:color="auto" w:fill="F3F7FA"/>
            <w:tcMar>
              <w:top w:w="90" w:type="dxa"/>
              <w:left w:w="100" w:type="dxa"/>
              <w:bottom w:w="90" w:type="dxa"/>
              <w:right w:w="100" w:type="dxa"/>
            </w:tcMar>
            <w:vAlign w:val="center"/>
          </w:tcPr>
          <w:p w14:paraId="0A6E06CE"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包括填写基本资料与采集样本。</w:t>
            </w:r>
          </w:p>
        </w:tc>
      </w:tr>
      <w:tr w:rsidR="00C86725" w:rsidRPr="00A33BE8" w14:paraId="195E27EF" w14:textId="77777777">
        <w:trPr>
          <w:jc w:val="center"/>
        </w:trPr>
        <w:tc>
          <w:tcPr>
            <w:tcW w:w="1701" w:type="dxa"/>
            <w:tcMar>
              <w:top w:w="90" w:type="dxa"/>
              <w:left w:w="100" w:type="dxa"/>
              <w:bottom w:w="90" w:type="dxa"/>
              <w:right w:w="100" w:type="dxa"/>
            </w:tcMar>
            <w:vAlign w:val="center"/>
          </w:tcPr>
          <w:p w14:paraId="55D41575"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lastRenderedPageBreak/>
              <w:t>字幕延迟</w:t>
            </w:r>
          </w:p>
        </w:tc>
        <w:tc>
          <w:tcPr>
            <w:tcW w:w="1701" w:type="dxa"/>
            <w:tcMar>
              <w:top w:w="90" w:type="dxa"/>
              <w:left w:w="100" w:type="dxa"/>
              <w:bottom w:w="90" w:type="dxa"/>
              <w:right w:w="100" w:type="dxa"/>
            </w:tcMar>
            <w:vAlign w:val="center"/>
          </w:tcPr>
          <w:p w14:paraId="4448195F"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 3 秒</w:t>
            </w:r>
          </w:p>
        </w:tc>
        <w:tc>
          <w:tcPr>
            <w:tcW w:w="1701" w:type="dxa"/>
            <w:tcMar>
              <w:top w:w="90" w:type="dxa"/>
              <w:left w:w="100" w:type="dxa"/>
              <w:bottom w:w="90" w:type="dxa"/>
              <w:right w:w="100" w:type="dxa"/>
            </w:tcMar>
            <w:vAlign w:val="center"/>
          </w:tcPr>
          <w:p w14:paraId="1D02329F"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 1.5 秒</w:t>
            </w:r>
          </w:p>
        </w:tc>
        <w:tc>
          <w:tcPr>
            <w:tcW w:w="4195" w:type="dxa"/>
            <w:tcMar>
              <w:top w:w="90" w:type="dxa"/>
              <w:left w:w="100" w:type="dxa"/>
              <w:bottom w:w="90" w:type="dxa"/>
              <w:right w:w="100" w:type="dxa"/>
            </w:tcMar>
            <w:vAlign w:val="center"/>
          </w:tcPr>
          <w:p w14:paraId="785CC0D2"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流式 ASR 端到端延迟。</w:t>
            </w:r>
          </w:p>
        </w:tc>
      </w:tr>
      <w:tr w:rsidR="00C86725" w:rsidRPr="00A33BE8" w14:paraId="7BB0B610" w14:textId="77777777">
        <w:trPr>
          <w:jc w:val="center"/>
        </w:trPr>
        <w:tc>
          <w:tcPr>
            <w:tcW w:w="1701" w:type="dxa"/>
            <w:shd w:val="clear" w:color="auto" w:fill="F3F7FA"/>
            <w:tcMar>
              <w:top w:w="90" w:type="dxa"/>
              <w:left w:w="100" w:type="dxa"/>
              <w:bottom w:w="90" w:type="dxa"/>
              <w:right w:w="100" w:type="dxa"/>
            </w:tcMar>
            <w:vAlign w:val="center"/>
          </w:tcPr>
          <w:p w14:paraId="4C2EC82D"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建议延迟</w:t>
            </w:r>
          </w:p>
        </w:tc>
        <w:tc>
          <w:tcPr>
            <w:tcW w:w="1701" w:type="dxa"/>
            <w:shd w:val="clear" w:color="auto" w:fill="F3F7FA"/>
            <w:tcMar>
              <w:top w:w="90" w:type="dxa"/>
              <w:left w:w="100" w:type="dxa"/>
              <w:bottom w:w="90" w:type="dxa"/>
              <w:right w:w="100" w:type="dxa"/>
            </w:tcMar>
            <w:vAlign w:val="center"/>
          </w:tcPr>
          <w:p w14:paraId="39C243B6"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 6 秒</w:t>
            </w:r>
          </w:p>
        </w:tc>
        <w:tc>
          <w:tcPr>
            <w:tcW w:w="1701" w:type="dxa"/>
            <w:shd w:val="clear" w:color="auto" w:fill="F3F7FA"/>
            <w:tcMar>
              <w:top w:w="90" w:type="dxa"/>
              <w:left w:w="100" w:type="dxa"/>
              <w:bottom w:w="90" w:type="dxa"/>
              <w:right w:w="100" w:type="dxa"/>
            </w:tcMar>
            <w:vAlign w:val="center"/>
          </w:tcPr>
          <w:p w14:paraId="6CAC5D07"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 3 秒</w:t>
            </w:r>
          </w:p>
        </w:tc>
        <w:tc>
          <w:tcPr>
            <w:tcW w:w="4195" w:type="dxa"/>
            <w:shd w:val="clear" w:color="auto" w:fill="F3F7FA"/>
            <w:tcMar>
              <w:top w:w="90" w:type="dxa"/>
              <w:left w:w="100" w:type="dxa"/>
              <w:bottom w:w="90" w:type="dxa"/>
              <w:right w:w="100" w:type="dxa"/>
            </w:tcMar>
            <w:vAlign w:val="center"/>
          </w:tcPr>
          <w:p w14:paraId="2B79D36D"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云端模型；弱网时可降级到规则建议。</w:t>
            </w:r>
          </w:p>
        </w:tc>
      </w:tr>
      <w:tr w:rsidR="00C86725" w:rsidRPr="00A33BE8" w14:paraId="47B47384" w14:textId="77777777">
        <w:trPr>
          <w:jc w:val="center"/>
        </w:trPr>
        <w:tc>
          <w:tcPr>
            <w:tcW w:w="1701" w:type="dxa"/>
            <w:tcMar>
              <w:top w:w="90" w:type="dxa"/>
              <w:left w:w="100" w:type="dxa"/>
              <w:bottom w:w="90" w:type="dxa"/>
              <w:right w:w="100" w:type="dxa"/>
            </w:tcMar>
            <w:vAlign w:val="center"/>
          </w:tcPr>
          <w:p w14:paraId="4545903A"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错误恢复</w:t>
            </w:r>
          </w:p>
        </w:tc>
        <w:tc>
          <w:tcPr>
            <w:tcW w:w="1701" w:type="dxa"/>
            <w:tcMar>
              <w:top w:w="90" w:type="dxa"/>
              <w:left w:w="100" w:type="dxa"/>
              <w:bottom w:w="90" w:type="dxa"/>
              <w:right w:w="100" w:type="dxa"/>
            </w:tcMar>
            <w:vAlign w:val="center"/>
          </w:tcPr>
          <w:p w14:paraId="18BAEA33"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可重启恢复</w:t>
            </w:r>
          </w:p>
        </w:tc>
        <w:tc>
          <w:tcPr>
            <w:tcW w:w="1701" w:type="dxa"/>
            <w:tcMar>
              <w:top w:w="90" w:type="dxa"/>
              <w:left w:w="100" w:type="dxa"/>
              <w:bottom w:w="90" w:type="dxa"/>
              <w:right w:w="100" w:type="dxa"/>
            </w:tcMar>
            <w:vAlign w:val="center"/>
          </w:tcPr>
          <w:p w14:paraId="55B753EF"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模块自动重连</w:t>
            </w:r>
          </w:p>
        </w:tc>
        <w:tc>
          <w:tcPr>
            <w:tcW w:w="4195" w:type="dxa"/>
            <w:tcMar>
              <w:top w:w="90" w:type="dxa"/>
              <w:left w:w="100" w:type="dxa"/>
              <w:bottom w:w="90" w:type="dxa"/>
              <w:right w:w="100" w:type="dxa"/>
            </w:tcMar>
            <w:vAlign w:val="center"/>
          </w:tcPr>
          <w:p w14:paraId="751BD482"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视频、ASR、LLM 服务分别隔离。</w:t>
            </w:r>
          </w:p>
        </w:tc>
      </w:tr>
    </w:tbl>
    <w:p w14:paraId="70C06531" w14:textId="77777777" w:rsidR="00C86725" w:rsidRPr="00A33BE8" w:rsidRDefault="00C86725">
      <w:pPr>
        <w:spacing w:after="0"/>
        <w:rPr>
          <w:rFonts w:ascii="微软雅黑" w:eastAsia="微软雅黑" w:hAnsi="微软雅黑" w:hint="eastAsia"/>
        </w:rPr>
      </w:pPr>
    </w:p>
    <w:p w14:paraId="1FF70BA1"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4.3 MVP 明确不做</w:t>
      </w:r>
    </w:p>
    <w:p w14:paraId="6385D8A8"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公共空间的无差别人脸检索。</w:t>
      </w:r>
    </w:p>
    <w:p w14:paraId="20D59593"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基于脸部外观推断性格、政治倾向、健康状况或敏感属性。</w:t>
      </w:r>
    </w:p>
    <w:p w14:paraId="3CD7FB80"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多人自由对话中的高精度视听说话人绑定；首版只覆盖单一主要对话对象。</w:t>
      </w:r>
    </w:p>
    <w:p w14:paraId="44D821D6"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全天候低功耗端侧运行；MVP 先在 PC/边缘设备上完成。</w:t>
      </w:r>
    </w:p>
    <w:p w14:paraId="3296DB65"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完整 3D 空间锚定、手势、眼动和室内地图。</w:t>
      </w:r>
    </w:p>
    <w:p w14:paraId="606B848F"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5. 系统架构与技术选型</w:t>
      </w:r>
    </w:p>
    <w:p w14:paraId="17C95E1C" w14:textId="77777777" w:rsidR="00C86725" w:rsidRPr="00A33BE8" w:rsidRDefault="00000000">
      <w:pPr>
        <w:jc w:val="center"/>
        <w:rPr>
          <w:rFonts w:ascii="微软雅黑" w:eastAsia="微软雅黑" w:hAnsi="微软雅黑" w:hint="eastAsia"/>
        </w:rPr>
      </w:pPr>
      <w:r w:rsidRPr="00A33BE8">
        <w:rPr>
          <w:rFonts w:ascii="微软雅黑" w:eastAsia="微软雅黑" w:hAnsi="微软雅黑"/>
          <w:noProof/>
        </w:rPr>
        <w:drawing>
          <wp:inline distT="0" distB="0" distL="0" distR="0" wp14:anchorId="17929761" wp14:editId="6DC61B02">
            <wp:extent cx="5940000" cy="33195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940000" cy="3319576"/>
                    </a:xfrm>
                    <a:prstGeom prst="rect">
                      <a:avLst/>
                    </a:prstGeom>
                  </pic:spPr>
                </pic:pic>
              </a:graphicData>
            </a:graphic>
          </wp:inline>
        </w:drawing>
      </w:r>
    </w:p>
    <w:p w14:paraId="232C0AD3"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5.1 推荐代码结构</w:t>
      </w:r>
    </w:p>
    <w:tbl>
      <w:tblPr>
        <w:tblStyle w:val="aff1"/>
        <w:tblW w:w="0" w:type="auto"/>
        <w:jc w:val="center"/>
        <w:tblLook w:val="04A0" w:firstRow="1" w:lastRow="0" w:firstColumn="1" w:lastColumn="0" w:noHBand="0" w:noVBand="1"/>
      </w:tblPr>
      <w:tblGrid>
        <w:gridCol w:w="2268"/>
        <w:gridCol w:w="7030"/>
      </w:tblGrid>
      <w:tr w:rsidR="00C86725" w:rsidRPr="00A33BE8" w14:paraId="2CADB3C3" w14:textId="77777777">
        <w:trPr>
          <w:tblHeader/>
          <w:jc w:val="center"/>
        </w:trPr>
        <w:tc>
          <w:tcPr>
            <w:tcW w:w="2268" w:type="dxa"/>
            <w:shd w:val="clear" w:color="auto" w:fill="244A68"/>
            <w:tcMar>
              <w:top w:w="90" w:type="dxa"/>
              <w:left w:w="100" w:type="dxa"/>
              <w:bottom w:w="90" w:type="dxa"/>
              <w:right w:w="100" w:type="dxa"/>
            </w:tcMar>
            <w:vAlign w:val="center"/>
          </w:tcPr>
          <w:p w14:paraId="6BA81266"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目录/服务</w:t>
            </w:r>
          </w:p>
        </w:tc>
        <w:tc>
          <w:tcPr>
            <w:tcW w:w="7030" w:type="dxa"/>
            <w:shd w:val="clear" w:color="auto" w:fill="244A68"/>
            <w:tcMar>
              <w:top w:w="90" w:type="dxa"/>
              <w:left w:w="100" w:type="dxa"/>
              <w:bottom w:w="90" w:type="dxa"/>
              <w:right w:w="100" w:type="dxa"/>
            </w:tcMar>
            <w:vAlign w:val="center"/>
          </w:tcPr>
          <w:p w14:paraId="29D6B36A"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职责</w:t>
            </w:r>
          </w:p>
        </w:tc>
      </w:tr>
      <w:tr w:rsidR="00C86725" w:rsidRPr="00A33BE8" w14:paraId="76896A29" w14:textId="77777777">
        <w:trPr>
          <w:jc w:val="center"/>
        </w:trPr>
        <w:tc>
          <w:tcPr>
            <w:tcW w:w="2268" w:type="dxa"/>
            <w:tcMar>
              <w:top w:w="90" w:type="dxa"/>
              <w:left w:w="100" w:type="dxa"/>
              <w:bottom w:w="90" w:type="dxa"/>
              <w:right w:w="100" w:type="dxa"/>
            </w:tcMar>
            <w:vAlign w:val="center"/>
          </w:tcPr>
          <w:p w14:paraId="1ED619E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app/video</w:t>
            </w:r>
          </w:p>
        </w:tc>
        <w:tc>
          <w:tcPr>
            <w:tcW w:w="7030" w:type="dxa"/>
            <w:tcMar>
              <w:top w:w="90" w:type="dxa"/>
              <w:left w:w="100" w:type="dxa"/>
              <w:bottom w:w="90" w:type="dxa"/>
              <w:right w:w="100" w:type="dxa"/>
            </w:tcMar>
            <w:vAlign w:val="center"/>
          </w:tcPr>
          <w:p w14:paraId="16AC997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统一文件、摄像头、RTSP/手机流输入；帧时间戳。</w:t>
            </w:r>
          </w:p>
        </w:tc>
      </w:tr>
      <w:tr w:rsidR="00C86725" w:rsidRPr="00A33BE8" w14:paraId="1FE72BAF" w14:textId="77777777">
        <w:trPr>
          <w:jc w:val="center"/>
        </w:trPr>
        <w:tc>
          <w:tcPr>
            <w:tcW w:w="2268" w:type="dxa"/>
            <w:shd w:val="clear" w:color="auto" w:fill="F3F7FA"/>
            <w:tcMar>
              <w:top w:w="90" w:type="dxa"/>
              <w:left w:w="100" w:type="dxa"/>
              <w:bottom w:w="90" w:type="dxa"/>
              <w:right w:w="100" w:type="dxa"/>
            </w:tcMar>
            <w:vAlign w:val="center"/>
          </w:tcPr>
          <w:p w14:paraId="10BA9C9C"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lastRenderedPageBreak/>
              <w:t>app/vision</w:t>
            </w:r>
          </w:p>
        </w:tc>
        <w:tc>
          <w:tcPr>
            <w:tcW w:w="7030" w:type="dxa"/>
            <w:shd w:val="clear" w:color="auto" w:fill="F3F7FA"/>
            <w:tcMar>
              <w:top w:w="90" w:type="dxa"/>
              <w:left w:w="100" w:type="dxa"/>
              <w:bottom w:w="90" w:type="dxa"/>
              <w:right w:w="100" w:type="dxa"/>
            </w:tcMar>
            <w:vAlign w:val="center"/>
          </w:tcPr>
          <w:p w14:paraId="6216CDE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YuNet 检测、跟踪、SFace 特征、身份聚合与质量评估。</w:t>
            </w:r>
          </w:p>
        </w:tc>
      </w:tr>
      <w:tr w:rsidR="00C86725" w:rsidRPr="00A33BE8" w14:paraId="4791439E" w14:textId="77777777">
        <w:trPr>
          <w:jc w:val="center"/>
        </w:trPr>
        <w:tc>
          <w:tcPr>
            <w:tcW w:w="2268" w:type="dxa"/>
            <w:tcMar>
              <w:top w:w="90" w:type="dxa"/>
              <w:left w:w="100" w:type="dxa"/>
              <w:bottom w:w="90" w:type="dxa"/>
              <w:right w:w="100" w:type="dxa"/>
            </w:tcMar>
            <w:vAlign w:val="center"/>
          </w:tcPr>
          <w:p w14:paraId="02839499"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app/people</w:t>
            </w:r>
          </w:p>
        </w:tc>
        <w:tc>
          <w:tcPr>
            <w:tcW w:w="7030" w:type="dxa"/>
            <w:tcMar>
              <w:top w:w="90" w:type="dxa"/>
              <w:left w:w="100" w:type="dxa"/>
              <w:bottom w:w="90" w:type="dxa"/>
              <w:right w:w="100" w:type="dxa"/>
            </w:tcMar>
            <w:vAlign w:val="center"/>
          </w:tcPr>
          <w:p w14:paraId="0CE851A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人物档案、社交账号、标签、记忆与权限。</w:t>
            </w:r>
          </w:p>
        </w:tc>
      </w:tr>
      <w:tr w:rsidR="00C86725" w:rsidRPr="00A33BE8" w14:paraId="38050F9F" w14:textId="77777777">
        <w:trPr>
          <w:jc w:val="center"/>
        </w:trPr>
        <w:tc>
          <w:tcPr>
            <w:tcW w:w="2268" w:type="dxa"/>
            <w:shd w:val="clear" w:color="auto" w:fill="F3F7FA"/>
            <w:tcMar>
              <w:top w:w="90" w:type="dxa"/>
              <w:left w:w="100" w:type="dxa"/>
              <w:bottom w:w="90" w:type="dxa"/>
              <w:right w:w="100" w:type="dxa"/>
            </w:tcMar>
            <w:vAlign w:val="center"/>
          </w:tcPr>
          <w:p w14:paraId="2ADBEDF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app/audio</w:t>
            </w:r>
          </w:p>
        </w:tc>
        <w:tc>
          <w:tcPr>
            <w:tcW w:w="7030" w:type="dxa"/>
            <w:shd w:val="clear" w:color="auto" w:fill="F3F7FA"/>
            <w:tcMar>
              <w:top w:w="90" w:type="dxa"/>
              <w:left w:w="100" w:type="dxa"/>
              <w:bottom w:w="90" w:type="dxa"/>
              <w:right w:w="100" w:type="dxa"/>
            </w:tcMar>
            <w:vAlign w:val="center"/>
          </w:tcPr>
          <w:p w14:paraId="5244E4A9"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VAD、ASR、说话人分段和音视频时间对齐。</w:t>
            </w:r>
          </w:p>
        </w:tc>
      </w:tr>
      <w:tr w:rsidR="00C86725" w:rsidRPr="00A33BE8" w14:paraId="24ED48B5" w14:textId="77777777">
        <w:trPr>
          <w:jc w:val="center"/>
        </w:trPr>
        <w:tc>
          <w:tcPr>
            <w:tcW w:w="2268" w:type="dxa"/>
            <w:tcMar>
              <w:top w:w="90" w:type="dxa"/>
              <w:left w:w="100" w:type="dxa"/>
              <w:bottom w:w="90" w:type="dxa"/>
              <w:right w:w="100" w:type="dxa"/>
            </w:tcMar>
            <w:vAlign w:val="center"/>
          </w:tcPr>
          <w:p w14:paraId="353513A4"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app/intelligence</w:t>
            </w:r>
          </w:p>
        </w:tc>
        <w:tc>
          <w:tcPr>
            <w:tcW w:w="7030" w:type="dxa"/>
            <w:tcMar>
              <w:top w:w="90" w:type="dxa"/>
              <w:left w:w="100" w:type="dxa"/>
              <w:bottom w:w="90" w:type="dxa"/>
              <w:right w:w="100" w:type="dxa"/>
            </w:tcMar>
            <w:vAlign w:val="center"/>
          </w:tcPr>
          <w:p w14:paraId="503F3BF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对话状态、提示词、建议、摘要、记忆写入策略。</w:t>
            </w:r>
          </w:p>
        </w:tc>
      </w:tr>
      <w:tr w:rsidR="00C86725" w:rsidRPr="00A33BE8" w14:paraId="790D04C2" w14:textId="77777777">
        <w:trPr>
          <w:jc w:val="center"/>
        </w:trPr>
        <w:tc>
          <w:tcPr>
            <w:tcW w:w="2268" w:type="dxa"/>
            <w:shd w:val="clear" w:color="auto" w:fill="F3F7FA"/>
            <w:tcMar>
              <w:top w:w="90" w:type="dxa"/>
              <w:left w:w="100" w:type="dxa"/>
              <w:bottom w:w="90" w:type="dxa"/>
              <w:right w:w="100" w:type="dxa"/>
            </w:tcMar>
            <w:vAlign w:val="center"/>
          </w:tcPr>
          <w:p w14:paraId="3E0AFB8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app/api</w:t>
            </w:r>
          </w:p>
        </w:tc>
        <w:tc>
          <w:tcPr>
            <w:tcW w:w="7030" w:type="dxa"/>
            <w:shd w:val="clear" w:color="auto" w:fill="F3F7FA"/>
            <w:tcMar>
              <w:top w:w="90" w:type="dxa"/>
              <w:left w:w="100" w:type="dxa"/>
              <w:bottom w:w="90" w:type="dxa"/>
              <w:right w:w="100" w:type="dxa"/>
            </w:tcMar>
            <w:vAlign w:val="center"/>
          </w:tcPr>
          <w:p w14:paraId="4660579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FastAPI REST + WebSocket 事件流。</w:t>
            </w:r>
          </w:p>
        </w:tc>
      </w:tr>
      <w:tr w:rsidR="00C86725" w:rsidRPr="00A33BE8" w14:paraId="3CB8EA41" w14:textId="77777777">
        <w:trPr>
          <w:jc w:val="center"/>
        </w:trPr>
        <w:tc>
          <w:tcPr>
            <w:tcW w:w="2268" w:type="dxa"/>
            <w:tcMar>
              <w:top w:w="90" w:type="dxa"/>
              <w:left w:w="100" w:type="dxa"/>
              <w:bottom w:w="90" w:type="dxa"/>
              <w:right w:w="100" w:type="dxa"/>
            </w:tcMar>
            <w:vAlign w:val="center"/>
          </w:tcPr>
          <w:p w14:paraId="037C7C9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ui</w:t>
            </w:r>
          </w:p>
        </w:tc>
        <w:tc>
          <w:tcPr>
            <w:tcW w:w="7030" w:type="dxa"/>
            <w:tcMar>
              <w:top w:w="90" w:type="dxa"/>
              <w:left w:w="100" w:type="dxa"/>
              <w:bottom w:w="90" w:type="dxa"/>
              <w:right w:w="100" w:type="dxa"/>
            </w:tcMar>
            <w:vAlign w:val="center"/>
          </w:tcPr>
          <w:p w14:paraId="59C3845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React/Vite + Canvas/SVG HUD；登记与人物管理。</w:t>
            </w:r>
          </w:p>
        </w:tc>
      </w:tr>
      <w:tr w:rsidR="00C86725" w:rsidRPr="00A33BE8" w14:paraId="14E323B9" w14:textId="77777777">
        <w:trPr>
          <w:jc w:val="center"/>
        </w:trPr>
        <w:tc>
          <w:tcPr>
            <w:tcW w:w="2268" w:type="dxa"/>
            <w:shd w:val="clear" w:color="auto" w:fill="F3F7FA"/>
            <w:tcMar>
              <w:top w:w="90" w:type="dxa"/>
              <w:left w:w="100" w:type="dxa"/>
              <w:bottom w:w="90" w:type="dxa"/>
              <w:right w:w="100" w:type="dxa"/>
            </w:tcMar>
            <w:vAlign w:val="center"/>
          </w:tcPr>
          <w:p w14:paraId="1CFF81A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tests</w:t>
            </w:r>
          </w:p>
        </w:tc>
        <w:tc>
          <w:tcPr>
            <w:tcW w:w="7030" w:type="dxa"/>
            <w:shd w:val="clear" w:color="auto" w:fill="F3F7FA"/>
            <w:tcMar>
              <w:top w:w="90" w:type="dxa"/>
              <w:left w:w="100" w:type="dxa"/>
              <w:bottom w:w="90" w:type="dxa"/>
              <w:right w:w="100" w:type="dxa"/>
            </w:tcMar>
            <w:vAlign w:val="center"/>
          </w:tcPr>
          <w:p w14:paraId="111CB1F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单元测试、录像回归、阈值评估、延迟基准。</w:t>
            </w:r>
          </w:p>
        </w:tc>
      </w:tr>
    </w:tbl>
    <w:p w14:paraId="68DE3A62" w14:textId="77777777" w:rsidR="00C86725" w:rsidRPr="00A33BE8" w:rsidRDefault="00C86725">
      <w:pPr>
        <w:spacing w:after="0"/>
        <w:rPr>
          <w:rFonts w:ascii="微软雅黑" w:eastAsia="微软雅黑" w:hAnsi="微软雅黑" w:hint="eastAsia"/>
        </w:rPr>
      </w:pPr>
    </w:p>
    <w:p w14:paraId="3072BB10"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5.2 推荐技术栈</w:t>
      </w:r>
    </w:p>
    <w:tbl>
      <w:tblPr>
        <w:tblStyle w:val="aff1"/>
        <w:tblW w:w="0" w:type="auto"/>
        <w:jc w:val="center"/>
        <w:tblLook w:val="04A0" w:firstRow="1" w:lastRow="0" w:firstColumn="1" w:lastColumn="0" w:noHBand="0" w:noVBand="1"/>
      </w:tblPr>
      <w:tblGrid>
        <w:gridCol w:w="1814"/>
        <w:gridCol w:w="3628"/>
        <w:gridCol w:w="3855"/>
      </w:tblGrid>
      <w:tr w:rsidR="00C86725" w:rsidRPr="00A33BE8" w14:paraId="7632B2D1" w14:textId="77777777">
        <w:trPr>
          <w:tblHeader/>
          <w:jc w:val="center"/>
        </w:trPr>
        <w:tc>
          <w:tcPr>
            <w:tcW w:w="1814" w:type="dxa"/>
            <w:shd w:val="clear" w:color="auto" w:fill="244A68"/>
            <w:tcMar>
              <w:top w:w="90" w:type="dxa"/>
              <w:left w:w="100" w:type="dxa"/>
              <w:bottom w:w="90" w:type="dxa"/>
              <w:right w:w="100" w:type="dxa"/>
            </w:tcMar>
            <w:vAlign w:val="center"/>
          </w:tcPr>
          <w:p w14:paraId="3C7F1926"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b/>
                <w:color w:val="FFFFFF"/>
                <w:sz w:val="18"/>
              </w:rPr>
              <w:t>能力</w:t>
            </w:r>
          </w:p>
        </w:tc>
        <w:tc>
          <w:tcPr>
            <w:tcW w:w="3628" w:type="dxa"/>
            <w:shd w:val="clear" w:color="auto" w:fill="244A68"/>
            <w:tcMar>
              <w:top w:w="90" w:type="dxa"/>
              <w:left w:w="100" w:type="dxa"/>
              <w:bottom w:w="90" w:type="dxa"/>
              <w:right w:w="100" w:type="dxa"/>
            </w:tcMar>
            <w:vAlign w:val="center"/>
          </w:tcPr>
          <w:p w14:paraId="72F49374"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b/>
                <w:color w:val="FFFFFF"/>
                <w:sz w:val="18"/>
              </w:rPr>
              <w:t>Demo/MVP 选择</w:t>
            </w:r>
          </w:p>
        </w:tc>
        <w:tc>
          <w:tcPr>
            <w:tcW w:w="3855" w:type="dxa"/>
            <w:shd w:val="clear" w:color="auto" w:fill="244A68"/>
            <w:tcMar>
              <w:top w:w="90" w:type="dxa"/>
              <w:left w:w="100" w:type="dxa"/>
              <w:bottom w:w="90" w:type="dxa"/>
              <w:right w:w="100" w:type="dxa"/>
            </w:tcMar>
            <w:vAlign w:val="center"/>
          </w:tcPr>
          <w:p w14:paraId="2BC9C260"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b/>
                <w:color w:val="FFFFFF"/>
                <w:sz w:val="18"/>
              </w:rPr>
              <w:t>后续可替换项</w:t>
            </w:r>
          </w:p>
        </w:tc>
      </w:tr>
      <w:tr w:rsidR="00C86725" w:rsidRPr="00A33BE8" w14:paraId="65802FB1" w14:textId="77777777">
        <w:trPr>
          <w:jc w:val="center"/>
        </w:trPr>
        <w:tc>
          <w:tcPr>
            <w:tcW w:w="1814" w:type="dxa"/>
            <w:tcMar>
              <w:top w:w="90" w:type="dxa"/>
              <w:left w:w="100" w:type="dxa"/>
              <w:bottom w:w="90" w:type="dxa"/>
              <w:right w:w="100" w:type="dxa"/>
            </w:tcMar>
            <w:vAlign w:val="center"/>
          </w:tcPr>
          <w:p w14:paraId="1202E2E1"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人脸检测</w:t>
            </w:r>
          </w:p>
        </w:tc>
        <w:tc>
          <w:tcPr>
            <w:tcW w:w="3628" w:type="dxa"/>
            <w:tcMar>
              <w:top w:w="90" w:type="dxa"/>
              <w:left w:w="100" w:type="dxa"/>
              <w:bottom w:w="90" w:type="dxa"/>
              <w:right w:w="100" w:type="dxa"/>
            </w:tcMar>
            <w:vAlign w:val="center"/>
          </w:tcPr>
          <w:p w14:paraId="13C69B65"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OpenCV YuNet</w:t>
            </w:r>
          </w:p>
        </w:tc>
        <w:tc>
          <w:tcPr>
            <w:tcW w:w="3855" w:type="dxa"/>
            <w:tcMar>
              <w:top w:w="90" w:type="dxa"/>
              <w:left w:w="100" w:type="dxa"/>
              <w:bottom w:w="90" w:type="dxa"/>
              <w:right w:w="100" w:type="dxa"/>
            </w:tcMar>
            <w:vAlign w:val="center"/>
          </w:tcPr>
          <w:p w14:paraId="45443A5F"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SCRFD / RetinaFace / TensorRT</w:t>
            </w:r>
          </w:p>
        </w:tc>
      </w:tr>
      <w:tr w:rsidR="00C86725" w:rsidRPr="00A33BE8" w14:paraId="4003FF57" w14:textId="77777777">
        <w:trPr>
          <w:jc w:val="center"/>
        </w:trPr>
        <w:tc>
          <w:tcPr>
            <w:tcW w:w="1814" w:type="dxa"/>
            <w:shd w:val="clear" w:color="auto" w:fill="F3F7FA"/>
            <w:tcMar>
              <w:top w:w="90" w:type="dxa"/>
              <w:left w:w="100" w:type="dxa"/>
              <w:bottom w:w="90" w:type="dxa"/>
              <w:right w:w="100" w:type="dxa"/>
            </w:tcMar>
            <w:vAlign w:val="center"/>
          </w:tcPr>
          <w:p w14:paraId="01B289B3"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人脸识别</w:t>
            </w:r>
          </w:p>
        </w:tc>
        <w:tc>
          <w:tcPr>
            <w:tcW w:w="3628" w:type="dxa"/>
            <w:shd w:val="clear" w:color="auto" w:fill="F3F7FA"/>
            <w:tcMar>
              <w:top w:w="90" w:type="dxa"/>
              <w:left w:w="100" w:type="dxa"/>
              <w:bottom w:w="90" w:type="dxa"/>
              <w:right w:w="100" w:type="dxa"/>
            </w:tcMar>
            <w:vAlign w:val="center"/>
          </w:tcPr>
          <w:p w14:paraId="395936D3"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OpenCV SFace</w:t>
            </w:r>
          </w:p>
        </w:tc>
        <w:tc>
          <w:tcPr>
            <w:tcW w:w="3855" w:type="dxa"/>
            <w:shd w:val="clear" w:color="auto" w:fill="F3F7FA"/>
            <w:tcMar>
              <w:top w:w="90" w:type="dxa"/>
              <w:left w:w="100" w:type="dxa"/>
              <w:bottom w:w="90" w:type="dxa"/>
              <w:right w:w="100" w:type="dxa"/>
            </w:tcMar>
            <w:vAlign w:val="center"/>
          </w:tcPr>
          <w:p w14:paraId="2E99093C"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合法授权的 ArcFace 系模型或自训练模型</w:t>
            </w:r>
          </w:p>
        </w:tc>
      </w:tr>
      <w:tr w:rsidR="00C86725" w:rsidRPr="00A33BE8" w14:paraId="1972133D" w14:textId="77777777">
        <w:trPr>
          <w:jc w:val="center"/>
        </w:trPr>
        <w:tc>
          <w:tcPr>
            <w:tcW w:w="1814" w:type="dxa"/>
            <w:tcMar>
              <w:top w:w="90" w:type="dxa"/>
              <w:left w:w="100" w:type="dxa"/>
              <w:bottom w:w="90" w:type="dxa"/>
              <w:right w:w="100" w:type="dxa"/>
            </w:tcMar>
            <w:vAlign w:val="center"/>
          </w:tcPr>
          <w:p w14:paraId="74677D73"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人物跟踪</w:t>
            </w:r>
          </w:p>
        </w:tc>
        <w:tc>
          <w:tcPr>
            <w:tcW w:w="3628" w:type="dxa"/>
            <w:tcMar>
              <w:top w:w="90" w:type="dxa"/>
              <w:left w:w="100" w:type="dxa"/>
              <w:bottom w:w="90" w:type="dxa"/>
              <w:right w:w="100" w:type="dxa"/>
            </w:tcMar>
            <w:vAlign w:val="center"/>
          </w:tcPr>
          <w:p w14:paraId="4144A49B"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ByteTrack 或 BoT-SORT</w:t>
            </w:r>
          </w:p>
        </w:tc>
        <w:tc>
          <w:tcPr>
            <w:tcW w:w="3855" w:type="dxa"/>
            <w:tcMar>
              <w:top w:w="90" w:type="dxa"/>
              <w:left w:w="100" w:type="dxa"/>
              <w:bottom w:w="90" w:type="dxa"/>
              <w:right w:w="100" w:type="dxa"/>
            </w:tcMar>
            <w:vAlign w:val="center"/>
          </w:tcPr>
          <w:p w14:paraId="016BA3A8"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带 ReID 的 StrongSORT / 自研融合</w:t>
            </w:r>
          </w:p>
        </w:tc>
      </w:tr>
      <w:tr w:rsidR="00C86725" w:rsidRPr="00A33BE8" w14:paraId="5495E814" w14:textId="77777777">
        <w:trPr>
          <w:jc w:val="center"/>
        </w:trPr>
        <w:tc>
          <w:tcPr>
            <w:tcW w:w="1814" w:type="dxa"/>
            <w:shd w:val="clear" w:color="auto" w:fill="F3F7FA"/>
            <w:tcMar>
              <w:top w:w="90" w:type="dxa"/>
              <w:left w:w="100" w:type="dxa"/>
              <w:bottom w:w="90" w:type="dxa"/>
              <w:right w:w="100" w:type="dxa"/>
            </w:tcMar>
            <w:vAlign w:val="center"/>
          </w:tcPr>
          <w:p w14:paraId="4858CF45"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向量检索</w:t>
            </w:r>
          </w:p>
        </w:tc>
        <w:tc>
          <w:tcPr>
            <w:tcW w:w="3628" w:type="dxa"/>
            <w:shd w:val="clear" w:color="auto" w:fill="F3F7FA"/>
            <w:tcMar>
              <w:top w:w="90" w:type="dxa"/>
              <w:left w:w="100" w:type="dxa"/>
              <w:bottom w:w="90" w:type="dxa"/>
              <w:right w:w="100" w:type="dxa"/>
            </w:tcMar>
            <w:vAlign w:val="center"/>
          </w:tcPr>
          <w:p w14:paraId="121473AE"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NumPy / SQLite</w:t>
            </w:r>
          </w:p>
        </w:tc>
        <w:tc>
          <w:tcPr>
            <w:tcW w:w="3855" w:type="dxa"/>
            <w:shd w:val="clear" w:color="auto" w:fill="F3F7FA"/>
            <w:tcMar>
              <w:top w:w="90" w:type="dxa"/>
              <w:left w:w="100" w:type="dxa"/>
              <w:bottom w:w="90" w:type="dxa"/>
              <w:right w:w="100" w:type="dxa"/>
            </w:tcMar>
            <w:vAlign w:val="center"/>
          </w:tcPr>
          <w:p w14:paraId="35A6A1B2"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FAISS / pgvector / Milvus</w:t>
            </w:r>
          </w:p>
        </w:tc>
      </w:tr>
      <w:tr w:rsidR="00C86725" w:rsidRPr="00A33BE8" w14:paraId="58E2291C" w14:textId="77777777">
        <w:trPr>
          <w:jc w:val="center"/>
        </w:trPr>
        <w:tc>
          <w:tcPr>
            <w:tcW w:w="1814" w:type="dxa"/>
            <w:tcMar>
              <w:top w:w="90" w:type="dxa"/>
              <w:left w:w="100" w:type="dxa"/>
              <w:bottom w:w="90" w:type="dxa"/>
              <w:right w:w="100" w:type="dxa"/>
            </w:tcMar>
            <w:vAlign w:val="center"/>
          </w:tcPr>
          <w:p w14:paraId="15F52CDF"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后端</w:t>
            </w:r>
          </w:p>
        </w:tc>
        <w:tc>
          <w:tcPr>
            <w:tcW w:w="3628" w:type="dxa"/>
            <w:tcMar>
              <w:top w:w="90" w:type="dxa"/>
              <w:left w:w="100" w:type="dxa"/>
              <w:bottom w:w="90" w:type="dxa"/>
              <w:right w:w="100" w:type="dxa"/>
            </w:tcMar>
            <w:vAlign w:val="center"/>
          </w:tcPr>
          <w:p w14:paraId="79C7262C"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FastAPI + Pydantic + WebSocket</w:t>
            </w:r>
          </w:p>
        </w:tc>
        <w:tc>
          <w:tcPr>
            <w:tcW w:w="3855" w:type="dxa"/>
            <w:tcMar>
              <w:top w:w="90" w:type="dxa"/>
              <w:left w:w="100" w:type="dxa"/>
              <w:bottom w:w="90" w:type="dxa"/>
              <w:right w:w="100" w:type="dxa"/>
            </w:tcMar>
            <w:vAlign w:val="center"/>
          </w:tcPr>
          <w:p w14:paraId="68106AE8"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gRPC / 消息队列 / 多服务架构</w:t>
            </w:r>
          </w:p>
        </w:tc>
      </w:tr>
      <w:tr w:rsidR="00C86725" w:rsidRPr="00A33BE8" w14:paraId="42A4D528" w14:textId="77777777">
        <w:trPr>
          <w:jc w:val="center"/>
        </w:trPr>
        <w:tc>
          <w:tcPr>
            <w:tcW w:w="1814" w:type="dxa"/>
            <w:shd w:val="clear" w:color="auto" w:fill="F3F7FA"/>
            <w:tcMar>
              <w:top w:w="90" w:type="dxa"/>
              <w:left w:w="100" w:type="dxa"/>
              <w:bottom w:w="90" w:type="dxa"/>
              <w:right w:w="100" w:type="dxa"/>
            </w:tcMar>
            <w:vAlign w:val="center"/>
          </w:tcPr>
          <w:p w14:paraId="77500769"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数据库</w:t>
            </w:r>
          </w:p>
        </w:tc>
        <w:tc>
          <w:tcPr>
            <w:tcW w:w="3628" w:type="dxa"/>
            <w:shd w:val="clear" w:color="auto" w:fill="F3F7FA"/>
            <w:tcMar>
              <w:top w:w="90" w:type="dxa"/>
              <w:left w:w="100" w:type="dxa"/>
              <w:bottom w:w="90" w:type="dxa"/>
              <w:right w:w="100" w:type="dxa"/>
            </w:tcMar>
            <w:vAlign w:val="center"/>
          </w:tcPr>
          <w:p w14:paraId="54394B18"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SQLite</w:t>
            </w:r>
          </w:p>
        </w:tc>
        <w:tc>
          <w:tcPr>
            <w:tcW w:w="3855" w:type="dxa"/>
            <w:shd w:val="clear" w:color="auto" w:fill="F3F7FA"/>
            <w:tcMar>
              <w:top w:w="90" w:type="dxa"/>
              <w:left w:w="100" w:type="dxa"/>
              <w:bottom w:w="90" w:type="dxa"/>
              <w:right w:w="100" w:type="dxa"/>
            </w:tcMar>
            <w:vAlign w:val="center"/>
          </w:tcPr>
          <w:p w14:paraId="3502AC9D"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PostgreSQL + pgvector</w:t>
            </w:r>
          </w:p>
        </w:tc>
      </w:tr>
      <w:tr w:rsidR="00C86725" w:rsidRPr="00A33BE8" w14:paraId="3F141A91" w14:textId="77777777">
        <w:trPr>
          <w:jc w:val="center"/>
        </w:trPr>
        <w:tc>
          <w:tcPr>
            <w:tcW w:w="1814" w:type="dxa"/>
            <w:tcMar>
              <w:top w:w="90" w:type="dxa"/>
              <w:left w:w="100" w:type="dxa"/>
              <w:bottom w:w="90" w:type="dxa"/>
              <w:right w:w="100" w:type="dxa"/>
            </w:tcMar>
            <w:vAlign w:val="center"/>
          </w:tcPr>
          <w:p w14:paraId="48923C5E"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语音活动检测</w:t>
            </w:r>
          </w:p>
        </w:tc>
        <w:tc>
          <w:tcPr>
            <w:tcW w:w="3628" w:type="dxa"/>
            <w:tcMar>
              <w:top w:w="90" w:type="dxa"/>
              <w:left w:w="100" w:type="dxa"/>
              <w:bottom w:w="90" w:type="dxa"/>
              <w:right w:w="100" w:type="dxa"/>
            </w:tcMar>
            <w:vAlign w:val="center"/>
          </w:tcPr>
          <w:p w14:paraId="2D22BE03"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Silero VAD</w:t>
            </w:r>
          </w:p>
        </w:tc>
        <w:tc>
          <w:tcPr>
            <w:tcW w:w="3855" w:type="dxa"/>
            <w:tcMar>
              <w:top w:w="90" w:type="dxa"/>
              <w:left w:w="100" w:type="dxa"/>
              <w:bottom w:w="90" w:type="dxa"/>
              <w:right w:w="100" w:type="dxa"/>
            </w:tcMar>
            <w:vAlign w:val="center"/>
          </w:tcPr>
          <w:p w14:paraId="28E04718"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WebRTC VAD / 端侧专用模型</w:t>
            </w:r>
          </w:p>
        </w:tc>
      </w:tr>
      <w:tr w:rsidR="00C86725" w:rsidRPr="00A33BE8" w14:paraId="0E964397" w14:textId="77777777">
        <w:trPr>
          <w:jc w:val="center"/>
        </w:trPr>
        <w:tc>
          <w:tcPr>
            <w:tcW w:w="1814" w:type="dxa"/>
            <w:shd w:val="clear" w:color="auto" w:fill="F3F7FA"/>
            <w:tcMar>
              <w:top w:w="90" w:type="dxa"/>
              <w:left w:w="100" w:type="dxa"/>
              <w:bottom w:w="90" w:type="dxa"/>
              <w:right w:w="100" w:type="dxa"/>
            </w:tcMar>
            <w:vAlign w:val="center"/>
          </w:tcPr>
          <w:p w14:paraId="014C0505"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语音转写</w:t>
            </w:r>
          </w:p>
        </w:tc>
        <w:tc>
          <w:tcPr>
            <w:tcW w:w="3628" w:type="dxa"/>
            <w:shd w:val="clear" w:color="auto" w:fill="F3F7FA"/>
            <w:tcMar>
              <w:top w:w="90" w:type="dxa"/>
              <w:left w:w="100" w:type="dxa"/>
              <w:bottom w:w="90" w:type="dxa"/>
              <w:right w:w="100" w:type="dxa"/>
            </w:tcMar>
            <w:vAlign w:val="center"/>
          </w:tcPr>
          <w:p w14:paraId="5C694A36"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faster-whisper</w:t>
            </w:r>
          </w:p>
        </w:tc>
        <w:tc>
          <w:tcPr>
            <w:tcW w:w="3855" w:type="dxa"/>
            <w:shd w:val="clear" w:color="auto" w:fill="F3F7FA"/>
            <w:tcMar>
              <w:top w:w="90" w:type="dxa"/>
              <w:left w:w="100" w:type="dxa"/>
              <w:bottom w:w="90" w:type="dxa"/>
              <w:right w:w="100" w:type="dxa"/>
            </w:tcMar>
            <w:vAlign w:val="center"/>
          </w:tcPr>
          <w:p w14:paraId="4E50D8B4"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云 ASR / Whisper TensorRT / 厂商 SDK</w:t>
            </w:r>
          </w:p>
        </w:tc>
      </w:tr>
      <w:tr w:rsidR="00C86725" w:rsidRPr="00A33BE8" w14:paraId="6A16A73A" w14:textId="77777777">
        <w:trPr>
          <w:jc w:val="center"/>
        </w:trPr>
        <w:tc>
          <w:tcPr>
            <w:tcW w:w="1814" w:type="dxa"/>
            <w:tcMar>
              <w:top w:w="90" w:type="dxa"/>
              <w:left w:w="100" w:type="dxa"/>
              <w:bottom w:w="90" w:type="dxa"/>
              <w:right w:w="100" w:type="dxa"/>
            </w:tcMar>
            <w:vAlign w:val="center"/>
          </w:tcPr>
          <w:p w14:paraId="35ABB54C"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说话人分离</w:t>
            </w:r>
          </w:p>
        </w:tc>
        <w:tc>
          <w:tcPr>
            <w:tcW w:w="3628" w:type="dxa"/>
            <w:tcMar>
              <w:top w:w="90" w:type="dxa"/>
              <w:left w:w="100" w:type="dxa"/>
              <w:bottom w:w="90" w:type="dxa"/>
              <w:right w:w="100" w:type="dxa"/>
            </w:tcMar>
            <w:vAlign w:val="center"/>
          </w:tcPr>
          <w:p w14:paraId="1756FC5A"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简化单对话对象</w:t>
            </w:r>
          </w:p>
        </w:tc>
        <w:tc>
          <w:tcPr>
            <w:tcW w:w="3855" w:type="dxa"/>
            <w:tcMar>
              <w:top w:w="90" w:type="dxa"/>
              <w:left w:w="100" w:type="dxa"/>
              <w:bottom w:w="90" w:type="dxa"/>
              <w:right w:w="100" w:type="dxa"/>
            </w:tcMar>
            <w:vAlign w:val="center"/>
          </w:tcPr>
          <w:p w14:paraId="7F1BD711"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pyannote 或商业 diarization 服务</w:t>
            </w:r>
          </w:p>
        </w:tc>
      </w:tr>
      <w:tr w:rsidR="00C86725" w:rsidRPr="00A33BE8" w14:paraId="04D5B45C" w14:textId="77777777">
        <w:trPr>
          <w:jc w:val="center"/>
        </w:trPr>
        <w:tc>
          <w:tcPr>
            <w:tcW w:w="1814" w:type="dxa"/>
            <w:shd w:val="clear" w:color="auto" w:fill="F3F7FA"/>
            <w:tcMar>
              <w:top w:w="90" w:type="dxa"/>
              <w:left w:w="100" w:type="dxa"/>
              <w:bottom w:w="90" w:type="dxa"/>
              <w:right w:w="100" w:type="dxa"/>
            </w:tcMar>
            <w:vAlign w:val="center"/>
          </w:tcPr>
          <w:p w14:paraId="021A463F"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前端</w:t>
            </w:r>
          </w:p>
        </w:tc>
        <w:tc>
          <w:tcPr>
            <w:tcW w:w="3628" w:type="dxa"/>
            <w:shd w:val="clear" w:color="auto" w:fill="F3F7FA"/>
            <w:tcMar>
              <w:top w:w="90" w:type="dxa"/>
              <w:left w:w="100" w:type="dxa"/>
              <w:bottom w:w="90" w:type="dxa"/>
              <w:right w:w="100" w:type="dxa"/>
            </w:tcMar>
            <w:vAlign w:val="center"/>
          </w:tcPr>
          <w:p w14:paraId="4505A120"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React + Canvas/SVG</w:t>
            </w:r>
          </w:p>
        </w:tc>
        <w:tc>
          <w:tcPr>
            <w:tcW w:w="3855" w:type="dxa"/>
            <w:shd w:val="clear" w:color="auto" w:fill="F3F7FA"/>
            <w:tcMar>
              <w:top w:w="90" w:type="dxa"/>
              <w:left w:w="100" w:type="dxa"/>
              <w:bottom w:w="90" w:type="dxa"/>
              <w:right w:w="100" w:type="dxa"/>
            </w:tcMar>
            <w:vAlign w:val="center"/>
          </w:tcPr>
          <w:p w14:paraId="040311FC"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Unity / Android XR / Snap Lens Studio</w:t>
            </w:r>
          </w:p>
        </w:tc>
      </w:tr>
      <w:tr w:rsidR="00C86725" w:rsidRPr="00A33BE8" w14:paraId="4075080A" w14:textId="77777777">
        <w:trPr>
          <w:jc w:val="center"/>
        </w:trPr>
        <w:tc>
          <w:tcPr>
            <w:tcW w:w="1814" w:type="dxa"/>
            <w:tcMar>
              <w:top w:w="90" w:type="dxa"/>
              <w:left w:w="100" w:type="dxa"/>
              <w:bottom w:w="90" w:type="dxa"/>
              <w:right w:w="100" w:type="dxa"/>
            </w:tcMar>
            <w:vAlign w:val="center"/>
          </w:tcPr>
          <w:p w14:paraId="1574EFA9"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LLM</w:t>
            </w:r>
          </w:p>
        </w:tc>
        <w:tc>
          <w:tcPr>
            <w:tcW w:w="3628" w:type="dxa"/>
            <w:tcMar>
              <w:top w:w="90" w:type="dxa"/>
              <w:left w:w="100" w:type="dxa"/>
              <w:bottom w:w="90" w:type="dxa"/>
              <w:right w:w="100" w:type="dxa"/>
            </w:tcMar>
            <w:vAlign w:val="center"/>
          </w:tcPr>
          <w:p w14:paraId="421AEFC0"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可配置 API + 结构化输出</w:t>
            </w:r>
          </w:p>
        </w:tc>
        <w:tc>
          <w:tcPr>
            <w:tcW w:w="3855" w:type="dxa"/>
            <w:tcMar>
              <w:top w:w="90" w:type="dxa"/>
              <w:left w:w="100" w:type="dxa"/>
              <w:bottom w:w="90" w:type="dxa"/>
              <w:right w:w="100" w:type="dxa"/>
            </w:tcMar>
            <w:vAlign w:val="center"/>
          </w:tcPr>
          <w:p w14:paraId="1E6C6BEC" w14:textId="77777777" w:rsidR="00C86725" w:rsidRPr="00A33BE8" w:rsidRDefault="00000000" w:rsidP="00902A19">
            <w:pPr>
              <w:jc w:val="center"/>
              <w:rPr>
                <w:rFonts w:ascii="微软雅黑" w:eastAsia="微软雅黑" w:hAnsi="微软雅黑" w:hint="eastAsia"/>
              </w:rPr>
            </w:pPr>
            <w:r w:rsidRPr="00A33BE8">
              <w:rPr>
                <w:rFonts w:ascii="微软雅黑" w:eastAsia="微软雅黑" w:hAnsi="微软雅黑"/>
                <w:sz w:val="17"/>
              </w:rPr>
              <w:t>本地模型、混合路由、企业私有化</w:t>
            </w:r>
          </w:p>
        </w:tc>
      </w:tr>
    </w:tbl>
    <w:p w14:paraId="64C23029" w14:textId="77777777" w:rsidR="00C86725" w:rsidRPr="00A33BE8" w:rsidRDefault="00C86725">
      <w:pPr>
        <w:spacing w:after="0"/>
        <w:rPr>
          <w:rFonts w:ascii="微软雅黑" w:eastAsia="微软雅黑" w:hAnsi="微软雅黑" w:hint="eastAsia"/>
        </w:rPr>
      </w:pPr>
    </w:p>
    <w:p w14:paraId="08BE8E82"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5.3 事件模型</w:t>
      </w:r>
    </w:p>
    <w:p w14:paraId="116DBD23" w14:textId="77777777" w:rsidR="00C86725" w:rsidRPr="00A33BE8" w:rsidRDefault="00000000">
      <w:pPr>
        <w:pStyle w:val="af"/>
        <w:rPr>
          <w:rFonts w:ascii="微软雅黑" w:eastAsia="微软雅黑" w:hAnsi="微软雅黑" w:hint="eastAsia"/>
        </w:rPr>
      </w:pPr>
      <w:r w:rsidRPr="00A33BE8">
        <w:rPr>
          <w:rFonts w:ascii="微软雅黑" w:eastAsia="微软雅黑" w:hAnsi="微软雅黑"/>
        </w:rPr>
        <w:t>系统不要让 UI 直接调用模型，而应把后端结果转换成稳定事件。建议核心事件包括：person_detected、track_updated、identity_candidate、identity_confirmed、person_unknown、profile_loaded、</w:t>
      </w:r>
      <w:r w:rsidRPr="00A33BE8">
        <w:rPr>
          <w:rFonts w:ascii="微软雅黑" w:eastAsia="微软雅黑" w:hAnsi="微软雅黑"/>
        </w:rPr>
        <w:lastRenderedPageBreak/>
        <w:t>speech_partial、speech_final、advice_ready、memory_proposed 和 privacy_state_changed。这样未来更换眼镜或模型时，界面协议保持不变。</w:t>
      </w:r>
    </w:p>
    <w:p w14:paraId="39FDAC20"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5.4 人物数据模型</w:t>
      </w:r>
    </w:p>
    <w:tbl>
      <w:tblPr>
        <w:tblStyle w:val="aff1"/>
        <w:tblW w:w="0" w:type="auto"/>
        <w:jc w:val="center"/>
        <w:tblLook w:val="04A0" w:firstRow="1" w:lastRow="0" w:firstColumn="1" w:lastColumn="0" w:noHBand="0" w:noVBand="1"/>
      </w:tblPr>
      <w:tblGrid>
        <w:gridCol w:w="2268"/>
        <w:gridCol w:w="7030"/>
      </w:tblGrid>
      <w:tr w:rsidR="00C86725" w:rsidRPr="00A33BE8" w14:paraId="38215962" w14:textId="77777777">
        <w:trPr>
          <w:tblHeader/>
          <w:jc w:val="center"/>
        </w:trPr>
        <w:tc>
          <w:tcPr>
            <w:tcW w:w="2268" w:type="dxa"/>
            <w:shd w:val="clear" w:color="auto" w:fill="244A68"/>
            <w:tcMar>
              <w:top w:w="90" w:type="dxa"/>
              <w:left w:w="100" w:type="dxa"/>
              <w:bottom w:w="90" w:type="dxa"/>
              <w:right w:w="100" w:type="dxa"/>
            </w:tcMar>
            <w:vAlign w:val="center"/>
          </w:tcPr>
          <w:p w14:paraId="53C11B3E"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实体</w:t>
            </w:r>
          </w:p>
        </w:tc>
        <w:tc>
          <w:tcPr>
            <w:tcW w:w="7030" w:type="dxa"/>
            <w:shd w:val="clear" w:color="auto" w:fill="244A68"/>
            <w:tcMar>
              <w:top w:w="90" w:type="dxa"/>
              <w:left w:w="100" w:type="dxa"/>
              <w:bottom w:w="90" w:type="dxa"/>
              <w:right w:w="100" w:type="dxa"/>
            </w:tcMar>
            <w:vAlign w:val="center"/>
          </w:tcPr>
          <w:p w14:paraId="323F0EA3"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关键字段</w:t>
            </w:r>
          </w:p>
        </w:tc>
      </w:tr>
      <w:tr w:rsidR="00C86725" w:rsidRPr="00A33BE8" w14:paraId="3875A2F0" w14:textId="77777777">
        <w:trPr>
          <w:jc w:val="center"/>
        </w:trPr>
        <w:tc>
          <w:tcPr>
            <w:tcW w:w="2268" w:type="dxa"/>
            <w:tcMar>
              <w:top w:w="90" w:type="dxa"/>
              <w:left w:w="100" w:type="dxa"/>
              <w:bottom w:w="90" w:type="dxa"/>
              <w:right w:w="100" w:type="dxa"/>
            </w:tcMar>
            <w:vAlign w:val="center"/>
          </w:tcPr>
          <w:p w14:paraId="726EDA1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Person</w:t>
            </w:r>
          </w:p>
        </w:tc>
        <w:tc>
          <w:tcPr>
            <w:tcW w:w="7030" w:type="dxa"/>
            <w:tcMar>
              <w:top w:w="90" w:type="dxa"/>
              <w:left w:w="100" w:type="dxa"/>
              <w:bottom w:w="90" w:type="dxa"/>
              <w:right w:w="100" w:type="dxa"/>
            </w:tcMar>
            <w:vAlign w:val="center"/>
          </w:tcPr>
          <w:p w14:paraId="21B1AE3A"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person_id、display_name、nickname、relationship、consent_status、created_at</w:t>
            </w:r>
          </w:p>
        </w:tc>
      </w:tr>
      <w:tr w:rsidR="00C86725" w:rsidRPr="00A33BE8" w14:paraId="33FDB70C" w14:textId="77777777">
        <w:trPr>
          <w:jc w:val="center"/>
        </w:trPr>
        <w:tc>
          <w:tcPr>
            <w:tcW w:w="2268" w:type="dxa"/>
            <w:shd w:val="clear" w:color="auto" w:fill="F3F7FA"/>
            <w:tcMar>
              <w:top w:w="90" w:type="dxa"/>
              <w:left w:w="100" w:type="dxa"/>
              <w:bottom w:w="90" w:type="dxa"/>
              <w:right w:w="100" w:type="dxa"/>
            </w:tcMar>
            <w:vAlign w:val="center"/>
          </w:tcPr>
          <w:p w14:paraId="13F8B00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FaceTemplate</w:t>
            </w:r>
          </w:p>
        </w:tc>
        <w:tc>
          <w:tcPr>
            <w:tcW w:w="7030" w:type="dxa"/>
            <w:shd w:val="clear" w:color="auto" w:fill="F3F7FA"/>
            <w:tcMar>
              <w:top w:w="90" w:type="dxa"/>
              <w:left w:w="100" w:type="dxa"/>
              <w:bottom w:w="90" w:type="dxa"/>
              <w:right w:w="100" w:type="dxa"/>
            </w:tcMar>
            <w:vAlign w:val="center"/>
          </w:tcPr>
          <w:p w14:paraId="4686948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template_id、person_id、embedding、model_version、quality、encrypted</w:t>
            </w:r>
          </w:p>
        </w:tc>
      </w:tr>
      <w:tr w:rsidR="00C86725" w:rsidRPr="00A33BE8" w14:paraId="70B0F137" w14:textId="77777777">
        <w:trPr>
          <w:jc w:val="center"/>
        </w:trPr>
        <w:tc>
          <w:tcPr>
            <w:tcW w:w="2268" w:type="dxa"/>
            <w:tcMar>
              <w:top w:w="90" w:type="dxa"/>
              <w:left w:w="100" w:type="dxa"/>
              <w:bottom w:w="90" w:type="dxa"/>
              <w:right w:w="100" w:type="dxa"/>
            </w:tcMar>
            <w:vAlign w:val="center"/>
          </w:tcPr>
          <w:p w14:paraId="27640853"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SocialAccount</w:t>
            </w:r>
          </w:p>
        </w:tc>
        <w:tc>
          <w:tcPr>
            <w:tcW w:w="7030" w:type="dxa"/>
            <w:tcMar>
              <w:top w:w="90" w:type="dxa"/>
              <w:left w:w="100" w:type="dxa"/>
              <w:bottom w:w="90" w:type="dxa"/>
              <w:right w:w="100" w:type="dxa"/>
            </w:tcMar>
            <w:vAlign w:val="center"/>
          </w:tcPr>
          <w:p w14:paraId="43A01E23"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platform、handle、url、verified_by_user</w:t>
            </w:r>
          </w:p>
        </w:tc>
      </w:tr>
      <w:tr w:rsidR="00C86725" w:rsidRPr="00A33BE8" w14:paraId="7C7B6047" w14:textId="77777777">
        <w:trPr>
          <w:jc w:val="center"/>
        </w:trPr>
        <w:tc>
          <w:tcPr>
            <w:tcW w:w="2268" w:type="dxa"/>
            <w:shd w:val="clear" w:color="auto" w:fill="F3F7FA"/>
            <w:tcMar>
              <w:top w:w="90" w:type="dxa"/>
              <w:left w:w="100" w:type="dxa"/>
              <w:bottom w:w="90" w:type="dxa"/>
              <w:right w:w="100" w:type="dxa"/>
            </w:tcMar>
            <w:vAlign w:val="center"/>
          </w:tcPr>
          <w:p w14:paraId="4F22B64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Preference</w:t>
            </w:r>
          </w:p>
        </w:tc>
        <w:tc>
          <w:tcPr>
            <w:tcW w:w="7030" w:type="dxa"/>
            <w:shd w:val="clear" w:color="auto" w:fill="F3F7FA"/>
            <w:tcMar>
              <w:top w:w="90" w:type="dxa"/>
              <w:left w:w="100" w:type="dxa"/>
              <w:bottom w:w="90" w:type="dxa"/>
              <w:right w:w="100" w:type="dxa"/>
            </w:tcMar>
            <w:vAlign w:val="center"/>
          </w:tcPr>
          <w:p w14:paraId="01B79FD5"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category、value、confidence、source、last_confirmed_at</w:t>
            </w:r>
          </w:p>
        </w:tc>
      </w:tr>
      <w:tr w:rsidR="00C86725" w:rsidRPr="00A33BE8" w14:paraId="52BA20EA" w14:textId="77777777">
        <w:trPr>
          <w:jc w:val="center"/>
        </w:trPr>
        <w:tc>
          <w:tcPr>
            <w:tcW w:w="2268" w:type="dxa"/>
            <w:tcMar>
              <w:top w:w="90" w:type="dxa"/>
              <w:left w:w="100" w:type="dxa"/>
              <w:bottom w:w="90" w:type="dxa"/>
              <w:right w:w="100" w:type="dxa"/>
            </w:tcMar>
            <w:vAlign w:val="center"/>
          </w:tcPr>
          <w:p w14:paraId="242982F3"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Interaction</w:t>
            </w:r>
          </w:p>
        </w:tc>
        <w:tc>
          <w:tcPr>
            <w:tcW w:w="7030" w:type="dxa"/>
            <w:tcMar>
              <w:top w:w="90" w:type="dxa"/>
              <w:left w:w="100" w:type="dxa"/>
              <w:bottom w:w="90" w:type="dxa"/>
              <w:right w:w="100" w:type="dxa"/>
            </w:tcMar>
            <w:vAlign w:val="center"/>
          </w:tcPr>
          <w:p w14:paraId="6791781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start/end、participants、transcript_ref、summary、retention_policy</w:t>
            </w:r>
          </w:p>
        </w:tc>
      </w:tr>
      <w:tr w:rsidR="00C86725" w:rsidRPr="00A33BE8" w14:paraId="485709AC" w14:textId="77777777">
        <w:trPr>
          <w:jc w:val="center"/>
        </w:trPr>
        <w:tc>
          <w:tcPr>
            <w:tcW w:w="2268" w:type="dxa"/>
            <w:shd w:val="clear" w:color="auto" w:fill="F3F7FA"/>
            <w:tcMar>
              <w:top w:w="90" w:type="dxa"/>
              <w:left w:w="100" w:type="dxa"/>
              <w:bottom w:w="90" w:type="dxa"/>
              <w:right w:w="100" w:type="dxa"/>
            </w:tcMar>
            <w:vAlign w:val="center"/>
          </w:tcPr>
          <w:p w14:paraId="498DA12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Memory</w:t>
            </w:r>
          </w:p>
        </w:tc>
        <w:tc>
          <w:tcPr>
            <w:tcW w:w="7030" w:type="dxa"/>
            <w:shd w:val="clear" w:color="auto" w:fill="F3F7FA"/>
            <w:tcMar>
              <w:top w:w="90" w:type="dxa"/>
              <w:left w:w="100" w:type="dxa"/>
              <w:bottom w:w="90" w:type="dxa"/>
              <w:right w:w="100" w:type="dxa"/>
            </w:tcMar>
            <w:vAlign w:val="center"/>
          </w:tcPr>
          <w:p w14:paraId="596D11F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content、type、source_interaction、confidence、user_confirmed、expires_at</w:t>
            </w:r>
          </w:p>
        </w:tc>
      </w:tr>
      <w:tr w:rsidR="00C86725" w:rsidRPr="00A33BE8" w14:paraId="26E4BE05" w14:textId="77777777">
        <w:trPr>
          <w:jc w:val="center"/>
        </w:trPr>
        <w:tc>
          <w:tcPr>
            <w:tcW w:w="2268" w:type="dxa"/>
            <w:tcMar>
              <w:top w:w="90" w:type="dxa"/>
              <w:left w:w="100" w:type="dxa"/>
              <w:bottom w:w="90" w:type="dxa"/>
              <w:right w:w="100" w:type="dxa"/>
            </w:tcMar>
            <w:vAlign w:val="center"/>
          </w:tcPr>
          <w:p w14:paraId="4E1AD643"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Task/Commitment</w:t>
            </w:r>
          </w:p>
        </w:tc>
        <w:tc>
          <w:tcPr>
            <w:tcW w:w="7030" w:type="dxa"/>
            <w:tcMar>
              <w:top w:w="90" w:type="dxa"/>
              <w:left w:w="100" w:type="dxa"/>
              <w:bottom w:w="90" w:type="dxa"/>
              <w:right w:w="100" w:type="dxa"/>
            </w:tcMar>
            <w:vAlign w:val="center"/>
          </w:tcPr>
          <w:p w14:paraId="769AACD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owner、counterparty、due_date、status、evidence</w:t>
            </w:r>
          </w:p>
        </w:tc>
      </w:tr>
    </w:tbl>
    <w:p w14:paraId="305A9577" w14:textId="77777777" w:rsidR="00C86725" w:rsidRPr="00A33BE8" w:rsidRDefault="00C86725">
      <w:pPr>
        <w:spacing w:after="0"/>
        <w:rPr>
          <w:rFonts w:ascii="微软雅黑" w:eastAsia="微软雅黑" w:hAnsi="微软雅黑" w:hint="eastAsia"/>
        </w:rPr>
      </w:pPr>
    </w:p>
    <w:p w14:paraId="1E24D34B"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6. 完整开发路线</w:t>
      </w:r>
    </w:p>
    <w:p w14:paraId="05CAAEA7" w14:textId="77777777" w:rsidR="00C86725" w:rsidRPr="00A33BE8" w:rsidRDefault="00000000">
      <w:pPr>
        <w:jc w:val="center"/>
        <w:rPr>
          <w:rFonts w:ascii="微软雅黑" w:eastAsia="微软雅黑" w:hAnsi="微软雅黑" w:hint="eastAsia"/>
        </w:rPr>
      </w:pPr>
      <w:r w:rsidRPr="00A33BE8">
        <w:rPr>
          <w:rFonts w:ascii="微软雅黑" w:eastAsia="微软雅黑" w:hAnsi="微软雅黑"/>
          <w:noProof/>
        </w:rPr>
        <w:drawing>
          <wp:inline distT="0" distB="0" distL="0" distR="0" wp14:anchorId="64071376" wp14:editId="7E8279E5">
            <wp:extent cx="5940000" cy="27155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0"/>
                    <a:stretch>
                      <a:fillRect/>
                    </a:stretch>
                  </pic:blipFill>
                  <pic:spPr>
                    <a:xfrm>
                      <a:off x="0" y="0"/>
                      <a:ext cx="5940000" cy="2715508"/>
                    </a:xfrm>
                    <a:prstGeom prst="rect">
                      <a:avLst/>
                    </a:prstGeom>
                  </pic:spPr>
                </pic:pic>
              </a:graphicData>
            </a:graphic>
          </wp:inline>
        </w:drawing>
      </w:r>
    </w:p>
    <w:p w14:paraId="4B9AFE4E"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6.1 D0：技术基线（已完成）</w:t>
      </w:r>
    </w:p>
    <w:p w14:paraId="141AD4AC"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视频模拟输入</w:t>
      </w:r>
    </w:p>
    <w:p w14:paraId="645D9842"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YuNet 人脸检测</w:t>
      </w:r>
    </w:p>
    <w:p w14:paraId="75A70AA5"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SFace 人脸录入与识别</w:t>
      </w:r>
    </w:p>
    <w:p w14:paraId="245040A6"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lastRenderedPageBreak/>
        <w:t>基础播放控制与窗口适配</w:t>
      </w:r>
    </w:p>
    <w:p w14:paraId="35CCD894"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RTX 5070 / PyTorch CUDA 环境验证</w:t>
      </w:r>
    </w:p>
    <w:p w14:paraId="0E9D690E"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6.2 D1：融资 Demo（6 周）</w:t>
      </w:r>
    </w:p>
    <w:tbl>
      <w:tblPr>
        <w:tblStyle w:val="aff1"/>
        <w:tblW w:w="0" w:type="auto"/>
        <w:jc w:val="center"/>
        <w:tblLook w:val="04A0" w:firstRow="1" w:lastRow="0" w:firstColumn="1" w:lastColumn="0" w:noHBand="0" w:noVBand="1"/>
      </w:tblPr>
      <w:tblGrid>
        <w:gridCol w:w="1134"/>
        <w:gridCol w:w="4025"/>
        <w:gridCol w:w="4139"/>
      </w:tblGrid>
      <w:tr w:rsidR="00C86725" w:rsidRPr="00A33BE8" w14:paraId="6B039F2C" w14:textId="77777777">
        <w:trPr>
          <w:tblHeader/>
          <w:jc w:val="center"/>
        </w:trPr>
        <w:tc>
          <w:tcPr>
            <w:tcW w:w="1134" w:type="dxa"/>
            <w:shd w:val="clear" w:color="auto" w:fill="244A68"/>
            <w:tcMar>
              <w:top w:w="90" w:type="dxa"/>
              <w:left w:w="100" w:type="dxa"/>
              <w:bottom w:w="90" w:type="dxa"/>
              <w:right w:w="100" w:type="dxa"/>
            </w:tcMar>
            <w:vAlign w:val="center"/>
          </w:tcPr>
          <w:p w14:paraId="47D3F5E8"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周次</w:t>
            </w:r>
          </w:p>
        </w:tc>
        <w:tc>
          <w:tcPr>
            <w:tcW w:w="4025" w:type="dxa"/>
            <w:shd w:val="clear" w:color="auto" w:fill="244A68"/>
            <w:tcMar>
              <w:top w:w="90" w:type="dxa"/>
              <w:left w:w="100" w:type="dxa"/>
              <w:bottom w:w="90" w:type="dxa"/>
              <w:right w:w="100" w:type="dxa"/>
            </w:tcMar>
            <w:vAlign w:val="center"/>
          </w:tcPr>
          <w:p w14:paraId="298DAB7C"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核心交付</w:t>
            </w:r>
          </w:p>
        </w:tc>
        <w:tc>
          <w:tcPr>
            <w:tcW w:w="4139" w:type="dxa"/>
            <w:shd w:val="clear" w:color="auto" w:fill="244A68"/>
            <w:tcMar>
              <w:top w:w="90" w:type="dxa"/>
              <w:left w:w="100" w:type="dxa"/>
              <w:bottom w:w="90" w:type="dxa"/>
              <w:right w:w="100" w:type="dxa"/>
            </w:tcMar>
            <w:vAlign w:val="center"/>
          </w:tcPr>
          <w:p w14:paraId="3AF88498"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验收</w:t>
            </w:r>
          </w:p>
        </w:tc>
      </w:tr>
      <w:tr w:rsidR="00C86725" w:rsidRPr="00A33BE8" w14:paraId="6DB205A6" w14:textId="77777777">
        <w:trPr>
          <w:jc w:val="center"/>
        </w:trPr>
        <w:tc>
          <w:tcPr>
            <w:tcW w:w="1134" w:type="dxa"/>
            <w:tcMar>
              <w:top w:w="90" w:type="dxa"/>
              <w:left w:w="100" w:type="dxa"/>
              <w:bottom w:w="90" w:type="dxa"/>
              <w:right w:w="100" w:type="dxa"/>
            </w:tcMar>
            <w:vAlign w:val="center"/>
          </w:tcPr>
          <w:p w14:paraId="04FE40AA"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第 1 周</w:t>
            </w:r>
          </w:p>
        </w:tc>
        <w:tc>
          <w:tcPr>
            <w:tcW w:w="4025" w:type="dxa"/>
            <w:tcMar>
              <w:top w:w="90" w:type="dxa"/>
              <w:left w:w="100" w:type="dxa"/>
              <w:bottom w:w="90" w:type="dxa"/>
              <w:right w:w="100" w:type="dxa"/>
            </w:tcMar>
            <w:vAlign w:val="center"/>
          </w:tcPr>
          <w:p w14:paraId="29037FF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代码模块化、帧时间戳、ByteTrack 接入</w:t>
            </w:r>
          </w:p>
        </w:tc>
        <w:tc>
          <w:tcPr>
            <w:tcW w:w="4139" w:type="dxa"/>
            <w:tcMar>
              <w:top w:w="90" w:type="dxa"/>
              <w:left w:w="100" w:type="dxa"/>
              <w:bottom w:w="90" w:type="dxa"/>
              <w:right w:w="100" w:type="dxa"/>
            </w:tcMar>
            <w:vAlign w:val="center"/>
          </w:tcPr>
          <w:p w14:paraId="06510824"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同一人物拥有稳定 track_id；录像回归可重复。</w:t>
            </w:r>
          </w:p>
        </w:tc>
      </w:tr>
      <w:tr w:rsidR="00C86725" w:rsidRPr="00A33BE8" w14:paraId="14E5ED81" w14:textId="77777777">
        <w:trPr>
          <w:jc w:val="center"/>
        </w:trPr>
        <w:tc>
          <w:tcPr>
            <w:tcW w:w="1134" w:type="dxa"/>
            <w:shd w:val="clear" w:color="auto" w:fill="F3F7FA"/>
            <w:tcMar>
              <w:top w:w="90" w:type="dxa"/>
              <w:left w:w="100" w:type="dxa"/>
              <w:bottom w:w="90" w:type="dxa"/>
              <w:right w:w="100" w:type="dxa"/>
            </w:tcMar>
            <w:vAlign w:val="center"/>
          </w:tcPr>
          <w:p w14:paraId="618F9076"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第 2 周</w:t>
            </w:r>
          </w:p>
        </w:tc>
        <w:tc>
          <w:tcPr>
            <w:tcW w:w="4025" w:type="dxa"/>
            <w:shd w:val="clear" w:color="auto" w:fill="F3F7FA"/>
            <w:tcMar>
              <w:top w:w="90" w:type="dxa"/>
              <w:left w:w="100" w:type="dxa"/>
              <w:bottom w:w="90" w:type="dxa"/>
              <w:right w:w="100" w:type="dxa"/>
            </w:tcMar>
            <w:vAlign w:val="center"/>
          </w:tcPr>
          <w:p w14:paraId="5BA5F314"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身份防抖、多样本模板、人物数据库</w:t>
            </w:r>
          </w:p>
        </w:tc>
        <w:tc>
          <w:tcPr>
            <w:tcW w:w="4139" w:type="dxa"/>
            <w:shd w:val="clear" w:color="auto" w:fill="F3F7FA"/>
            <w:tcMar>
              <w:top w:w="90" w:type="dxa"/>
              <w:left w:w="100" w:type="dxa"/>
              <w:bottom w:w="90" w:type="dxa"/>
              <w:right w:w="100" w:type="dxa"/>
            </w:tcMar>
            <w:vAlign w:val="center"/>
          </w:tcPr>
          <w:p w14:paraId="086B3BE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识别结果不逐帧跳变；档案可 CRUD。</w:t>
            </w:r>
          </w:p>
        </w:tc>
      </w:tr>
      <w:tr w:rsidR="00C86725" w:rsidRPr="00A33BE8" w14:paraId="6DA9784A" w14:textId="77777777">
        <w:trPr>
          <w:jc w:val="center"/>
        </w:trPr>
        <w:tc>
          <w:tcPr>
            <w:tcW w:w="1134" w:type="dxa"/>
            <w:tcMar>
              <w:top w:w="90" w:type="dxa"/>
              <w:left w:w="100" w:type="dxa"/>
              <w:bottom w:w="90" w:type="dxa"/>
              <w:right w:w="100" w:type="dxa"/>
            </w:tcMar>
            <w:vAlign w:val="center"/>
          </w:tcPr>
          <w:p w14:paraId="53D5268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第 3 周</w:t>
            </w:r>
          </w:p>
        </w:tc>
        <w:tc>
          <w:tcPr>
            <w:tcW w:w="4025" w:type="dxa"/>
            <w:tcMar>
              <w:top w:w="90" w:type="dxa"/>
              <w:left w:w="100" w:type="dxa"/>
              <w:bottom w:w="90" w:type="dxa"/>
              <w:right w:w="100" w:type="dxa"/>
            </w:tcMar>
            <w:vAlign w:val="center"/>
          </w:tcPr>
          <w:p w14:paraId="33332F5B"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React HUD、连线布局、人物卡</w:t>
            </w:r>
          </w:p>
        </w:tc>
        <w:tc>
          <w:tcPr>
            <w:tcW w:w="4139" w:type="dxa"/>
            <w:tcMar>
              <w:top w:w="90" w:type="dxa"/>
              <w:left w:w="100" w:type="dxa"/>
              <w:bottom w:w="90" w:type="dxa"/>
              <w:right w:w="100" w:type="dxa"/>
            </w:tcMar>
            <w:vAlign w:val="center"/>
          </w:tcPr>
          <w:p w14:paraId="4DAC7FA3"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1–3 人卡片稳定显示，支持已知/未知状态。</w:t>
            </w:r>
          </w:p>
        </w:tc>
      </w:tr>
      <w:tr w:rsidR="00C86725" w:rsidRPr="00A33BE8" w14:paraId="556F5E3C" w14:textId="77777777">
        <w:trPr>
          <w:jc w:val="center"/>
        </w:trPr>
        <w:tc>
          <w:tcPr>
            <w:tcW w:w="1134" w:type="dxa"/>
            <w:shd w:val="clear" w:color="auto" w:fill="F3F7FA"/>
            <w:tcMar>
              <w:top w:w="90" w:type="dxa"/>
              <w:left w:w="100" w:type="dxa"/>
              <w:bottom w:w="90" w:type="dxa"/>
              <w:right w:w="100" w:type="dxa"/>
            </w:tcMar>
            <w:vAlign w:val="center"/>
          </w:tcPr>
          <w:p w14:paraId="19789430"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第 4 周</w:t>
            </w:r>
          </w:p>
        </w:tc>
        <w:tc>
          <w:tcPr>
            <w:tcW w:w="4025" w:type="dxa"/>
            <w:shd w:val="clear" w:color="auto" w:fill="F3F7FA"/>
            <w:tcMar>
              <w:top w:w="90" w:type="dxa"/>
              <w:left w:w="100" w:type="dxa"/>
              <w:bottom w:w="90" w:type="dxa"/>
              <w:right w:w="100" w:type="dxa"/>
            </w:tcMar>
            <w:vAlign w:val="center"/>
          </w:tcPr>
          <w:p w14:paraId="41D9BF1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陌生人登记流程、社交账号和标签</w:t>
            </w:r>
          </w:p>
        </w:tc>
        <w:tc>
          <w:tcPr>
            <w:tcW w:w="4139" w:type="dxa"/>
            <w:shd w:val="clear" w:color="auto" w:fill="F3F7FA"/>
            <w:tcMar>
              <w:top w:w="90" w:type="dxa"/>
              <w:left w:w="100" w:type="dxa"/>
              <w:bottom w:w="90" w:type="dxa"/>
              <w:right w:w="100" w:type="dxa"/>
            </w:tcMar>
            <w:vAlign w:val="center"/>
          </w:tcPr>
          <w:p w14:paraId="5984C466"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现场登记后立即转为已知人物。</w:t>
            </w:r>
          </w:p>
        </w:tc>
      </w:tr>
      <w:tr w:rsidR="00C86725" w:rsidRPr="00A33BE8" w14:paraId="7CE2D4D0" w14:textId="77777777">
        <w:trPr>
          <w:jc w:val="center"/>
        </w:trPr>
        <w:tc>
          <w:tcPr>
            <w:tcW w:w="1134" w:type="dxa"/>
            <w:tcMar>
              <w:top w:w="90" w:type="dxa"/>
              <w:left w:w="100" w:type="dxa"/>
              <w:bottom w:w="90" w:type="dxa"/>
              <w:right w:w="100" w:type="dxa"/>
            </w:tcMar>
            <w:vAlign w:val="center"/>
          </w:tcPr>
          <w:p w14:paraId="2C7F143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第 5 周</w:t>
            </w:r>
          </w:p>
        </w:tc>
        <w:tc>
          <w:tcPr>
            <w:tcW w:w="4025" w:type="dxa"/>
            <w:tcMar>
              <w:top w:w="90" w:type="dxa"/>
              <w:left w:w="100" w:type="dxa"/>
              <w:bottom w:w="90" w:type="dxa"/>
              <w:right w:w="100" w:type="dxa"/>
            </w:tcMar>
            <w:vAlign w:val="center"/>
          </w:tcPr>
          <w:p w14:paraId="223660F6"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faster-whisper 字幕、对话上下文与建议</w:t>
            </w:r>
          </w:p>
        </w:tc>
        <w:tc>
          <w:tcPr>
            <w:tcW w:w="4139" w:type="dxa"/>
            <w:tcMar>
              <w:top w:w="90" w:type="dxa"/>
              <w:left w:w="100" w:type="dxa"/>
              <w:bottom w:w="90" w:type="dxa"/>
              <w:right w:w="100" w:type="dxa"/>
            </w:tcMar>
            <w:vAlign w:val="center"/>
          </w:tcPr>
          <w:p w14:paraId="1B3289F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预录音轨可流式字幕并生成结构化建议。</w:t>
            </w:r>
          </w:p>
        </w:tc>
      </w:tr>
      <w:tr w:rsidR="00C86725" w:rsidRPr="00A33BE8" w14:paraId="5E8E9AA1" w14:textId="77777777">
        <w:trPr>
          <w:jc w:val="center"/>
        </w:trPr>
        <w:tc>
          <w:tcPr>
            <w:tcW w:w="1134" w:type="dxa"/>
            <w:shd w:val="clear" w:color="auto" w:fill="F3F7FA"/>
            <w:tcMar>
              <w:top w:w="90" w:type="dxa"/>
              <w:left w:w="100" w:type="dxa"/>
              <w:bottom w:w="90" w:type="dxa"/>
              <w:right w:w="100" w:type="dxa"/>
            </w:tcMar>
            <w:vAlign w:val="center"/>
          </w:tcPr>
          <w:p w14:paraId="250B2FD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第 6 周</w:t>
            </w:r>
          </w:p>
        </w:tc>
        <w:tc>
          <w:tcPr>
            <w:tcW w:w="4025" w:type="dxa"/>
            <w:shd w:val="clear" w:color="auto" w:fill="F3F7FA"/>
            <w:tcMar>
              <w:top w:w="90" w:type="dxa"/>
              <w:left w:w="100" w:type="dxa"/>
              <w:bottom w:w="90" w:type="dxa"/>
              <w:right w:w="100" w:type="dxa"/>
            </w:tcMar>
            <w:vAlign w:val="center"/>
          </w:tcPr>
          <w:p w14:paraId="393723B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脚本、容错、视觉打磨、演示包</w:t>
            </w:r>
          </w:p>
        </w:tc>
        <w:tc>
          <w:tcPr>
            <w:tcW w:w="4139" w:type="dxa"/>
            <w:shd w:val="clear" w:color="auto" w:fill="F3F7FA"/>
            <w:tcMar>
              <w:top w:w="90" w:type="dxa"/>
              <w:left w:w="100" w:type="dxa"/>
              <w:bottom w:w="90" w:type="dxa"/>
              <w:right w:w="100" w:type="dxa"/>
            </w:tcMar>
            <w:vAlign w:val="center"/>
          </w:tcPr>
          <w:p w14:paraId="13632BA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连续演示 10 次成功率 ≥ 90%。</w:t>
            </w:r>
          </w:p>
        </w:tc>
      </w:tr>
    </w:tbl>
    <w:p w14:paraId="1FCF0116" w14:textId="77777777" w:rsidR="00C86725" w:rsidRPr="00A33BE8" w:rsidRDefault="00C86725">
      <w:pPr>
        <w:spacing w:after="0"/>
        <w:rPr>
          <w:rFonts w:ascii="微软雅黑" w:eastAsia="微软雅黑" w:hAnsi="微软雅黑" w:hint="eastAsia"/>
        </w:rPr>
      </w:pPr>
    </w:p>
    <w:p w14:paraId="6369605D"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6.3 D2：可试用 MVP（12–16 周）</w:t>
      </w:r>
    </w:p>
    <w:p w14:paraId="5CA2B28A"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支持 USB 摄像头、手机推流和录制回放；建立设备抽象层。</w:t>
      </w:r>
    </w:p>
    <w:p w14:paraId="68A84168"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建立人物管理后台、权限、数据导出/删除和会话历史。</w:t>
      </w:r>
    </w:p>
    <w:p w14:paraId="19E2147E"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完成指标面板：帧率、延迟、检测率、误认率、ASR 延迟与模型成本。</w:t>
      </w:r>
    </w:p>
    <w:p w14:paraId="1138D3DC"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加入本地缓存、离线降级、服务重连和崩溃恢复。</w:t>
      </w:r>
    </w:p>
    <w:p w14:paraId="4C24473C"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选择 1–2 个明确同意的封闭试点场景，收集真实交互反馈。</w:t>
      </w:r>
    </w:p>
    <w:p w14:paraId="26CD97FF"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6.4 D3：眼镜适配 Alpha（6–9 个月）</w:t>
      </w:r>
    </w:p>
    <w:p w14:paraId="384CEB40"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根据设备开放程度选择 Android XR、Snap Spectacles、XREAL 或其他可获取原始视频/摄像头权限的设备。</w:t>
      </w:r>
    </w:p>
    <w:p w14:paraId="79E9D960"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把 HUD 从桌面 Canvas 迁移到眼镜 SDK；加入视野安全区、注视点、语音/手势交互。</w:t>
      </w:r>
    </w:p>
    <w:p w14:paraId="1B4543FE"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实现端侧检测/跟踪与边缘服务器识别/LLM 的分层计算，控制带宽、发热与耗电。</w:t>
      </w:r>
    </w:p>
    <w:p w14:paraId="4B4E3486"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完成录像指示、隐私状态、暂停识别和旁观者提示。</w:t>
      </w:r>
    </w:p>
    <w:p w14:paraId="1241DCF0"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6.5 D4–D5：封闭 Beta 与商业试点（9–18 个月）</w:t>
      </w:r>
    </w:p>
    <w:p w14:paraId="03C59804"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企业身份与单点登录、租户隔离、审计、数据驻留和私有化部署。</w:t>
      </w:r>
    </w:p>
    <w:p w14:paraId="4E65871A"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人脸与对话数据的精细保留策略、用户权利请求和模型版本治理。</w:t>
      </w:r>
    </w:p>
    <w:p w14:paraId="27FCCC62"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试点行业模板：销售拜访、展会关系管理、客户成功、现场服务与培训。</w:t>
      </w:r>
    </w:p>
    <w:p w14:paraId="2839A092"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开发者 SDK/API，使第三方能创建人物卡片、任务和行业插件。</w:t>
      </w:r>
    </w:p>
    <w:p w14:paraId="45D1DA21"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lastRenderedPageBreak/>
        <w:t>7. 技术难题与风险控制</w:t>
      </w:r>
    </w:p>
    <w:tbl>
      <w:tblPr>
        <w:tblStyle w:val="aff1"/>
        <w:tblW w:w="0" w:type="auto"/>
        <w:jc w:val="center"/>
        <w:tblLook w:val="04A0" w:firstRow="1" w:lastRow="0" w:firstColumn="1" w:lastColumn="0" w:noHBand="0" w:noVBand="1"/>
      </w:tblPr>
      <w:tblGrid>
        <w:gridCol w:w="1531"/>
        <w:gridCol w:w="2494"/>
        <w:gridCol w:w="2494"/>
        <w:gridCol w:w="2778"/>
      </w:tblGrid>
      <w:tr w:rsidR="00C86725" w:rsidRPr="00A33BE8" w14:paraId="2F55F60F" w14:textId="77777777">
        <w:trPr>
          <w:tblHeader/>
          <w:jc w:val="center"/>
        </w:trPr>
        <w:tc>
          <w:tcPr>
            <w:tcW w:w="1531" w:type="dxa"/>
            <w:shd w:val="clear" w:color="auto" w:fill="244A68"/>
            <w:tcMar>
              <w:top w:w="90" w:type="dxa"/>
              <w:left w:w="100" w:type="dxa"/>
              <w:bottom w:w="90" w:type="dxa"/>
              <w:right w:w="100" w:type="dxa"/>
            </w:tcMar>
            <w:vAlign w:val="center"/>
          </w:tcPr>
          <w:p w14:paraId="1EA9FCB5"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难题</w:t>
            </w:r>
          </w:p>
        </w:tc>
        <w:tc>
          <w:tcPr>
            <w:tcW w:w="2494" w:type="dxa"/>
            <w:shd w:val="clear" w:color="auto" w:fill="244A68"/>
            <w:tcMar>
              <w:top w:w="90" w:type="dxa"/>
              <w:left w:w="100" w:type="dxa"/>
              <w:bottom w:w="90" w:type="dxa"/>
              <w:right w:w="100" w:type="dxa"/>
            </w:tcMar>
            <w:vAlign w:val="center"/>
          </w:tcPr>
          <w:p w14:paraId="7A5061A0"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为什么难</w:t>
            </w:r>
          </w:p>
        </w:tc>
        <w:tc>
          <w:tcPr>
            <w:tcW w:w="2494" w:type="dxa"/>
            <w:shd w:val="clear" w:color="auto" w:fill="244A68"/>
            <w:tcMar>
              <w:top w:w="90" w:type="dxa"/>
              <w:left w:w="100" w:type="dxa"/>
              <w:bottom w:w="90" w:type="dxa"/>
              <w:right w:w="100" w:type="dxa"/>
            </w:tcMar>
            <w:vAlign w:val="center"/>
          </w:tcPr>
          <w:p w14:paraId="78BE27F7"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Demo 应对</w:t>
            </w:r>
          </w:p>
        </w:tc>
        <w:tc>
          <w:tcPr>
            <w:tcW w:w="2778" w:type="dxa"/>
            <w:shd w:val="clear" w:color="auto" w:fill="244A68"/>
            <w:tcMar>
              <w:top w:w="90" w:type="dxa"/>
              <w:left w:w="100" w:type="dxa"/>
              <w:bottom w:w="90" w:type="dxa"/>
              <w:right w:w="100" w:type="dxa"/>
            </w:tcMar>
            <w:vAlign w:val="center"/>
          </w:tcPr>
          <w:p w14:paraId="32101DDA"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长期方案</w:t>
            </w:r>
          </w:p>
        </w:tc>
      </w:tr>
      <w:tr w:rsidR="00C86725" w:rsidRPr="00A33BE8" w14:paraId="359FED47" w14:textId="77777777">
        <w:trPr>
          <w:jc w:val="center"/>
        </w:trPr>
        <w:tc>
          <w:tcPr>
            <w:tcW w:w="1531" w:type="dxa"/>
            <w:tcMar>
              <w:top w:w="90" w:type="dxa"/>
              <w:left w:w="100" w:type="dxa"/>
              <w:bottom w:w="90" w:type="dxa"/>
              <w:right w:w="100" w:type="dxa"/>
            </w:tcMar>
            <w:vAlign w:val="center"/>
          </w:tcPr>
          <w:p w14:paraId="0FCD6A54"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身份稳定</w:t>
            </w:r>
          </w:p>
        </w:tc>
        <w:tc>
          <w:tcPr>
            <w:tcW w:w="2494" w:type="dxa"/>
            <w:tcMar>
              <w:top w:w="90" w:type="dxa"/>
              <w:left w:w="100" w:type="dxa"/>
              <w:bottom w:w="90" w:type="dxa"/>
              <w:right w:w="100" w:type="dxa"/>
            </w:tcMar>
            <w:vAlign w:val="center"/>
          </w:tcPr>
          <w:p w14:paraId="5674D9ED"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遮挡、侧脸、光照和相似面孔会造成分数波动</w:t>
            </w:r>
          </w:p>
        </w:tc>
        <w:tc>
          <w:tcPr>
            <w:tcW w:w="2494" w:type="dxa"/>
            <w:tcMar>
              <w:top w:w="90" w:type="dxa"/>
              <w:left w:w="100" w:type="dxa"/>
              <w:bottom w:w="90" w:type="dxa"/>
              <w:right w:w="100" w:type="dxa"/>
            </w:tcMar>
            <w:vAlign w:val="center"/>
          </w:tcPr>
          <w:p w14:paraId="5BD948E4"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跟踪优先、连续多帧投票、卡片迟滞</w:t>
            </w:r>
          </w:p>
        </w:tc>
        <w:tc>
          <w:tcPr>
            <w:tcW w:w="2778" w:type="dxa"/>
            <w:tcMar>
              <w:top w:w="90" w:type="dxa"/>
              <w:left w:w="100" w:type="dxa"/>
              <w:bottom w:w="90" w:type="dxa"/>
              <w:right w:w="100" w:type="dxa"/>
            </w:tcMar>
            <w:vAlign w:val="center"/>
          </w:tcPr>
          <w:p w14:paraId="39CE2CF8"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质量评估、多模板、ReID、阈值按场景校准</w:t>
            </w:r>
          </w:p>
        </w:tc>
      </w:tr>
      <w:tr w:rsidR="00C86725" w:rsidRPr="00A33BE8" w14:paraId="3A6D356F" w14:textId="77777777">
        <w:trPr>
          <w:jc w:val="center"/>
        </w:trPr>
        <w:tc>
          <w:tcPr>
            <w:tcW w:w="1531" w:type="dxa"/>
            <w:shd w:val="clear" w:color="auto" w:fill="F3F7FA"/>
            <w:tcMar>
              <w:top w:w="90" w:type="dxa"/>
              <w:left w:w="100" w:type="dxa"/>
              <w:bottom w:w="90" w:type="dxa"/>
              <w:right w:w="100" w:type="dxa"/>
            </w:tcMar>
            <w:vAlign w:val="center"/>
          </w:tcPr>
          <w:p w14:paraId="535E85B3"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多人跟踪</w:t>
            </w:r>
          </w:p>
        </w:tc>
        <w:tc>
          <w:tcPr>
            <w:tcW w:w="2494" w:type="dxa"/>
            <w:shd w:val="clear" w:color="auto" w:fill="F3F7FA"/>
            <w:tcMar>
              <w:top w:w="90" w:type="dxa"/>
              <w:left w:w="100" w:type="dxa"/>
              <w:bottom w:w="90" w:type="dxa"/>
              <w:right w:w="100" w:type="dxa"/>
            </w:tcMar>
            <w:vAlign w:val="center"/>
          </w:tcPr>
          <w:p w14:paraId="6C3BF3C0"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交叉、出画再入画会造成 ID switch</w:t>
            </w:r>
          </w:p>
        </w:tc>
        <w:tc>
          <w:tcPr>
            <w:tcW w:w="2494" w:type="dxa"/>
            <w:shd w:val="clear" w:color="auto" w:fill="F3F7FA"/>
            <w:tcMar>
              <w:top w:w="90" w:type="dxa"/>
              <w:left w:w="100" w:type="dxa"/>
              <w:bottom w:w="90" w:type="dxa"/>
              <w:right w:w="100" w:type="dxa"/>
            </w:tcMar>
            <w:vAlign w:val="center"/>
          </w:tcPr>
          <w:p w14:paraId="5302F0C7"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1–3 人受控场景</w:t>
            </w:r>
          </w:p>
        </w:tc>
        <w:tc>
          <w:tcPr>
            <w:tcW w:w="2778" w:type="dxa"/>
            <w:shd w:val="clear" w:color="auto" w:fill="F3F7FA"/>
            <w:tcMar>
              <w:top w:w="90" w:type="dxa"/>
              <w:left w:w="100" w:type="dxa"/>
              <w:bottom w:w="90" w:type="dxa"/>
              <w:right w:w="100" w:type="dxa"/>
            </w:tcMar>
            <w:vAlign w:val="center"/>
          </w:tcPr>
          <w:p w14:paraId="32DBEF04"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运动 + 外观 + 人脸身份联合跟踪</w:t>
            </w:r>
          </w:p>
        </w:tc>
      </w:tr>
      <w:tr w:rsidR="00C86725" w:rsidRPr="00A33BE8" w14:paraId="643E4E7D" w14:textId="77777777">
        <w:trPr>
          <w:jc w:val="center"/>
        </w:trPr>
        <w:tc>
          <w:tcPr>
            <w:tcW w:w="1531" w:type="dxa"/>
            <w:tcMar>
              <w:top w:w="90" w:type="dxa"/>
              <w:left w:w="100" w:type="dxa"/>
              <w:bottom w:w="90" w:type="dxa"/>
              <w:right w:w="100" w:type="dxa"/>
            </w:tcMar>
            <w:vAlign w:val="center"/>
          </w:tcPr>
          <w:p w14:paraId="0AA7BA05"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陌生人登记</w:t>
            </w:r>
          </w:p>
        </w:tc>
        <w:tc>
          <w:tcPr>
            <w:tcW w:w="2494" w:type="dxa"/>
            <w:tcMar>
              <w:top w:w="90" w:type="dxa"/>
              <w:left w:w="100" w:type="dxa"/>
              <w:bottom w:w="90" w:type="dxa"/>
              <w:right w:w="100" w:type="dxa"/>
            </w:tcMar>
            <w:vAlign w:val="center"/>
          </w:tcPr>
          <w:p w14:paraId="5F980B5C"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一张截图易过拟合且可能录错人</w:t>
            </w:r>
          </w:p>
        </w:tc>
        <w:tc>
          <w:tcPr>
            <w:tcW w:w="2494" w:type="dxa"/>
            <w:tcMar>
              <w:top w:w="90" w:type="dxa"/>
              <w:left w:w="100" w:type="dxa"/>
              <w:bottom w:w="90" w:type="dxa"/>
              <w:right w:w="100" w:type="dxa"/>
            </w:tcMar>
            <w:vAlign w:val="center"/>
          </w:tcPr>
          <w:p w14:paraId="66F8B571"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暂停后采集 3–5 帧并确认</w:t>
            </w:r>
          </w:p>
        </w:tc>
        <w:tc>
          <w:tcPr>
            <w:tcW w:w="2778" w:type="dxa"/>
            <w:tcMar>
              <w:top w:w="90" w:type="dxa"/>
              <w:left w:w="100" w:type="dxa"/>
              <w:bottom w:w="90" w:type="dxa"/>
              <w:right w:w="100" w:type="dxa"/>
            </w:tcMar>
            <w:vAlign w:val="center"/>
          </w:tcPr>
          <w:p w14:paraId="6E5594E7"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主动质量检测、活体/反欺骗、模板版本化</w:t>
            </w:r>
          </w:p>
        </w:tc>
      </w:tr>
      <w:tr w:rsidR="00C86725" w:rsidRPr="00A33BE8" w14:paraId="7935ED95" w14:textId="77777777">
        <w:trPr>
          <w:jc w:val="center"/>
        </w:trPr>
        <w:tc>
          <w:tcPr>
            <w:tcW w:w="1531" w:type="dxa"/>
            <w:shd w:val="clear" w:color="auto" w:fill="F3F7FA"/>
            <w:tcMar>
              <w:top w:w="90" w:type="dxa"/>
              <w:left w:w="100" w:type="dxa"/>
              <w:bottom w:w="90" w:type="dxa"/>
              <w:right w:w="100" w:type="dxa"/>
            </w:tcMar>
            <w:vAlign w:val="center"/>
          </w:tcPr>
          <w:p w14:paraId="4555F2E4"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说话人归属</w:t>
            </w:r>
          </w:p>
        </w:tc>
        <w:tc>
          <w:tcPr>
            <w:tcW w:w="2494" w:type="dxa"/>
            <w:shd w:val="clear" w:color="auto" w:fill="F3F7FA"/>
            <w:tcMar>
              <w:top w:w="90" w:type="dxa"/>
              <w:left w:w="100" w:type="dxa"/>
              <w:bottom w:w="90" w:type="dxa"/>
              <w:right w:w="100" w:type="dxa"/>
            </w:tcMar>
            <w:vAlign w:val="center"/>
          </w:tcPr>
          <w:p w14:paraId="0D53FABC"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麦克风只能听到声音，画面人物不一定在说话</w:t>
            </w:r>
          </w:p>
        </w:tc>
        <w:tc>
          <w:tcPr>
            <w:tcW w:w="2494" w:type="dxa"/>
            <w:shd w:val="clear" w:color="auto" w:fill="F3F7FA"/>
            <w:tcMar>
              <w:top w:w="90" w:type="dxa"/>
              <w:left w:w="100" w:type="dxa"/>
              <w:bottom w:w="90" w:type="dxa"/>
              <w:right w:w="100" w:type="dxa"/>
            </w:tcMar>
            <w:vAlign w:val="center"/>
          </w:tcPr>
          <w:p w14:paraId="69C6B2F8"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单一主要对话对象假设</w:t>
            </w:r>
          </w:p>
        </w:tc>
        <w:tc>
          <w:tcPr>
            <w:tcW w:w="2778" w:type="dxa"/>
            <w:shd w:val="clear" w:color="auto" w:fill="F3F7FA"/>
            <w:tcMar>
              <w:top w:w="90" w:type="dxa"/>
              <w:left w:w="100" w:type="dxa"/>
              <w:bottom w:w="90" w:type="dxa"/>
              <w:right w:w="100" w:type="dxa"/>
            </w:tcMar>
            <w:vAlign w:val="center"/>
          </w:tcPr>
          <w:p w14:paraId="06CCC889"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音视频同步、唇动检测、波束成形、diarization</w:t>
            </w:r>
          </w:p>
        </w:tc>
      </w:tr>
      <w:tr w:rsidR="00C86725" w:rsidRPr="00A33BE8" w14:paraId="2213C26C" w14:textId="77777777">
        <w:trPr>
          <w:jc w:val="center"/>
        </w:trPr>
        <w:tc>
          <w:tcPr>
            <w:tcW w:w="1531" w:type="dxa"/>
            <w:tcMar>
              <w:top w:w="90" w:type="dxa"/>
              <w:left w:w="100" w:type="dxa"/>
              <w:bottom w:w="90" w:type="dxa"/>
              <w:right w:w="100" w:type="dxa"/>
            </w:tcMar>
            <w:vAlign w:val="center"/>
          </w:tcPr>
          <w:p w14:paraId="24E867B7"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实时延迟</w:t>
            </w:r>
          </w:p>
        </w:tc>
        <w:tc>
          <w:tcPr>
            <w:tcW w:w="2494" w:type="dxa"/>
            <w:tcMar>
              <w:top w:w="90" w:type="dxa"/>
              <w:left w:w="100" w:type="dxa"/>
              <w:bottom w:w="90" w:type="dxa"/>
              <w:right w:w="100" w:type="dxa"/>
            </w:tcMar>
            <w:vAlign w:val="center"/>
          </w:tcPr>
          <w:p w14:paraId="02DF9141"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视觉、ASR、LLM 串联会累积延迟</w:t>
            </w:r>
          </w:p>
        </w:tc>
        <w:tc>
          <w:tcPr>
            <w:tcW w:w="2494" w:type="dxa"/>
            <w:tcMar>
              <w:top w:w="90" w:type="dxa"/>
              <w:left w:w="100" w:type="dxa"/>
              <w:bottom w:w="90" w:type="dxa"/>
              <w:right w:w="100" w:type="dxa"/>
            </w:tcMar>
            <w:vAlign w:val="center"/>
          </w:tcPr>
          <w:p w14:paraId="55D41FD0"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并行流水线、局部结果先展示</w:t>
            </w:r>
          </w:p>
        </w:tc>
        <w:tc>
          <w:tcPr>
            <w:tcW w:w="2778" w:type="dxa"/>
            <w:tcMar>
              <w:top w:w="90" w:type="dxa"/>
              <w:left w:w="100" w:type="dxa"/>
              <w:bottom w:w="90" w:type="dxa"/>
              <w:right w:w="100" w:type="dxa"/>
            </w:tcMar>
            <w:vAlign w:val="center"/>
          </w:tcPr>
          <w:p w14:paraId="45D5470E"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事件流、异步队列、边云路由、模型量化</w:t>
            </w:r>
          </w:p>
        </w:tc>
      </w:tr>
      <w:tr w:rsidR="00C86725" w:rsidRPr="00A33BE8" w14:paraId="1370EDB2" w14:textId="77777777">
        <w:trPr>
          <w:jc w:val="center"/>
        </w:trPr>
        <w:tc>
          <w:tcPr>
            <w:tcW w:w="1531" w:type="dxa"/>
            <w:shd w:val="clear" w:color="auto" w:fill="F3F7FA"/>
            <w:tcMar>
              <w:top w:w="90" w:type="dxa"/>
              <w:left w:w="100" w:type="dxa"/>
              <w:bottom w:w="90" w:type="dxa"/>
              <w:right w:w="100" w:type="dxa"/>
            </w:tcMar>
            <w:vAlign w:val="center"/>
          </w:tcPr>
          <w:p w14:paraId="6B167702"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HUD 可读性</w:t>
            </w:r>
          </w:p>
        </w:tc>
        <w:tc>
          <w:tcPr>
            <w:tcW w:w="2494" w:type="dxa"/>
            <w:shd w:val="clear" w:color="auto" w:fill="F3F7FA"/>
            <w:tcMar>
              <w:top w:w="90" w:type="dxa"/>
              <w:left w:w="100" w:type="dxa"/>
              <w:bottom w:w="90" w:type="dxa"/>
              <w:right w:w="100" w:type="dxa"/>
            </w:tcMar>
            <w:vAlign w:val="center"/>
          </w:tcPr>
          <w:p w14:paraId="57E07665"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多人卡片容易遮挡现实目标并引起认知负担</w:t>
            </w:r>
          </w:p>
        </w:tc>
        <w:tc>
          <w:tcPr>
            <w:tcW w:w="2494" w:type="dxa"/>
            <w:shd w:val="clear" w:color="auto" w:fill="F3F7FA"/>
            <w:tcMar>
              <w:top w:w="90" w:type="dxa"/>
              <w:left w:w="100" w:type="dxa"/>
              <w:bottom w:w="90" w:type="dxa"/>
              <w:right w:w="100" w:type="dxa"/>
            </w:tcMar>
            <w:vAlign w:val="center"/>
          </w:tcPr>
          <w:p w14:paraId="592AE578"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限制同时展开卡片数量</w:t>
            </w:r>
          </w:p>
        </w:tc>
        <w:tc>
          <w:tcPr>
            <w:tcW w:w="2778" w:type="dxa"/>
            <w:shd w:val="clear" w:color="auto" w:fill="F3F7FA"/>
            <w:tcMar>
              <w:top w:w="90" w:type="dxa"/>
              <w:left w:w="100" w:type="dxa"/>
              <w:bottom w:w="90" w:type="dxa"/>
              <w:right w:w="100" w:type="dxa"/>
            </w:tcMar>
            <w:vAlign w:val="center"/>
          </w:tcPr>
          <w:p w14:paraId="5DB21232"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注视/距离/重要度驱动布局与渐隐</w:t>
            </w:r>
          </w:p>
        </w:tc>
      </w:tr>
      <w:tr w:rsidR="00C86725" w:rsidRPr="00A33BE8" w14:paraId="2D1B1B3A" w14:textId="77777777">
        <w:trPr>
          <w:jc w:val="center"/>
        </w:trPr>
        <w:tc>
          <w:tcPr>
            <w:tcW w:w="1531" w:type="dxa"/>
            <w:tcMar>
              <w:top w:w="90" w:type="dxa"/>
              <w:left w:w="100" w:type="dxa"/>
              <w:bottom w:w="90" w:type="dxa"/>
              <w:right w:w="100" w:type="dxa"/>
            </w:tcMar>
            <w:vAlign w:val="center"/>
          </w:tcPr>
          <w:p w14:paraId="6E5B7DDC"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LLM 幻觉</w:t>
            </w:r>
          </w:p>
        </w:tc>
        <w:tc>
          <w:tcPr>
            <w:tcW w:w="2494" w:type="dxa"/>
            <w:tcMar>
              <w:top w:w="90" w:type="dxa"/>
              <w:left w:w="100" w:type="dxa"/>
              <w:bottom w:w="90" w:type="dxa"/>
              <w:right w:w="100" w:type="dxa"/>
            </w:tcMar>
            <w:vAlign w:val="center"/>
          </w:tcPr>
          <w:p w14:paraId="46F8439A"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建议可能错误、冒犯或泄露隐私</w:t>
            </w:r>
          </w:p>
        </w:tc>
        <w:tc>
          <w:tcPr>
            <w:tcW w:w="2494" w:type="dxa"/>
            <w:tcMar>
              <w:top w:w="90" w:type="dxa"/>
              <w:left w:w="100" w:type="dxa"/>
              <w:bottom w:w="90" w:type="dxa"/>
              <w:right w:w="100" w:type="dxa"/>
            </w:tcMar>
            <w:vAlign w:val="center"/>
          </w:tcPr>
          <w:p w14:paraId="3D464D54"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只输出低风险建议，标注来源</w:t>
            </w:r>
          </w:p>
        </w:tc>
        <w:tc>
          <w:tcPr>
            <w:tcW w:w="2778" w:type="dxa"/>
            <w:tcMar>
              <w:top w:w="90" w:type="dxa"/>
              <w:left w:w="100" w:type="dxa"/>
              <w:bottom w:w="90" w:type="dxa"/>
              <w:right w:w="100" w:type="dxa"/>
            </w:tcMar>
            <w:vAlign w:val="center"/>
          </w:tcPr>
          <w:p w14:paraId="4D1155F3"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结构化检索、置信度、规则审查和用户确认</w:t>
            </w:r>
          </w:p>
        </w:tc>
      </w:tr>
      <w:tr w:rsidR="00C86725" w:rsidRPr="00A33BE8" w14:paraId="1268DA22" w14:textId="77777777">
        <w:trPr>
          <w:jc w:val="center"/>
        </w:trPr>
        <w:tc>
          <w:tcPr>
            <w:tcW w:w="1531" w:type="dxa"/>
            <w:shd w:val="clear" w:color="auto" w:fill="F3F7FA"/>
            <w:tcMar>
              <w:top w:w="90" w:type="dxa"/>
              <w:left w:w="100" w:type="dxa"/>
              <w:bottom w:w="90" w:type="dxa"/>
              <w:right w:w="100" w:type="dxa"/>
            </w:tcMar>
            <w:vAlign w:val="center"/>
          </w:tcPr>
          <w:p w14:paraId="03F052A5"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隐私合规</w:t>
            </w:r>
          </w:p>
        </w:tc>
        <w:tc>
          <w:tcPr>
            <w:tcW w:w="2494" w:type="dxa"/>
            <w:shd w:val="clear" w:color="auto" w:fill="F3F7FA"/>
            <w:tcMar>
              <w:top w:w="90" w:type="dxa"/>
              <w:left w:w="100" w:type="dxa"/>
              <w:bottom w:w="90" w:type="dxa"/>
              <w:right w:w="100" w:type="dxa"/>
            </w:tcMar>
            <w:vAlign w:val="center"/>
          </w:tcPr>
          <w:p w14:paraId="359F3DDD"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生物模板和对话属于高风险个人数据</w:t>
            </w:r>
          </w:p>
        </w:tc>
        <w:tc>
          <w:tcPr>
            <w:tcW w:w="2494" w:type="dxa"/>
            <w:shd w:val="clear" w:color="auto" w:fill="F3F7FA"/>
            <w:tcMar>
              <w:top w:w="90" w:type="dxa"/>
              <w:left w:w="100" w:type="dxa"/>
              <w:bottom w:w="90" w:type="dxa"/>
              <w:right w:w="100" w:type="dxa"/>
            </w:tcMar>
            <w:vAlign w:val="center"/>
          </w:tcPr>
          <w:p w14:paraId="39150A6C"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仅使用同意参与者；默认不保存原视频</w:t>
            </w:r>
          </w:p>
        </w:tc>
        <w:tc>
          <w:tcPr>
            <w:tcW w:w="2778" w:type="dxa"/>
            <w:shd w:val="clear" w:color="auto" w:fill="F3F7FA"/>
            <w:tcMar>
              <w:top w:w="90" w:type="dxa"/>
              <w:left w:w="100" w:type="dxa"/>
              <w:bottom w:w="90" w:type="dxa"/>
              <w:right w:w="100" w:type="dxa"/>
            </w:tcMar>
            <w:vAlign w:val="center"/>
          </w:tcPr>
          <w:p w14:paraId="773DA17B"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端侧处理、加密、最小化、删除权、审计与地区策略</w:t>
            </w:r>
          </w:p>
        </w:tc>
      </w:tr>
      <w:tr w:rsidR="00C86725" w:rsidRPr="00A33BE8" w14:paraId="7398C811" w14:textId="77777777">
        <w:trPr>
          <w:jc w:val="center"/>
        </w:trPr>
        <w:tc>
          <w:tcPr>
            <w:tcW w:w="1531" w:type="dxa"/>
            <w:tcMar>
              <w:top w:w="90" w:type="dxa"/>
              <w:left w:w="100" w:type="dxa"/>
              <w:bottom w:w="90" w:type="dxa"/>
              <w:right w:w="100" w:type="dxa"/>
            </w:tcMar>
            <w:vAlign w:val="center"/>
          </w:tcPr>
          <w:p w14:paraId="5B84F3EF"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硬件差异</w:t>
            </w:r>
          </w:p>
        </w:tc>
        <w:tc>
          <w:tcPr>
            <w:tcW w:w="2494" w:type="dxa"/>
            <w:tcMar>
              <w:top w:w="90" w:type="dxa"/>
              <w:left w:w="100" w:type="dxa"/>
              <w:bottom w:w="90" w:type="dxa"/>
              <w:right w:w="100" w:type="dxa"/>
            </w:tcMar>
            <w:vAlign w:val="center"/>
          </w:tcPr>
          <w:p w14:paraId="168F10C3"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摄像头权限、SDK、显示和算力差异大</w:t>
            </w:r>
          </w:p>
        </w:tc>
        <w:tc>
          <w:tcPr>
            <w:tcW w:w="2494" w:type="dxa"/>
            <w:tcMar>
              <w:top w:w="90" w:type="dxa"/>
              <w:left w:w="100" w:type="dxa"/>
              <w:bottom w:w="90" w:type="dxa"/>
              <w:right w:w="100" w:type="dxa"/>
            </w:tcMar>
            <w:vAlign w:val="center"/>
          </w:tcPr>
          <w:p w14:paraId="0982C2C3"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先使用统一输入与桌面 HUD</w:t>
            </w:r>
          </w:p>
        </w:tc>
        <w:tc>
          <w:tcPr>
            <w:tcW w:w="2778" w:type="dxa"/>
            <w:tcMar>
              <w:top w:w="90" w:type="dxa"/>
              <w:left w:w="100" w:type="dxa"/>
              <w:bottom w:w="90" w:type="dxa"/>
              <w:right w:w="100" w:type="dxa"/>
            </w:tcMar>
            <w:vAlign w:val="center"/>
          </w:tcPr>
          <w:p w14:paraId="787675F9"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硬件适配器层，核心后端不绑定设备</w:t>
            </w:r>
          </w:p>
        </w:tc>
      </w:tr>
    </w:tbl>
    <w:p w14:paraId="474022B2" w14:textId="77777777" w:rsidR="00C86725" w:rsidRPr="00A33BE8" w:rsidRDefault="00C86725">
      <w:pPr>
        <w:spacing w:after="0"/>
        <w:rPr>
          <w:rFonts w:ascii="微软雅黑" w:eastAsia="微软雅黑" w:hAnsi="微软雅黑" w:hint="eastAsia"/>
        </w:rPr>
      </w:pPr>
    </w:p>
    <w:p w14:paraId="027FDD83"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7.1 关键算法策略：检测降频、跟踪补帧</w:t>
      </w:r>
    </w:p>
    <w:p w14:paraId="7E618BB4" w14:textId="77777777" w:rsidR="00C86725" w:rsidRPr="00A33BE8" w:rsidRDefault="00000000">
      <w:pPr>
        <w:pStyle w:val="af"/>
        <w:rPr>
          <w:rFonts w:ascii="微软雅黑" w:eastAsia="微软雅黑" w:hAnsi="微软雅黑" w:hint="eastAsia"/>
        </w:rPr>
      </w:pPr>
      <w:r w:rsidRPr="00A33BE8">
        <w:rPr>
          <w:rFonts w:ascii="微软雅黑" w:eastAsia="微软雅黑" w:hAnsi="微软雅黑"/>
        </w:rPr>
        <w:t>显示可以保持 24–30 FPS，但没有必要每帧都做人脸检测和识别。推荐每 3–6 帧检测一次，人脸特征每个 track 每 0.5–1.0 秒更新一次，其余帧使用跟踪结果。这样可以降低延迟和功耗，同时减少名称闪烁。</w:t>
      </w:r>
    </w:p>
    <w:p w14:paraId="7F398388"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7.2 关键产品策略：不要做“情绪识别”承诺</w:t>
      </w:r>
    </w:p>
    <w:p w14:paraId="5C77F503" w14:textId="77777777" w:rsidR="00C86725" w:rsidRPr="00A33BE8" w:rsidRDefault="00000000">
      <w:pPr>
        <w:pStyle w:val="af"/>
        <w:rPr>
          <w:rFonts w:ascii="微软雅黑" w:eastAsia="微软雅黑" w:hAnsi="微软雅黑" w:hint="eastAsia"/>
        </w:rPr>
      </w:pPr>
      <w:r w:rsidRPr="00A33BE8">
        <w:rPr>
          <w:rFonts w:ascii="微软雅黑" w:eastAsia="微软雅黑" w:hAnsi="微软雅黑"/>
        </w:rPr>
        <w:t>融资展示可以展示“对话语气/话题变化”或“需要跟进的信号”，但不应声称能从脸部准确识别真实情绪、人格或意图。这类能力技术可靠性有限，也会显著放大伦理和监管风险。</w:t>
      </w:r>
    </w:p>
    <w:p w14:paraId="00FF50A1"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lastRenderedPageBreak/>
        <w:t>7.3 开放研究问题</w:t>
      </w:r>
    </w:p>
    <w:p w14:paraId="5DC4F07A"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第一视角画面中，目标人物经常偏离中心、运动模糊或只出现部分面部，现有通用 VLM/识别模型仍存在显著性能差距。2026 年 SUPERGLASSES 基准的结果也表明，智能眼镜场景需要专门的目标定位、检索与代理编排。[14]</w:t>
      </w:r>
    </w:p>
    <w:p w14:paraId="674A56CE"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持续把原始视频上传云端会受到带宽和功耗限制。近期研究提出按用户意图保留文字、布局或对象语义，而不是传输完整像素，可显著减少带宽；这与本项目“端侧感知 + 服务端认知”的路线一致。[15]</w:t>
      </w:r>
    </w:p>
    <w:p w14:paraId="29F10404"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8. 周期、团队与里程碑</w:t>
      </w:r>
    </w:p>
    <w:p w14:paraId="1E33C580"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8.1 推荐团队配置</w:t>
      </w:r>
    </w:p>
    <w:tbl>
      <w:tblPr>
        <w:tblStyle w:val="aff1"/>
        <w:tblW w:w="0" w:type="auto"/>
        <w:jc w:val="center"/>
        <w:tblLook w:val="04A0" w:firstRow="1" w:lastRow="0" w:firstColumn="1" w:lastColumn="0" w:noHBand="0" w:noVBand="1"/>
      </w:tblPr>
      <w:tblGrid>
        <w:gridCol w:w="2268"/>
        <w:gridCol w:w="1814"/>
        <w:gridCol w:w="5216"/>
      </w:tblGrid>
      <w:tr w:rsidR="00C86725" w:rsidRPr="00A33BE8" w14:paraId="1447E484" w14:textId="77777777">
        <w:trPr>
          <w:tblHeader/>
          <w:jc w:val="center"/>
        </w:trPr>
        <w:tc>
          <w:tcPr>
            <w:tcW w:w="2268" w:type="dxa"/>
            <w:shd w:val="clear" w:color="auto" w:fill="244A68"/>
            <w:tcMar>
              <w:top w:w="90" w:type="dxa"/>
              <w:left w:w="100" w:type="dxa"/>
              <w:bottom w:w="90" w:type="dxa"/>
              <w:right w:w="100" w:type="dxa"/>
            </w:tcMar>
            <w:vAlign w:val="center"/>
          </w:tcPr>
          <w:p w14:paraId="432C943E"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角色</w:t>
            </w:r>
          </w:p>
        </w:tc>
        <w:tc>
          <w:tcPr>
            <w:tcW w:w="1814" w:type="dxa"/>
            <w:shd w:val="clear" w:color="auto" w:fill="244A68"/>
            <w:tcMar>
              <w:top w:w="90" w:type="dxa"/>
              <w:left w:w="100" w:type="dxa"/>
              <w:bottom w:w="90" w:type="dxa"/>
              <w:right w:w="100" w:type="dxa"/>
            </w:tcMar>
            <w:vAlign w:val="center"/>
          </w:tcPr>
          <w:p w14:paraId="203FF913"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Demo 阶段投入</w:t>
            </w:r>
          </w:p>
        </w:tc>
        <w:tc>
          <w:tcPr>
            <w:tcW w:w="5216" w:type="dxa"/>
            <w:shd w:val="clear" w:color="auto" w:fill="244A68"/>
            <w:tcMar>
              <w:top w:w="90" w:type="dxa"/>
              <w:left w:w="100" w:type="dxa"/>
              <w:bottom w:w="90" w:type="dxa"/>
              <w:right w:w="100" w:type="dxa"/>
            </w:tcMar>
            <w:vAlign w:val="center"/>
          </w:tcPr>
          <w:p w14:paraId="51430C9E"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主要职责</w:t>
            </w:r>
          </w:p>
        </w:tc>
      </w:tr>
      <w:tr w:rsidR="00C86725" w:rsidRPr="00A33BE8" w14:paraId="4A40ABC5" w14:textId="77777777">
        <w:trPr>
          <w:jc w:val="center"/>
        </w:trPr>
        <w:tc>
          <w:tcPr>
            <w:tcW w:w="2268" w:type="dxa"/>
            <w:tcMar>
              <w:top w:w="90" w:type="dxa"/>
              <w:left w:w="100" w:type="dxa"/>
              <w:bottom w:w="90" w:type="dxa"/>
              <w:right w:w="100" w:type="dxa"/>
            </w:tcMar>
            <w:vAlign w:val="center"/>
          </w:tcPr>
          <w:p w14:paraId="25164AA3"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技术负责人 / 全栈 AI</w:t>
            </w:r>
          </w:p>
        </w:tc>
        <w:tc>
          <w:tcPr>
            <w:tcW w:w="1814" w:type="dxa"/>
            <w:tcMar>
              <w:top w:w="90" w:type="dxa"/>
              <w:left w:w="100" w:type="dxa"/>
              <w:bottom w:w="90" w:type="dxa"/>
              <w:right w:w="100" w:type="dxa"/>
            </w:tcMar>
            <w:vAlign w:val="center"/>
          </w:tcPr>
          <w:p w14:paraId="633A08E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1 人全职</w:t>
            </w:r>
          </w:p>
        </w:tc>
        <w:tc>
          <w:tcPr>
            <w:tcW w:w="5216" w:type="dxa"/>
            <w:tcMar>
              <w:top w:w="90" w:type="dxa"/>
              <w:left w:w="100" w:type="dxa"/>
              <w:bottom w:w="90" w:type="dxa"/>
              <w:right w:w="100" w:type="dxa"/>
            </w:tcMar>
            <w:vAlign w:val="center"/>
          </w:tcPr>
          <w:p w14:paraId="4474A73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架构、视觉链路、后端、模型与整体交付。</w:t>
            </w:r>
          </w:p>
        </w:tc>
      </w:tr>
      <w:tr w:rsidR="00C86725" w:rsidRPr="00A33BE8" w14:paraId="585C6859" w14:textId="77777777">
        <w:trPr>
          <w:jc w:val="center"/>
        </w:trPr>
        <w:tc>
          <w:tcPr>
            <w:tcW w:w="2268" w:type="dxa"/>
            <w:shd w:val="clear" w:color="auto" w:fill="F3F7FA"/>
            <w:tcMar>
              <w:top w:w="90" w:type="dxa"/>
              <w:left w:w="100" w:type="dxa"/>
              <w:bottom w:w="90" w:type="dxa"/>
              <w:right w:w="100" w:type="dxa"/>
            </w:tcMar>
            <w:vAlign w:val="center"/>
          </w:tcPr>
          <w:p w14:paraId="2E0A91E3"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前端 / 交互工程师</w:t>
            </w:r>
          </w:p>
        </w:tc>
        <w:tc>
          <w:tcPr>
            <w:tcW w:w="1814" w:type="dxa"/>
            <w:shd w:val="clear" w:color="auto" w:fill="F3F7FA"/>
            <w:tcMar>
              <w:top w:w="90" w:type="dxa"/>
              <w:left w:w="100" w:type="dxa"/>
              <w:bottom w:w="90" w:type="dxa"/>
              <w:right w:w="100" w:type="dxa"/>
            </w:tcMar>
            <w:vAlign w:val="center"/>
          </w:tcPr>
          <w:p w14:paraId="668B8BD4"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1 人全职</w:t>
            </w:r>
          </w:p>
        </w:tc>
        <w:tc>
          <w:tcPr>
            <w:tcW w:w="5216" w:type="dxa"/>
            <w:shd w:val="clear" w:color="auto" w:fill="F3F7FA"/>
            <w:tcMar>
              <w:top w:w="90" w:type="dxa"/>
              <w:left w:w="100" w:type="dxa"/>
              <w:bottom w:w="90" w:type="dxa"/>
              <w:right w:w="100" w:type="dxa"/>
            </w:tcMar>
            <w:vAlign w:val="center"/>
          </w:tcPr>
          <w:p w14:paraId="1280201B"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HUD、登记 UI、动画、演示控制台。</w:t>
            </w:r>
          </w:p>
        </w:tc>
      </w:tr>
      <w:tr w:rsidR="00C86725" w:rsidRPr="00A33BE8" w14:paraId="75C003AF" w14:textId="77777777">
        <w:trPr>
          <w:jc w:val="center"/>
        </w:trPr>
        <w:tc>
          <w:tcPr>
            <w:tcW w:w="2268" w:type="dxa"/>
            <w:tcMar>
              <w:top w:w="90" w:type="dxa"/>
              <w:left w:w="100" w:type="dxa"/>
              <w:bottom w:w="90" w:type="dxa"/>
              <w:right w:w="100" w:type="dxa"/>
            </w:tcMar>
            <w:vAlign w:val="center"/>
          </w:tcPr>
          <w:p w14:paraId="6C1C158A"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语音 / LLM 工程师</w:t>
            </w:r>
          </w:p>
        </w:tc>
        <w:tc>
          <w:tcPr>
            <w:tcW w:w="1814" w:type="dxa"/>
            <w:tcMar>
              <w:top w:w="90" w:type="dxa"/>
              <w:left w:w="100" w:type="dxa"/>
              <w:bottom w:w="90" w:type="dxa"/>
              <w:right w:w="100" w:type="dxa"/>
            </w:tcMar>
            <w:vAlign w:val="center"/>
          </w:tcPr>
          <w:p w14:paraId="0C734EF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0.5–1 人</w:t>
            </w:r>
          </w:p>
        </w:tc>
        <w:tc>
          <w:tcPr>
            <w:tcW w:w="5216" w:type="dxa"/>
            <w:tcMar>
              <w:top w:w="90" w:type="dxa"/>
              <w:left w:w="100" w:type="dxa"/>
              <w:bottom w:w="90" w:type="dxa"/>
              <w:right w:w="100" w:type="dxa"/>
            </w:tcMar>
            <w:vAlign w:val="center"/>
          </w:tcPr>
          <w:p w14:paraId="3EA908B6"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ASR、对话状态、结构化建议、成本与延迟。</w:t>
            </w:r>
          </w:p>
        </w:tc>
      </w:tr>
      <w:tr w:rsidR="00C86725" w:rsidRPr="00A33BE8" w14:paraId="6AE4D693" w14:textId="77777777">
        <w:trPr>
          <w:jc w:val="center"/>
        </w:trPr>
        <w:tc>
          <w:tcPr>
            <w:tcW w:w="2268" w:type="dxa"/>
            <w:shd w:val="clear" w:color="auto" w:fill="F3F7FA"/>
            <w:tcMar>
              <w:top w:w="90" w:type="dxa"/>
              <w:left w:w="100" w:type="dxa"/>
              <w:bottom w:w="90" w:type="dxa"/>
              <w:right w:w="100" w:type="dxa"/>
            </w:tcMar>
            <w:vAlign w:val="center"/>
          </w:tcPr>
          <w:p w14:paraId="625A3B0C"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产品 / 视觉设计</w:t>
            </w:r>
          </w:p>
        </w:tc>
        <w:tc>
          <w:tcPr>
            <w:tcW w:w="1814" w:type="dxa"/>
            <w:shd w:val="clear" w:color="auto" w:fill="F3F7FA"/>
            <w:tcMar>
              <w:top w:w="90" w:type="dxa"/>
              <w:left w:w="100" w:type="dxa"/>
              <w:bottom w:w="90" w:type="dxa"/>
              <w:right w:w="100" w:type="dxa"/>
            </w:tcMar>
            <w:vAlign w:val="center"/>
          </w:tcPr>
          <w:p w14:paraId="3A98198B"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0.5 人</w:t>
            </w:r>
          </w:p>
        </w:tc>
        <w:tc>
          <w:tcPr>
            <w:tcW w:w="5216" w:type="dxa"/>
            <w:shd w:val="clear" w:color="auto" w:fill="F3F7FA"/>
            <w:tcMar>
              <w:top w:w="90" w:type="dxa"/>
              <w:left w:w="100" w:type="dxa"/>
              <w:bottom w:w="90" w:type="dxa"/>
              <w:right w:w="100" w:type="dxa"/>
            </w:tcMar>
            <w:vAlign w:val="center"/>
          </w:tcPr>
          <w:p w14:paraId="7818CFB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人物卡信息架构、演示脚本、品牌与体验。</w:t>
            </w:r>
          </w:p>
        </w:tc>
      </w:tr>
      <w:tr w:rsidR="00C86725" w:rsidRPr="00A33BE8" w14:paraId="71ABCD46" w14:textId="77777777">
        <w:trPr>
          <w:jc w:val="center"/>
        </w:trPr>
        <w:tc>
          <w:tcPr>
            <w:tcW w:w="2268" w:type="dxa"/>
            <w:tcMar>
              <w:top w:w="90" w:type="dxa"/>
              <w:left w:w="100" w:type="dxa"/>
              <w:bottom w:w="90" w:type="dxa"/>
              <w:right w:w="100" w:type="dxa"/>
            </w:tcMar>
            <w:vAlign w:val="center"/>
          </w:tcPr>
          <w:p w14:paraId="6808A96E"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测试 / 运营</w:t>
            </w:r>
          </w:p>
        </w:tc>
        <w:tc>
          <w:tcPr>
            <w:tcW w:w="1814" w:type="dxa"/>
            <w:tcMar>
              <w:top w:w="90" w:type="dxa"/>
              <w:left w:w="100" w:type="dxa"/>
              <w:bottom w:w="90" w:type="dxa"/>
              <w:right w:w="100" w:type="dxa"/>
            </w:tcMar>
            <w:vAlign w:val="center"/>
          </w:tcPr>
          <w:p w14:paraId="2F58CDA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0.25–0.5 人</w:t>
            </w:r>
          </w:p>
        </w:tc>
        <w:tc>
          <w:tcPr>
            <w:tcW w:w="5216" w:type="dxa"/>
            <w:tcMar>
              <w:top w:w="90" w:type="dxa"/>
              <w:left w:w="100" w:type="dxa"/>
              <w:bottom w:w="90" w:type="dxa"/>
              <w:right w:w="100" w:type="dxa"/>
            </w:tcMar>
            <w:vAlign w:val="center"/>
          </w:tcPr>
          <w:p w14:paraId="7CD77B8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素材、回归、演示环境、试点访谈。</w:t>
            </w:r>
          </w:p>
        </w:tc>
      </w:tr>
    </w:tbl>
    <w:p w14:paraId="66EEFCC6" w14:textId="77777777" w:rsidR="00C86725" w:rsidRPr="00A33BE8" w:rsidRDefault="00C86725">
      <w:pPr>
        <w:spacing w:after="0"/>
        <w:rPr>
          <w:rFonts w:ascii="微软雅黑" w:eastAsia="微软雅黑" w:hAnsi="微软雅黑" w:hint="eastAsia"/>
        </w:rPr>
      </w:pPr>
    </w:p>
    <w:p w14:paraId="79642BFE"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8.2 时间与人力判断</w:t>
      </w:r>
    </w:p>
    <w:tbl>
      <w:tblPr>
        <w:tblStyle w:val="aff1"/>
        <w:tblW w:w="0" w:type="auto"/>
        <w:jc w:val="center"/>
        <w:tblLook w:val="04A0" w:firstRow="1" w:lastRow="0" w:firstColumn="1" w:lastColumn="0" w:noHBand="0" w:noVBand="1"/>
      </w:tblPr>
      <w:tblGrid>
        <w:gridCol w:w="1928"/>
        <w:gridCol w:w="1871"/>
        <w:gridCol w:w="1928"/>
        <w:gridCol w:w="3572"/>
      </w:tblGrid>
      <w:tr w:rsidR="00C86725" w:rsidRPr="00A33BE8" w14:paraId="50C28DA3" w14:textId="77777777">
        <w:trPr>
          <w:tblHeader/>
          <w:jc w:val="center"/>
        </w:trPr>
        <w:tc>
          <w:tcPr>
            <w:tcW w:w="1928" w:type="dxa"/>
            <w:shd w:val="clear" w:color="auto" w:fill="244A68"/>
            <w:tcMar>
              <w:top w:w="90" w:type="dxa"/>
              <w:left w:w="100" w:type="dxa"/>
              <w:bottom w:w="90" w:type="dxa"/>
              <w:right w:w="100" w:type="dxa"/>
            </w:tcMar>
            <w:vAlign w:val="center"/>
          </w:tcPr>
          <w:p w14:paraId="12F896FA"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阶段</w:t>
            </w:r>
          </w:p>
        </w:tc>
        <w:tc>
          <w:tcPr>
            <w:tcW w:w="1871" w:type="dxa"/>
            <w:shd w:val="clear" w:color="auto" w:fill="244A68"/>
            <w:tcMar>
              <w:top w:w="90" w:type="dxa"/>
              <w:left w:w="100" w:type="dxa"/>
              <w:bottom w:w="90" w:type="dxa"/>
              <w:right w:w="100" w:type="dxa"/>
            </w:tcMar>
            <w:vAlign w:val="center"/>
          </w:tcPr>
          <w:p w14:paraId="65C4B748"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时间</w:t>
            </w:r>
          </w:p>
        </w:tc>
        <w:tc>
          <w:tcPr>
            <w:tcW w:w="1928" w:type="dxa"/>
            <w:shd w:val="clear" w:color="auto" w:fill="244A68"/>
            <w:tcMar>
              <w:top w:w="90" w:type="dxa"/>
              <w:left w:w="100" w:type="dxa"/>
              <w:bottom w:w="90" w:type="dxa"/>
              <w:right w:w="100" w:type="dxa"/>
            </w:tcMar>
            <w:vAlign w:val="center"/>
          </w:tcPr>
          <w:p w14:paraId="46B8236A"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最低团队</w:t>
            </w:r>
          </w:p>
        </w:tc>
        <w:tc>
          <w:tcPr>
            <w:tcW w:w="3572" w:type="dxa"/>
            <w:shd w:val="clear" w:color="auto" w:fill="244A68"/>
            <w:tcMar>
              <w:top w:w="90" w:type="dxa"/>
              <w:left w:w="100" w:type="dxa"/>
              <w:bottom w:w="90" w:type="dxa"/>
              <w:right w:w="100" w:type="dxa"/>
            </w:tcMar>
            <w:vAlign w:val="center"/>
          </w:tcPr>
          <w:p w14:paraId="213386AE"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主要结果</w:t>
            </w:r>
          </w:p>
        </w:tc>
      </w:tr>
      <w:tr w:rsidR="00C86725" w:rsidRPr="00A33BE8" w14:paraId="1BB843CA" w14:textId="77777777">
        <w:trPr>
          <w:jc w:val="center"/>
        </w:trPr>
        <w:tc>
          <w:tcPr>
            <w:tcW w:w="1928" w:type="dxa"/>
            <w:tcMar>
              <w:top w:w="90" w:type="dxa"/>
              <w:left w:w="100" w:type="dxa"/>
              <w:bottom w:w="90" w:type="dxa"/>
              <w:right w:w="100" w:type="dxa"/>
            </w:tcMar>
            <w:vAlign w:val="center"/>
          </w:tcPr>
          <w:p w14:paraId="52C08A8B"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融资 Demo</w:t>
            </w:r>
          </w:p>
        </w:tc>
        <w:tc>
          <w:tcPr>
            <w:tcW w:w="1871" w:type="dxa"/>
            <w:tcMar>
              <w:top w:w="90" w:type="dxa"/>
              <w:left w:w="100" w:type="dxa"/>
              <w:bottom w:w="90" w:type="dxa"/>
              <w:right w:w="100" w:type="dxa"/>
            </w:tcMar>
            <w:vAlign w:val="center"/>
          </w:tcPr>
          <w:p w14:paraId="3F8FD8A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6 周</w:t>
            </w:r>
          </w:p>
        </w:tc>
        <w:tc>
          <w:tcPr>
            <w:tcW w:w="1928" w:type="dxa"/>
            <w:tcMar>
              <w:top w:w="90" w:type="dxa"/>
              <w:left w:w="100" w:type="dxa"/>
              <w:bottom w:w="90" w:type="dxa"/>
              <w:right w:w="100" w:type="dxa"/>
            </w:tcMar>
            <w:vAlign w:val="center"/>
          </w:tcPr>
          <w:p w14:paraId="0C775690"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2–3 人</w:t>
            </w:r>
          </w:p>
        </w:tc>
        <w:tc>
          <w:tcPr>
            <w:tcW w:w="3572" w:type="dxa"/>
            <w:tcMar>
              <w:top w:w="90" w:type="dxa"/>
              <w:left w:w="100" w:type="dxa"/>
              <w:bottom w:w="90" w:type="dxa"/>
              <w:right w:w="100" w:type="dxa"/>
            </w:tcMar>
            <w:vAlign w:val="center"/>
          </w:tcPr>
          <w:p w14:paraId="5940884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受控场景的完整视觉与对话闭环。</w:t>
            </w:r>
          </w:p>
        </w:tc>
      </w:tr>
      <w:tr w:rsidR="00C86725" w:rsidRPr="00A33BE8" w14:paraId="2772FE12" w14:textId="77777777">
        <w:trPr>
          <w:jc w:val="center"/>
        </w:trPr>
        <w:tc>
          <w:tcPr>
            <w:tcW w:w="1928" w:type="dxa"/>
            <w:shd w:val="clear" w:color="auto" w:fill="F3F7FA"/>
            <w:tcMar>
              <w:top w:w="90" w:type="dxa"/>
              <w:left w:w="100" w:type="dxa"/>
              <w:bottom w:w="90" w:type="dxa"/>
              <w:right w:w="100" w:type="dxa"/>
            </w:tcMar>
            <w:vAlign w:val="center"/>
          </w:tcPr>
          <w:p w14:paraId="070D60D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可试用 MVP</w:t>
            </w:r>
          </w:p>
        </w:tc>
        <w:tc>
          <w:tcPr>
            <w:tcW w:w="1871" w:type="dxa"/>
            <w:shd w:val="clear" w:color="auto" w:fill="F3F7FA"/>
            <w:tcMar>
              <w:top w:w="90" w:type="dxa"/>
              <w:left w:w="100" w:type="dxa"/>
              <w:bottom w:w="90" w:type="dxa"/>
              <w:right w:w="100" w:type="dxa"/>
            </w:tcMar>
            <w:vAlign w:val="center"/>
          </w:tcPr>
          <w:p w14:paraId="2749FF3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累计 12–16 周</w:t>
            </w:r>
          </w:p>
        </w:tc>
        <w:tc>
          <w:tcPr>
            <w:tcW w:w="1928" w:type="dxa"/>
            <w:shd w:val="clear" w:color="auto" w:fill="F3F7FA"/>
            <w:tcMar>
              <w:top w:w="90" w:type="dxa"/>
              <w:left w:w="100" w:type="dxa"/>
              <w:bottom w:w="90" w:type="dxa"/>
              <w:right w:w="100" w:type="dxa"/>
            </w:tcMar>
            <w:vAlign w:val="center"/>
          </w:tcPr>
          <w:p w14:paraId="5CD191CA"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3–5 人</w:t>
            </w:r>
          </w:p>
        </w:tc>
        <w:tc>
          <w:tcPr>
            <w:tcW w:w="3572" w:type="dxa"/>
            <w:shd w:val="clear" w:color="auto" w:fill="F3F7FA"/>
            <w:tcMar>
              <w:top w:w="90" w:type="dxa"/>
              <w:left w:w="100" w:type="dxa"/>
              <w:bottom w:w="90" w:type="dxa"/>
              <w:right w:w="100" w:type="dxa"/>
            </w:tcMar>
            <w:vAlign w:val="center"/>
          </w:tcPr>
          <w:p w14:paraId="6ED2C8EC"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可给设计伙伴使用，具备数据管理和基本稳定性。</w:t>
            </w:r>
          </w:p>
        </w:tc>
      </w:tr>
      <w:tr w:rsidR="00C86725" w:rsidRPr="00A33BE8" w14:paraId="315E2DE7" w14:textId="77777777">
        <w:trPr>
          <w:jc w:val="center"/>
        </w:trPr>
        <w:tc>
          <w:tcPr>
            <w:tcW w:w="1928" w:type="dxa"/>
            <w:tcMar>
              <w:top w:w="90" w:type="dxa"/>
              <w:left w:w="100" w:type="dxa"/>
              <w:bottom w:w="90" w:type="dxa"/>
              <w:right w:w="100" w:type="dxa"/>
            </w:tcMar>
            <w:vAlign w:val="center"/>
          </w:tcPr>
          <w:p w14:paraId="0189C79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眼镜 Alpha</w:t>
            </w:r>
          </w:p>
        </w:tc>
        <w:tc>
          <w:tcPr>
            <w:tcW w:w="1871" w:type="dxa"/>
            <w:tcMar>
              <w:top w:w="90" w:type="dxa"/>
              <w:left w:w="100" w:type="dxa"/>
              <w:bottom w:w="90" w:type="dxa"/>
              <w:right w:w="100" w:type="dxa"/>
            </w:tcMar>
            <w:vAlign w:val="center"/>
          </w:tcPr>
          <w:p w14:paraId="1DBAB789"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累计 6–9 个月</w:t>
            </w:r>
          </w:p>
        </w:tc>
        <w:tc>
          <w:tcPr>
            <w:tcW w:w="1928" w:type="dxa"/>
            <w:tcMar>
              <w:top w:w="90" w:type="dxa"/>
              <w:left w:w="100" w:type="dxa"/>
              <w:bottom w:w="90" w:type="dxa"/>
              <w:right w:w="100" w:type="dxa"/>
            </w:tcMar>
            <w:vAlign w:val="center"/>
          </w:tcPr>
          <w:p w14:paraId="1F1FC7C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5–8 人</w:t>
            </w:r>
          </w:p>
        </w:tc>
        <w:tc>
          <w:tcPr>
            <w:tcW w:w="3572" w:type="dxa"/>
            <w:tcMar>
              <w:top w:w="90" w:type="dxa"/>
              <w:left w:w="100" w:type="dxa"/>
              <w:bottom w:w="90" w:type="dxa"/>
              <w:right w:w="100" w:type="dxa"/>
            </w:tcMar>
            <w:vAlign w:val="center"/>
          </w:tcPr>
          <w:p w14:paraId="21400DC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接入至少一款眼镜，完成端边云分层。</w:t>
            </w:r>
          </w:p>
        </w:tc>
      </w:tr>
      <w:tr w:rsidR="00C86725" w:rsidRPr="00A33BE8" w14:paraId="508B6981" w14:textId="77777777">
        <w:trPr>
          <w:jc w:val="center"/>
        </w:trPr>
        <w:tc>
          <w:tcPr>
            <w:tcW w:w="1928" w:type="dxa"/>
            <w:shd w:val="clear" w:color="auto" w:fill="F3F7FA"/>
            <w:tcMar>
              <w:top w:w="90" w:type="dxa"/>
              <w:left w:w="100" w:type="dxa"/>
              <w:bottom w:w="90" w:type="dxa"/>
              <w:right w:w="100" w:type="dxa"/>
            </w:tcMar>
            <w:vAlign w:val="center"/>
          </w:tcPr>
          <w:p w14:paraId="0513D080"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商业试点</w:t>
            </w:r>
          </w:p>
        </w:tc>
        <w:tc>
          <w:tcPr>
            <w:tcW w:w="1871" w:type="dxa"/>
            <w:shd w:val="clear" w:color="auto" w:fill="F3F7FA"/>
            <w:tcMar>
              <w:top w:w="90" w:type="dxa"/>
              <w:left w:w="100" w:type="dxa"/>
              <w:bottom w:w="90" w:type="dxa"/>
              <w:right w:w="100" w:type="dxa"/>
            </w:tcMar>
            <w:vAlign w:val="center"/>
          </w:tcPr>
          <w:p w14:paraId="64326499"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累计 12–18 个月</w:t>
            </w:r>
          </w:p>
        </w:tc>
        <w:tc>
          <w:tcPr>
            <w:tcW w:w="1928" w:type="dxa"/>
            <w:shd w:val="clear" w:color="auto" w:fill="F3F7FA"/>
            <w:tcMar>
              <w:top w:w="90" w:type="dxa"/>
              <w:left w:w="100" w:type="dxa"/>
              <w:bottom w:w="90" w:type="dxa"/>
              <w:right w:w="100" w:type="dxa"/>
            </w:tcMar>
            <w:vAlign w:val="center"/>
          </w:tcPr>
          <w:p w14:paraId="7C4A3C93"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8–15 人</w:t>
            </w:r>
          </w:p>
        </w:tc>
        <w:tc>
          <w:tcPr>
            <w:tcW w:w="3572" w:type="dxa"/>
            <w:shd w:val="clear" w:color="auto" w:fill="F3F7FA"/>
            <w:tcMar>
              <w:top w:w="90" w:type="dxa"/>
              <w:left w:w="100" w:type="dxa"/>
              <w:bottom w:w="90" w:type="dxa"/>
              <w:right w:w="100" w:type="dxa"/>
            </w:tcMar>
            <w:vAlign w:val="center"/>
          </w:tcPr>
          <w:p w14:paraId="4702C6A4"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企业安全、部署、合规和行业工作流。</w:t>
            </w:r>
          </w:p>
        </w:tc>
      </w:tr>
    </w:tbl>
    <w:p w14:paraId="0F5B513C" w14:textId="77777777" w:rsidR="00C86725" w:rsidRPr="00A33BE8" w:rsidRDefault="00C86725">
      <w:pPr>
        <w:spacing w:after="0"/>
        <w:rPr>
          <w:rFonts w:ascii="微软雅黑" w:eastAsia="微软雅黑" w:hAnsi="微软雅黑" w:hint="eastAsia"/>
        </w:rPr>
      </w:pPr>
    </w:p>
    <w:p w14:paraId="3D481655"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8.3 里程碑门槛</w:t>
      </w:r>
    </w:p>
    <w:p w14:paraId="118D82D0"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M1：人物卡稳定——同一人物在完整演示中不发生明显换名或卡片跳人。</w:t>
      </w:r>
    </w:p>
    <w:p w14:paraId="7CE0276C"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M2：闭环登记——Unknown 能被登记、保存并在同一会话中重新识别。</w:t>
      </w:r>
    </w:p>
    <w:p w14:paraId="3E554D79"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lastRenderedPageBreak/>
        <w:t>M3：对话辅助——字幕、建议和摘要都由实时服务生成。</w:t>
      </w:r>
    </w:p>
    <w:p w14:paraId="698A02E1"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M4：重复演示——同一 Demo 连续运行 10 次，至少 9 次无阻断完成。</w:t>
      </w:r>
    </w:p>
    <w:p w14:paraId="6E9D6F77"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M5：试点准备——可删除数据、可关闭记录、可导出日志并解释数据流。</w:t>
      </w:r>
    </w:p>
    <w:p w14:paraId="28CA207E"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9. 市场与竞争分析</w:t>
      </w:r>
    </w:p>
    <w:p w14:paraId="6D4D49C7"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9.1 市场正在进入拐点</w:t>
      </w:r>
    </w:p>
    <w:p w14:paraId="4914467C" w14:textId="77777777" w:rsidR="00C86725" w:rsidRPr="00A33BE8" w:rsidRDefault="00000000">
      <w:pPr>
        <w:pStyle w:val="af"/>
        <w:rPr>
          <w:rFonts w:ascii="微软雅黑" w:eastAsia="微软雅黑" w:hAnsi="微软雅黑" w:hint="eastAsia"/>
        </w:rPr>
      </w:pPr>
      <w:r w:rsidRPr="00A33BE8">
        <w:rPr>
          <w:rFonts w:ascii="微软雅黑" w:eastAsia="微软雅黑" w:hAnsi="微软雅黑"/>
        </w:rPr>
        <w:t>2026 年的智能眼镜市场出现两个并行趋势：无显示 AI 眼镜快速放量，带显示的光学透视眼镜进入更高增速阶段。IDC 报告称，无显示智能眼镜在 2026 年第一季度出货约 225 万台，同比增长 167%；显示类眼镜同比增长 86%。IDC 预计 2026 年无显示眼镜约 1,360 万台，光学透视显示眼镜约 300 万台，并预计后者到 2030 年增至 1,220 万台，2026–2030 年复合增速约 41.9%。[1]</w:t>
      </w:r>
    </w:p>
    <w:p w14:paraId="29E0F22B" w14:textId="77777777" w:rsidR="00C86725" w:rsidRPr="00A33BE8" w:rsidRDefault="00000000">
      <w:pPr>
        <w:pStyle w:val="af"/>
        <w:rPr>
          <w:rFonts w:ascii="微软雅黑" w:eastAsia="微软雅黑" w:hAnsi="微软雅黑" w:hint="eastAsia"/>
        </w:rPr>
      </w:pPr>
      <w:r w:rsidRPr="00A33BE8">
        <w:rPr>
          <w:rFonts w:ascii="微软雅黑" w:eastAsia="微软雅黑" w:hAnsi="微软雅黑"/>
        </w:rPr>
        <w:t>Omdia 对“AI 眼镜”的口径显示，2025 年全球出货量约 870 万台，同比增长 322%，并预测 2026 年超过 1,500 万台；其中带显示 AI 眼镜 2025 年约 73 万台，占比由 2024 年的 3.3% 提升到 8.4%。[2] 不同机构对品类定义不同，但共同结论是：眼镜形态的 AI 设备正从小众硬件转向规模化入口。</w:t>
      </w:r>
    </w:p>
    <w:tbl>
      <w:tblPr>
        <w:tblStyle w:val="aff1"/>
        <w:tblW w:w="0" w:type="auto"/>
        <w:jc w:val="center"/>
        <w:tblLook w:val="04A0" w:firstRow="1" w:lastRow="0" w:firstColumn="1" w:lastColumn="0" w:noHBand="0" w:noVBand="1"/>
      </w:tblPr>
      <w:tblGrid>
        <w:gridCol w:w="1984"/>
        <w:gridCol w:w="3515"/>
        <w:gridCol w:w="3798"/>
      </w:tblGrid>
      <w:tr w:rsidR="00C86725" w:rsidRPr="00A33BE8" w14:paraId="7A16E5D0" w14:textId="77777777">
        <w:trPr>
          <w:tblHeader/>
          <w:jc w:val="center"/>
        </w:trPr>
        <w:tc>
          <w:tcPr>
            <w:tcW w:w="1984" w:type="dxa"/>
            <w:shd w:val="clear" w:color="auto" w:fill="244A68"/>
            <w:tcMar>
              <w:top w:w="90" w:type="dxa"/>
              <w:left w:w="100" w:type="dxa"/>
              <w:bottom w:w="90" w:type="dxa"/>
              <w:right w:w="100" w:type="dxa"/>
            </w:tcMar>
            <w:vAlign w:val="center"/>
          </w:tcPr>
          <w:p w14:paraId="35B71D69"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市场信号</w:t>
            </w:r>
          </w:p>
        </w:tc>
        <w:tc>
          <w:tcPr>
            <w:tcW w:w="3515" w:type="dxa"/>
            <w:shd w:val="clear" w:color="auto" w:fill="244A68"/>
            <w:tcMar>
              <w:top w:w="90" w:type="dxa"/>
              <w:left w:w="100" w:type="dxa"/>
              <w:bottom w:w="90" w:type="dxa"/>
              <w:right w:w="100" w:type="dxa"/>
            </w:tcMar>
            <w:vAlign w:val="center"/>
          </w:tcPr>
          <w:p w14:paraId="4CF00B0D"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数据</w:t>
            </w:r>
          </w:p>
        </w:tc>
        <w:tc>
          <w:tcPr>
            <w:tcW w:w="3798" w:type="dxa"/>
            <w:shd w:val="clear" w:color="auto" w:fill="244A68"/>
            <w:tcMar>
              <w:top w:w="90" w:type="dxa"/>
              <w:left w:w="100" w:type="dxa"/>
              <w:bottom w:w="90" w:type="dxa"/>
              <w:right w:w="100" w:type="dxa"/>
            </w:tcMar>
            <w:vAlign w:val="center"/>
          </w:tcPr>
          <w:p w14:paraId="2FE4DD9F"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对本项目的含义</w:t>
            </w:r>
          </w:p>
        </w:tc>
      </w:tr>
      <w:tr w:rsidR="00C86725" w:rsidRPr="00A33BE8" w14:paraId="2A5BF98D" w14:textId="77777777">
        <w:trPr>
          <w:jc w:val="center"/>
        </w:trPr>
        <w:tc>
          <w:tcPr>
            <w:tcW w:w="1984" w:type="dxa"/>
            <w:tcMar>
              <w:top w:w="90" w:type="dxa"/>
              <w:left w:w="100" w:type="dxa"/>
              <w:bottom w:w="90" w:type="dxa"/>
              <w:right w:w="100" w:type="dxa"/>
            </w:tcMar>
            <w:vAlign w:val="center"/>
          </w:tcPr>
          <w:p w14:paraId="5B7B6096"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无显示 AI 眼镜放量</w:t>
            </w:r>
          </w:p>
        </w:tc>
        <w:tc>
          <w:tcPr>
            <w:tcW w:w="3515" w:type="dxa"/>
            <w:tcMar>
              <w:top w:w="90" w:type="dxa"/>
              <w:left w:w="100" w:type="dxa"/>
              <w:bottom w:w="90" w:type="dxa"/>
              <w:right w:w="100" w:type="dxa"/>
            </w:tcMar>
            <w:vAlign w:val="center"/>
          </w:tcPr>
          <w:p w14:paraId="2735366E"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Q1 2026 约 225 万台，+167% YoY；2026 全年预测约 1,360 万台。[1]</w:t>
            </w:r>
          </w:p>
        </w:tc>
        <w:tc>
          <w:tcPr>
            <w:tcW w:w="3798" w:type="dxa"/>
            <w:tcMar>
              <w:top w:w="90" w:type="dxa"/>
              <w:left w:w="100" w:type="dxa"/>
              <w:bottom w:w="90" w:type="dxa"/>
              <w:right w:w="100" w:type="dxa"/>
            </w:tcMar>
            <w:vAlign w:val="center"/>
          </w:tcPr>
          <w:p w14:paraId="3F75EEEE"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用户开始接受“摄像头 + 麦克风 + AI”的眼镜形态。</w:t>
            </w:r>
          </w:p>
        </w:tc>
      </w:tr>
      <w:tr w:rsidR="00C86725" w:rsidRPr="00A33BE8" w14:paraId="1CF83906" w14:textId="77777777">
        <w:trPr>
          <w:jc w:val="center"/>
        </w:trPr>
        <w:tc>
          <w:tcPr>
            <w:tcW w:w="1984" w:type="dxa"/>
            <w:shd w:val="clear" w:color="auto" w:fill="F3F7FA"/>
            <w:tcMar>
              <w:top w:w="90" w:type="dxa"/>
              <w:left w:w="100" w:type="dxa"/>
              <w:bottom w:w="90" w:type="dxa"/>
              <w:right w:w="100" w:type="dxa"/>
            </w:tcMar>
            <w:vAlign w:val="center"/>
          </w:tcPr>
          <w:p w14:paraId="25816EF1"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显示眼镜高速增长</w:t>
            </w:r>
          </w:p>
        </w:tc>
        <w:tc>
          <w:tcPr>
            <w:tcW w:w="3515" w:type="dxa"/>
            <w:shd w:val="clear" w:color="auto" w:fill="F3F7FA"/>
            <w:tcMar>
              <w:top w:w="90" w:type="dxa"/>
              <w:left w:w="100" w:type="dxa"/>
              <w:bottom w:w="90" w:type="dxa"/>
              <w:right w:w="100" w:type="dxa"/>
            </w:tcMar>
            <w:vAlign w:val="center"/>
          </w:tcPr>
          <w:p w14:paraId="7189C96C"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OST 显示眼镜 2026–2030 预测 CAGR 41.9%。[1]</w:t>
            </w:r>
          </w:p>
        </w:tc>
        <w:tc>
          <w:tcPr>
            <w:tcW w:w="3798" w:type="dxa"/>
            <w:shd w:val="clear" w:color="auto" w:fill="F3F7FA"/>
            <w:tcMar>
              <w:top w:w="90" w:type="dxa"/>
              <w:left w:w="100" w:type="dxa"/>
              <w:bottom w:w="90" w:type="dxa"/>
              <w:right w:w="100" w:type="dxa"/>
            </w:tcMar>
            <w:vAlign w:val="center"/>
          </w:tcPr>
          <w:p w14:paraId="4E012513"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人物卡、字幕和建议将获得原生视觉载体。</w:t>
            </w:r>
          </w:p>
        </w:tc>
      </w:tr>
      <w:tr w:rsidR="00C86725" w:rsidRPr="00A33BE8" w14:paraId="1E7CBB8F" w14:textId="77777777">
        <w:trPr>
          <w:jc w:val="center"/>
        </w:trPr>
        <w:tc>
          <w:tcPr>
            <w:tcW w:w="1984" w:type="dxa"/>
            <w:tcMar>
              <w:top w:w="90" w:type="dxa"/>
              <w:left w:w="100" w:type="dxa"/>
              <w:bottom w:w="90" w:type="dxa"/>
              <w:right w:w="100" w:type="dxa"/>
            </w:tcMar>
            <w:vAlign w:val="center"/>
          </w:tcPr>
          <w:p w14:paraId="79B05CF7"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AI 成为核心卖点</w:t>
            </w:r>
          </w:p>
        </w:tc>
        <w:tc>
          <w:tcPr>
            <w:tcW w:w="3515" w:type="dxa"/>
            <w:tcMar>
              <w:top w:w="90" w:type="dxa"/>
              <w:left w:w="100" w:type="dxa"/>
              <w:bottom w:w="90" w:type="dxa"/>
              <w:right w:w="100" w:type="dxa"/>
            </w:tcMar>
            <w:vAlign w:val="center"/>
          </w:tcPr>
          <w:p w14:paraId="7DEB5C00"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2025 年 AI 眼镜出货约 870 万台；2026 预测 &gt;1,500 万台。[2]</w:t>
            </w:r>
          </w:p>
        </w:tc>
        <w:tc>
          <w:tcPr>
            <w:tcW w:w="3798" w:type="dxa"/>
            <w:tcMar>
              <w:top w:w="90" w:type="dxa"/>
              <w:left w:w="100" w:type="dxa"/>
              <w:bottom w:w="90" w:type="dxa"/>
              <w:right w:w="100" w:type="dxa"/>
            </w:tcMar>
            <w:vAlign w:val="center"/>
          </w:tcPr>
          <w:p w14:paraId="493557F9"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软件与模型服务的价值上升，硬件利润将承压。</w:t>
            </w:r>
          </w:p>
        </w:tc>
      </w:tr>
      <w:tr w:rsidR="00C86725" w:rsidRPr="00A33BE8" w14:paraId="496597C6" w14:textId="77777777">
        <w:trPr>
          <w:jc w:val="center"/>
        </w:trPr>
        <w:tc>
          <w:tcPr>
            <w:tcW w:w="1984" w:type="dxa"/>
            <w:shd w:val="clear" w:color="auto" w:fill="F3F7FA"/>
            <w:tcMar>
              <w:top w:w="90" w:type="dxa"/>
              <w:left w:w="100" w:type="dxa"/>
              <w:bottom w:w="90" w:type="dxa"/>
              <w:right w:w="100" w:type="dxa"/>
            </w:tcMar>
            <w:vAlign w:val="center"/>
          </w:tcPr>
          <w:p w14:paraId="32341718"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平台竞争加速</w:t>
            </w:r>
          </w:p>
        </w:tc>
        <w:tc>
          <w:tcPr>
            <w:tcW w:w="3515" w:type="dxa"/>
            <w:shd w:val="clear" w:color="auto" w:fill="F3F7FA"/>
            <w:tcMar>
              <w:top w:w="90" w:type="dxa"/>
              <w:left w:w="100" w:type="dxa"/>
              <w:bottom w:w="90" w:type="dxa"/>
              <w:right w:w="100" w:type="dxa"/>
            </w:tcMar>
            <w:vAlign w:val="center"/>
          </w:tcPr>
          <w:p w14:paraId="1366CBC3"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Meta、Android XR、Snap、中国厂商同步推进。[1][5][7]</w:t>
            </w:r>
          </w:p>
        </w:tc>
        <w:tc>
          <w:tcPr>
            <w:tcW w:w="3798" w:type="dxa"/>
            <w:shd w:val="clear" w:color="auto" w:fill="F3F7FA"/>
            <w:tcMar>
              <w:top w:w="90" w:type="dxa"/>
              <w:left w:w="100" w:type="dxa"/>
              <w:bottom w:w="90" w:type="dxa"/>
              <w:right w:w="100" w:type="dxa"/>
            </w:tcMar>
            <w:vAlign w:val="center"/>
          </w:tcPr>
          <w:p w14:paraId="69A3BBB9"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跨硬件后端比押注单一设备更具战略灵活性。</w:t>
            </w:r>
          </w:p>
        </w:tc>
      </w:tr>
    </w:tbl>
    <w:p w14:paraId="597C7287" w14:textId="77777777" w:rsidR="00C86725" w:rsidRPr="00A33BE8" w:rsidRDefault="00C86725">
      <w:pPr>
        <w:spacing w:after="0"/>
        <w:rPr>
          <w:rFonts w:ascii="微软雅黑" w:eastAsia="微软雅黑" w:hAnsi="微软雅黑" w:hint="eastAsia"/>
        </w:rPr>
      </w:pPr>
    </w:p>
    <w:p w14:paraId="16427897"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9.2 竞争格局</w:t>
      </w:r>
    </w:p>
    <w:tbl>
      <w:tblPr>
        <w:tblStyle w:val="aff1"/>
        <w:tblW w:w="0" w:type="auto"/>
        <w:jc w:val="center"/>
        <w:tblLook w:val="04A0" w:firstRow="1" w:lastRow="0" w:firstColumn="1" w:lastColumn="0" w:noHBand="0" w:noVBand="1"/>
      </w:tblPr>
      <w:tblGrid>
        <w:gridCol w:w="1928"/>
        <w:gridCol w:w="3458"/>
        <w:gridCol w:w="3912"/>
      </w:tblGrid>
      <w:tr w:rsidR="00C86725" w:rsidRPr="00A33BE8" w14:paraId="5E242835" w14:textId="77777777">
        <w:trPr>
          <w:tblHeader/>
          <w:jc w:val="center"/>
        </w:trPr>
        <w:tc>
          <w:tcPr>
            <w:tcW w:w="1928" w:type="dxa"/>
            <w:shd w:val="clear" w:color="auto" w:fill="244A68"/>
            <w:tcMar>
              <w:top w:w="90" w:type="dxa"/>
              <w:left w:w="100" w:type="dxa"/>
              <w:bottom w:w="90" w:type="dxa"/>
              <w:right w:w="100" w:type="dxa"/>
            </w:tcMar>
            <w:vAlign w:val="center"/>
          </w:tcPr>
          <w:p w14:paraId="0F1900A4"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类别/代表</w:t>
            </w:r>
          </w:p>
        </w:tc>
        <w:tc>
          <w:tcPr>
            <w:tcW w:w="3458" w:type="dxa"/>
            <w:shd w:val="clear" w:color="auto" w:fill="244A68"/>
            <w:tcMar>
              <w:top w:w="90" w:type="dxa"/>
              <w:left w:w="100" w:type="dxa"/>
              <w:bottom w:w="90" w:type="dxa"/>
              <w:right w:w="100" w:type="dxa"/>
            </w:tcMar>
            <w:vAlign w:val="center"/>
          </w:tcPr>
          <w:p w14:paraId="4D3A4781"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当前优势</w:t>
            </w:r>
          </w:p>
        </w:tc>
        <w:tc>
          <w:tcPr>
            <w:tcW w:w="3912" w:type="dxa"/>
            <w:shd w:val="clear" w:color="auto" w:fill="244A68"/>
            <w:tcMar>
              <w:top w:w="90" w:type="dxa"/>
              <w:left w:w="100" w:type="dxa"/>
              <w:bottom w:w="90" w:type="dxa"/>
              <w:right w:w="100" w:type="dxa"/>
            </w:tcMar>
            <w:vAlign w:val="center"/>
          </w:tcPr>
          <w:p w14:paraId="4FD5F4FB"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与本项目关系</w:t>
            </w:r>
          </w:p>
        </w:tc>
      </w:tr>
      <w:tr w:rsidR="00C86725" w:rsidRPr="00A33BE8" w14:paraId="0501D98B" w14:textId="77777777">
        <w:trPr>
          <w:jc w:val="center"/>
        </w:trPr>
        <w:tc>
          <w:tcPr>
            <w:tcW w:w="1928" w:type="dxa"/>
            <w:tcMar>
              <w:top w:w="90" w:type="dxa"/>
              <w:left w:w="100" w:type="dxa"/>
              <w:bottom w:w="90" w:type="dxa"/>
              <w:right w:w="100" w:type="dxa"/>
            </w:tcMar>
            <w:vAlign w:val="center"/>
          </w:tcPr>
          <w:p w14:paraId="2C277017"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Meta Ray-Ban / Meta Display</w:t>
            </w:r>
          </w:p>
        </w:tc>
        <w:tc>
          <w:tcPr>
            <w:tcW w:w="3458" w:type="dxa"/>
            <w:tcMar>
              <w:top w:w="90" w:type="dxa"/>
              <w:left w:w="100" w:type="dxa"/>
              <w:bottom w:w="90" w:type="dxa"/>
              <w:right w:w="100" w:type="dxa"/>
            </w:tcMar>
            <w:vAlign w:val="center"/>
          </w:tcPr>
          <w:p w14:paraId="0003FF59"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大规模渠道、时尚外形、摄像头/音频/AI 与显示；2026 Q1 IDC 口径市场份额 69.2%。[1][6]</w:t>
            </w:r>
          </w:p>
        </w:tc>
        <w:tc>
          <w:tcPr>
            <w:tcW w:w="3912" w:type="dxa"/>
            <w:tcMar>
              <w:top w:w="90" w:type="dxa"/>
              <w:left w:w="100" w:type="dxa"/>
              <w:bottom w:w="90" w:type="dxa"/>
              <w:right w:w="100" w:type="dxa"/>
            </w:tcMar>
            <w:vAlign w:val="center"/>
          </w:tcPr>
          <w:p w14:paraId="34679668"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强硬件与平台竞争者；但第三方开发和人物数据库能力受平台政策约束。</w:t>
            </w:r>
          </w:p>
        </w:tc>
      </w:tr>
      <w:tr w:rsidR="00C86725" w:rsidRPr="00A33BE8" w14:paraId="19009D07" w14:textId="77777777">
        <w:trPr>
          <w:jc w:val="center"/>
        </w:trPr>
        <w:tc>
          <w:tcPr>
            <w:tcW w:w="1928" w:type="dxa"/>
            <w:shd w:val="clear" w:color="auto" w:fill="F3F7FA"/>
            <w:tcMar>
              <w:top w:w="90" w:type="dxa"/>
              <w:left w:w="100" w:type="dxa"/>
              <w:bottom w:w="90" w:type="dxa"/>
              <w:right w:w="100" w:type="dxa"/>
            </w:tcMar>
            <w:vAlign w:val="center"/>
          </w:tcPr>
          <w:p w14:paraId="33036EEB"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Google Android XR</w:t>
            </w:r>
          </w:p>
        </w:tc>
        <w:tc>
          <w:tcPr>
            <w:tcW w:w="3458" w:type="dxa"/>
            <w:shd w:val="clear" w:color="auto" w:fill="F3F7FA"/>
            <w:tcMar>
              <w:top w:w="90" w:type="dxa"/>
              <w:left w:w="100" w:type="dxa"/>
              <w:bottom w:w="90" w:type="dxa"/>
              <w:right w:w="100" w:type="dxa"/>
            </w:tcMar>
            <w:vAlign w:val="center"/>
          </w:tcPr>
          <w:p w14:paraId="25C2FF28"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Gemini、Android 生态、手机协同、可选镜片显示；明确强调“看到和听到用户所见所闻”。[5]</w:t>
            </w:r>
          </w:p>
        </w:tc>
        <w:tc>
          <w:tcPr>
            <w:tcW w:w="3912" w:type="dxa"/>
            <w:shd w:val="clear" w:color="auto" w:fill="F3F7FA"/>
            <w:tcMar>
              <w:top w:w="90" w:type="dxa"/>
              <w:left w:w="100" w:type="dxa"/>
              <w:bottom w:w="90" w:type="dxa"/>
              <w:right w:w="100" w:type="dxa"/>
            </w:tcMar>
            <w:vAlign w:val="center"/>
          </w:tcPr>
          <w:p w14:paraId="44C37231"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潜在首选平台；应保持后端与 Android XR 客户端解耦。</w:t>
            </w:r>
          </w:p>
        </w:tc>
      </w:tr>
      <w:tr w:rsidR="00C86725" w:rsidRPr="00A33BE8" w14:paraId="27EBC3D1" w14:textId="77777777">
        <w:trPr>
          <w:jc w:val="center"/>
        </w:trPr>
        <w:tc>
          <w:tcPr>
            <w:tcW w:w="1928" w:type="dxa"/>
            <w:tcMar>
              <w:top w:w="90" w:type="dxa"/>
              <w:left w:w="100" w:type="dxa"/>
              <w:bottom w:w="90" w:type="dxa"/>
              <w:right w:w="100" w:type="dxa"/>
            </w:tcMar>
            <w:vAlign w:val="center"/>
          </w:tcPr>
          <w:p w14:paraId="4794E1D2"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lastRenderedPageBreak/>
              <w:t>Snap Specs / Lens Studio</w:t>
            </w:r>
          </w:p>
        </w:tc>
        <w:tc>
          <w:tcPr>
            <w:tcW w:w="3458" w:type="dxa"/>
            <w:tcMar>
              <w:top w:w="90" w:type="dxa"/>
              <w:left w:w="100" w:type="dxa"/>
              <w:bottom w:w="90" w:type="dxa"/>
              <w:right w:w="100" w:type="dxa"/>
            </w:tcMar>
            <w:vAlign w:val="center"/>
          </w:tcPr>
          <w:p w14:paraId="35A80BAF"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成熟 AR 创作生态和 Snap OS，面向 2026 消费者版本。[7]</w:t>
            </w:r>
          </w:p>
        </w:tc>
        <w:tc>
          <w:tcPr>
            <w:tcW w:w="3912" w:type="dxa"/>
            <w:tcMar>
              <w:top w:w="90" w:type="dxa"/>
              <w:left w:w="100" w:type="dxa"/>
              <w:bottom w:w="90" w:type="dxa"/>
              <w:right w:w="100" w:type="dxa"/>
            </w:tcMar>
            <w:vAlign w:val="center"/>
          </w:tcPr>
          <w:p w14:paraId="0AD4FC9D"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适合游戏化视觉与社交交互原型，但平台和硬件可用性需评估。</w:t>
            </w:r>
          </w:p>
        </w:tc>
      </w:tr>
      <w:tr w:rsidR="00C86725" w:rsidRPr="00A33BE8" w14:paraId="7FF1CB5C" w14:textId="77777777">
        <w:trPr>
          <w:jc w:val="center"/>
        </w:trPr>
        <w:tc>
          <w:tcPr>
            <w:tcW w:w="1928" w:type="dxa"/>
            <w:shd w:val="clear" w:color="auto" w:fill="F3F7FA"/>
            <w:tcMar>
              <w:top w:w="90" w:type="dxa"/>
              <w:left w:w="100" w:type="dxa"/>
              <w:bottom w:w="90" w:type="dxa"/>
              <w:right w:w="100" w:type="dxa"/>
            </w:tcMar>
            <w:vAlign w:val="center"/>
          </w:tcPr>
          <w:p w14:paraId="1AC3E5EC"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XREAL / Android XR</w:t>
            </w:r>
          </w:p>
        </w:tc>
        <w:tc>
          <w:tcPr>
            <w:tcW w:w="3458" w:type="dxa"/>
            <w:shd w:val="clear" w:color="auto" w:fill="F3F7FA"/>
            <w:tcMar>
              <w:top w:w="90" w:type="dxa"/>
              <w:left w:w="100" w:type="dxa"/>
              <w:bottom w:w="90" w:type="dxa"/>
              <w:right w:w="100" w:type="dxa"/>
            </w:tcMar>
            <w:vAlign w:val="center"/>
          </w:tcPr>
          <w:p w14:paraId="68583CAA"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显示与空间计算积累、开发 SDK；Aura 面向 2026 Android XR 开发者。[8][9]</w:t>
            </w:r>
          </w:p>
        </w:tc>
        <w:tc>
          <w:tcPr>
            <w:tcW w:w="3912" w:type="dxa"/>
            <w:shd w:val="clear" w:color="auto" w:fill="F3F7FA"/>
            <w:tcMar>
              <w:top w:w="90" w:type="dxa"/>
              <w:left w:w="100" w:type="dxa"/>
              <w:bottom w:w="90" w:type="dxa"/>
              <w:right w:w="100" w:type="dxa"/>
            </w:tcMar>
            <w:vAlign w:val="center"/>
          </w:tcPr>
          <w:p w14:paraId="1C1C2CDD"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适合较早验证 HUD 和空间呈现，摄像头数据权限需逐型号确认。</w:t>
            </w:r>
          </w:p>
        </w:tc>
      </w:tr>
      <w:tr w:rsidR="00C86725" w:rsidRPr="00A33BE8" w14:paraId="48DB87BE" w14:textId="77777777">
        <w:trPr>
          <w:jc w:val="center"/>
        </w:trPr>
        <w:tc>
          <w:tcPr>
            <w:tcW w:w="1928" w:type="dxa"/>
            <w:tcMar>
              <w:top w:w="90" w:type="dxa"/>
              <w:left w:w="100" w:type="dxa"/>
              <w:bottom w:w="90" w:type="dxa"/>
              <w:right w:w="100" w:type="dxa"/>
            </w:tcMar>
            <w:vAlign w:val="center"/>
          </w:tcPr>
          <w:p w14:paraId="7A1387A6"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Rokid / RayNeo / Xiaomi 等</w:t>
            </w:r>
          </w:p>
        </w:tc>
        <w:tc>
          <w:tcPr>
            <w:tcW w:w="3458" w:type="dxa"/>
            <w:tcMar>
              <w:top w:w="90" w:type="dxa"/>
              <w:left w:w="100" w:type="dxa"/>
              <w:bottom w:w="90" w:type="dxa"/>
              <w:right w:w="100" w:type="dxa"/>
            </w:tcMar>
            <w:vAlign w:val="center"/>
          </w:tcPr>
          <w:p w14:paraId="5A47D5A0"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中国供应链、快速迭代、价格与本地生态优势；中国是增长最快市场之一。[2]</w:t>
            </w:r>
          </w:p>
        </w:tc>
        <w:tc>
          <w:tcPr>
            <w:tcW w:w="3912" w:type="dxa"/>
            <w:tcMar>
              <w:top w:w="90" w:type="dxa"/>
              <w:left w:w="100" w:type="dxa"/>
              <w:bottom w:w="90" w:type="dxa"/>
              <w:right w:w="100" w:type="dxa"/>
            </w:tcMar>
            <w:vAlign w:val="center"/>
          </w:tcPr>
          <w:p w14:paraId="10DB51BD"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硬件合作与本地商业化机会，需验证 SDK、原始视频与商用许可。</w:t>
            </w:r>
          </w:p>
        </w:tc>
      </w:tr>
      <w:tr w:rsidR="00C86725" w:rsidRPr="00A33BE8" w14:paraId="4377BDBF" w14:textId="77777777">
        <w:trPr>
          <w:jc w:val="center"/>
        </w:trPr>
        <w:tc>
          <w:tcPr>
            <w:tcW w:w="1928" w:type="dxa"/>
            <w:shd w:val="clear" w:color="auto" w:fill="F3F7FA"/>
            <w:tcMar>
              <w:top w:w="90" w:type="dxa"/>
              <w:left w:w="100" w:type="dxa"/>
              <w:bottom w:w="90" w:type="dxa"/>
              <w:right w:w="100" w:type="dxa"/>
            </w:tcMar>
            <w:vAlign w:val="center"/>
          </w:tcPr>
          <w:p w14:paraId="28F353D3"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通用 AI 助手/可穿戴</w:t>
            </w:r>
          </w:p>
        </w:tc>
        <w:tc>
          <w:tcPr>
            <w:tcW w:w="3458" w:type="dxa"/>
            <w:shd w:val="clear" w:color="auto" w:fill="F3F7FA"/>
            <w:tcMar>
              <w:top w:w="90" w:type="dxa"/>
              <w:left w:w="100" w:type="dxa"/>
              <w:bottom w:w="90" w:type="dxa"/>
              <w:right w:w="100" w:type="dxa"/>
            </w:tcMar>
            <w:vAlign w:val="center"/>
          </w:tcPr>
          <w:p w14:paraId="19E38A4A"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字幕、记录、问答与记忆能力可替代部分功能</w:t>
            </w:r>
          </w:p>
        </w:tc>
        <w:tc>
          <w:tcPr>
            <w:tcW w:w="3912" w:type="dxa"/>
            <w:shd w:val="clear" w:color="auto" w:fill="F3F7FA"/>
            <w:tcMar>
              <w:top w:w="90" w:type="dxa"/>
              <w:left w:w="100" w:type="dxa"/>
              <w:bottom w:w="90" w:type="dxa"/>
              <w:right w:w="100" w:type="dxa"/>
            </w:tcMar>
            <w:vAlign w:val="center"/>
          </w:tcPr>
          <w:p w14:paraId="493CFB0B"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本项目必须通过“人物身份 + 关系图谱 + 实时 HUD”形成差异。</w:t>
            </w:r>
          </w:p>
        </w:tc>
      </w:tr>
    </w:tbl>
    <w:p w14:paraId="63B71FAD" w14:textId="77777777" w:rsidR="00C86725" w:rsidRPr="00A33BE8" w:rsidRDefault="00C86725">
      <w:pPr>
        <w:spacing w:after="0"/>
        <w:rPr>
          <w:rFonts w:ascii="微软雅黑" w:eastAsia="微软雅黑" w:hAnsi="微软雅黑" w:hint="eastAsia"/>
        </w:rPr>
      </w:pPr>
    </w:p>
    <w:p w14:paraId="03472125"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9.3 市场空白与差异化</w:t>
      </w:r>
    </w:p>
    <w:tbl>
      <w:tblPr>
        <w:tblW w:w="0" w:type="auto"/>
        <w:jc w:val="center"/>
        <w:tblLook w:val="04A0" w:firstRow="1" w:lastRow="0" w:firstColumn="1" w:lastColumn="0" w:noHBand="0" w:noVBand="1"/>
      </w:tblPr>
      <w:tblGrid>
        <w:gridCol w:w="9859"/>
      </w:tblGrid>
      <w:tr w:rsidR="00C86725" w:rsidRPr="00A33BE8" w14:paraId="59298FD7" w14:textId="77777777">
        <w:trPr>
          <w:jc w:val="center"/>
        </w:trPr>
        <w:tc>
          <w:tcPr>
            <w:tcW w:w="9859" w:type="dxa"/>
            <w:tcBorders>
              <w:top w:val="single" w:sz="8" w:space="0" w:color="2C6E9E"/>
              <w:left w:val="single" w:sz="8" w:space="0" w:color="2C6E9E"/>
              <w:bottom w:val="single" w:sz="8" w:space="0" w:color="2C6E9E"/>
              <w:right w:val="single" w:sz="8" w:space="0" w:color="2C6E9E"/>
            </w:tcBorders>
            <w:shd w:val="clear" w:color="auto" w:fill="EAF2F8"/>
            <w:tcMar>
              <w:top w:w="130" w:type="dxa"/>
              <w:left w:w="160" w:type="dxa"/>
              <w:bottom w:w="130" w:type="dxa"/>
              <w:right w:w="160" w:type="dxa"/>
            </w:tcMar>
          </w:tcPr>
          <w:p w14:paraId="5ACF2E21"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16324F"/>
              </w:rPr>
              <w:t>战略推断：</w:t>
            </w:r>
            <w:r w:rsidRPr="00A33BE8">
              <w:rPr>
                <w:rFonts w:ascii="微软雅黑" w:eastAsia="微软雅黑" w:hAnsi="微软雅黑"/>
              </w:rPr>
              <w:t>主流厂商正在竞争通用助手、翻译、拍摄、导航和内容生态。持续识别第三方人物并建立长期社交档案的功能，受隐私与平台风险影响，尚未成为主流默认能力。这既是机会，也是本项目最大的合规负担。</w:t>
            </w:r>
          </w:p>
        </w:tc>
      </w:tr>
    </w:tbl>
    <w:p w14:paraId="2A801282" w14:textId="77777777" w:rsidR="00C86725" w:rsidRPr="00A33BE8" w:rsidRDefault="00C86725">
      <w:pPr>
        <w:spacing w:after="0"/>
        <w:rPr>
          <w:rFonts w:ascii="微软雅黑" w:eastAsia="微软雅黑" w:hAnsi="微软雅黑" w:hint="eastAsia"/>
        </w:rPr>
      </w:pPr>
    </w:p>
    <w:p w14:paraId="0E52D22E"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跨硬件：后端可接桌面摄像头、手机和不同眼镜，不依赖单一整机成功。</w:t>
      </w:r>
    </w:p>
    <w:p w14:paraId="1A55F718"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人物中心：从“识别物体”转向“识别人—关系—历史—承诺—当前对话”。</w:t>
      </w:r>
    </w:p>
    <w:p w14:paraId="6EF51906"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游戏化呈现：将人物卡、关系值、任务和提示设计成可理解的 HUD，而非聊天机器人窗口。</w:t>
      </w:r>
    </w:p>
    <w:p w14:paraId="4BCDFC0E"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隐私优先：仅对明确授权的人建档，默认本地处理，原始视频短期或不保存。</w:t>
      </w:r>
    </w:p>
    <w:p w14:paraId="384B8F1C"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行业插件：销售、展会、培训等场景拥有不同数据卡与建议策略。</w:t>
      </w:r>
    </w:p>
    <w:p w14:paraId="45BDFFD6"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9.4 目标市场优先级</w:t>
      </w:r>
    </w:p>
    <w:tbl>
      <w:tblPr>
        <w:tblStyle w:val="aff1"/>
        <w:tblW w:w="0" w:type="auto"/>
        <w:jc w:val="center"/>
        <w:tblLook w:val="04A0" w:firstRow="1" w:lastRow="0" w:firstColumn="1" w:lastColumn="0" w:noHBand="0" w:noVBand="1"/>
      </w:tblPr>
      <w:tblGrid>
        <w:gridCol w:w="907"/>
        <w:gridCol w:w="2381"/>
        <w:gridCol w:w="3005"/>
        <w:gridCol w:w="3005"/>
      </w:tblGrid>
      <w:tr w:rsidR="00C86725" w:rsidRPr="00A33BE8" w14:paraId="28F8FEA0" w14:textId="77777777">
        <w:trPr>
          <w:tblHeader/>
          <w:jc w:val="center"/>
        </w:trPr>
        <w:tc>
          <w:tcPr>
            <w:tcW w:w="907" w:type="dxa"/>
            <w:shd w:val="clear" w:color="auto" w:fill="244A68"/>
            <w:tcMar>
              <w:top w:w="90" w:type="dxa"/>
              <w:left w:w="100" w:type="dxa"/>
              <w:bottom w:w="90" w:type="dxa"/>
              <w:right w:w="100" w:type="dxa"/>
            </w:tcMar>
            <w:vAlign w:val="center"/>
          </w:tcPr>
          <w:p w14:paraId="250C8657"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优先级</w:t>
            </w:r>
          </w:p>
        </w:tc>
        <w:tc>
          <w:tcPr>
            <w:tcW w:w="2381" w:type="dxa"/>
            <w:shd w:val="clear" w:color="auto" w:fill="244A68"/>
            <w:tcMar>
              <w:top w:w="90" w:type="dxa"/>
              <w:left w:w="100" w:type="dxa"/>
              <w:bottom w:w="90" w:type="dxa"/>
              <w:right w:w="100" w:type="dxa"/>
            </w:tcMar>
            <w:vAlign w:val="center"/>
          </w:tcPr>
          <w:p w14:paraId="6C8A8A06"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场景</w:t>
            </w:r>
          </w:p>
        </w:tc>
        <w:tc>
          <w:tcPr>
            <w:tcW w:w="3005" w:type="dxa"/>
            <w:shd w:val="clear" w:color="auto" w:fill="244A68"/>
            <w:tcMar>
              <w:top w:w="90" w:type="dxa"/>
              <w:left w:w="100" w:type="dxa"/>
              <w:bottom w:w="90" w:type="dxa"/>
              <w:right w:w="100" w:type="dxa"/>
            </w:tcMar>
            <w:vAlign w:val="center"/>
          </w:tcPr>
          <w:p w14:paraId="19DE00E4"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价值</w:t>
            </w:r>
          </w:p>
        </w:tc>
        <w:tc>
          <w:tcPr>
            <w:tcW w:w="3005" w:type="dxa"/>
            <w:shd w:val="clear" w:color="auto" w:fill="244A68"/>
            <w:tcMar>
              <w:top w:w="90" w:type="dxa"/>
              <w:left w:w="100" w:type="dxa"/>
              <w:bottom w:w="90" w:type="dxa"/>
              <w:right w:w="100" w:type="dxa"/>
            </w:tcMar>
            <w:vAlign w:val="center"/>
          </w:tcPr>
          <w:p w14:paraId="74D4F647"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风险/限制</w:t>
            </w:r>
          </w:p>
        </w:tc>
      </w:tr>
      <w:tr w:rsidR="00C86725" w:rsidRPr="00A33BE8" w14:paraId="7383B1AD" w14:textId="77777777">
        <w:trPr>
          <w:jc w:val="center"/>
        </w:trPr>
        <w:tc>
          <w:tcPr>
            <w:tcW w:w="907" w:type="dxa"/>
            <w:tcMar>
              <w:top w:w="90" w:type="dxa"/>
              <w:left w:w="100" w:type="dxa"/>
              <w:bottom w:w="90" w:type="dxa"/>
              <w:right w:w="100" w:type="dxa"/>
            </w:tcMar>
            <w:vAlign w:val="center"/>
          </w:tcPr>
          <w:p w14:paraId="734D0B46"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P0</w:t>
            </w:r>
          </w:p>
        </w:tc>
        <w:tc>
          <w:tcPr>
            <w:tcW w:w="2381" w:type="dxa"/>
            <w:tcMar>
              <w:top w:w="90" w:type="dxa"/>
              <w:left w:w="100" w:type="dxa"/>
              <w:bottom w:w="90" w:type="dxa"/>
              <w:right w:w="100" w:type="dxa"/>
            </w:tcMar>
            <w:vAlign w:val="center"/>
          </w:tcPr>
          <w:p w14:paraId="6DB683BF"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融资展示、内部团队、邀请制活动</w:t>
            </w:r>
          </w:p>
        </w:tc>
        <w:tc>
          <w:tcPr>
            <w:tcW w:w="3005" w:type="dxa"/>
            <w:tcMar>
              <w:top w:w="90" w:type="dxa"/>
              <w:left w:w="100" w:type="dxa"/>
              <w:bottom w:w="90" w:type="dxa"/>
              <w:right w:w="100" w:type="dxa"/>
            </w:tcMar>
            <w:vAlign w:val="center"/>
          </w:tcPr>
          <w:p w14:paraId="0DE93864"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参与者可同意；场景可控；视觉冲击强</w:t>
            </w:r>
          </w:p>
        </w:tc>
        <w:tc>
          <w:tcPr>
            <w:tcW w:w="3005" w:type="dxa"/>
            <w:tcMar>
              <w:top w:w="90" w:type="dxa"/>
              <w:left w:w="100" w:type="dxa"/>
              <w:bottom w:w="90" w:type="dxa"/>
              <w:right w:w="100" w:type="dxa"/>
            </w:tcMar>
            <w:vAlign w:val="center"/>
          </w:tcPr>
          <w:p w14:paraId="47250D80"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样本量小，不代表开放环境。</w:t>
            </w:r>
          </w:p>
        </w:tc>
      </w:tr>
      <w:tr w:rsidR="00C86725" w:rsidRPr="00A33BE8" w14:paraId="7843874D" w14:textId="77777777">
        <w:trPr>
          <w:jc w:val="center"/>
        </w:trPr>
        <w:tc>
          <w:tcPr>
            <w:tcW w:w="907" w:type="dxa"/>
            <w:shd w:val="clear" w:color="auto" w:fill="F3F7FA"/>
            <w:tcMar>
              <w:top w:w="90" w:type="dxa"/>
              <w:left w:w="100" w:type="dxa"/>
              <w:bottom w:w="90" w:type="dxa"/>
              <w:right w:w="100" w:type="dxa"/>
            </w:tcMar>
            <w:vAlign w:val="center"/>
          </w:tcPr>
          <w:p w14:paraId="1E44334F"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P1</w:t>
            </w:r>
          </w:p>
        </w:tc>
        <w:tc>
          <w:tcPr>
            <w:tcW w:w="2381" w:type="dxa"/>
            <w:shd w:val="clear" w:color="auto" w:fill="F3F7FA"/>
            <w:tcMar>
              <w:top w:w="90" w:type="dxa"/>
              <w:left w:w="100" w:type="dxa"/>
              <w:bottom w:w="90" w:type="dxa"/>
              <w:right w:w="100" w:type="dxa"/>
            </w:tcMar>
            <w:vAlign w:val="center"/>
          </w:tcPr>
          <w:p w14:paraId="3971221C"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B2B 销售拜访 / 客户成功</w:t>
            </w:r>
          </w:p>
        </w:tc>
        <w:tc>
          <w:tcPr>
            <w:tcW w:w="3005" w:type="dxa"/>
            <w:shd w:val="clear" w:color="auto" w:fill="F3F7FA"/>
            <w:tcMar>
              <w:top w:w="90" w:type="dxa"/>
              <w:left w:w="100" w:type="dxa"/>
              <w:bottom w:w="90" w:type="dxa"/>
              <w:right w:w="100" w:type="dxa"/>
            </w:tcMar>
            <w:vAlign w:val="center"/>
          </w:tcPr>
          <w:p w14:paraId="44365FCB"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联系人记忆、承诺提醒、会后 CRM 更新</w:t>
            </w:r>
          </w:p>
        </w:tc>
        <w:tc>
          <w:tcPr>
            <w:tcW w:w="3005" w:type="dxa"/>
            <w:shd w:val="clear" w:color="auto" w:fill="F3F7FA"/>
            <w:tcMar>
              <w:top w:w="90" w:type="dxa"/>
              <w:left w:w="100" w:type="dxa"/>
              <w:bottom w:w="90" w:type="dxa"/>
              <w:right w:w="100" w:type="dxa"/>
            </w:tcMar>
            <w:vAlign w:val="center"/>
          </w:tcPr>
          <w:p w14:paraId="7505BD7E"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需企业安全、录音同意和 CRM 集成。</w:t>
            </w:r>
          </w:p>
        </w:tc>
      </w:tr>
      <w:tr w:rsidR="00C86725" w:rsidRPr="00A33BE8" w14:paraId="72DA670C" w14:textId="77777777">
        <w:trPr>
          <w:jc w:val="center"/>
        </w:trPr>
        <w:tc>
          <w:tcPr>
            <w:tcW w:w="907" w:type="dxa"/>
            <w:tcMar>
              <w:top w:w="90" w:type="dxa"/>
              <w:left w:w="100" w:type="dxa"/>
              <w:bottom w:w="90" w:type="dxa"/>
              <w:right w:w="100" w:type="dxa"/>
            </w:tcMar>
            <w:vAlign w:val="center"/>
          </w:tcPr>
          <w:p w14:paraId="51AA90FA"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P1</w:t>
            </w:r>
          </w:p>
        </w:tc>
        <w:tc>
          <w:tcPr>
            <w:tcW w:w="2381" w:type="dxa"/>
            <w:tcMar>
              <w:top w:w="90" w:type="dxa"/>
              <w:left w:w="100" w:type="dxa"/>
              <w:bottom w:w="90" w:type="dxa"/>
              <w:right w:w="100" w:type="dxa"/>
            </w:tcMar>
            <w:vAlign w:val="center"/>
          </w:tcPr>
          <w:p w14:paraId="1788B857"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展会 / 商务社交</w:t>
            </w:r>
          </w:p>
        </w:tc>
        <w:tc>
          <w:tcPr>
            <w:tcW w:w="3005" w:type="dxa"/>
            <w:tcMar>
              <w:top w:w="90" w:type="dxa"/>
              <w:left w:w="100" w:type="dxa"/>
              <w:bottom w:w="90" w:type="dxa"/>
              <w:right w:w="100" w:type="dxa"/>
            </w:tcMar>
            <w:vAlign w:val="center"/>
          </w:tcPr>
          <w:p w14:paraId="73149C32"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快速记录姓名、公司、兴趣与后续行动</w:t>
            </w:r>
          </w:p>
        </w:tc>
        <w:tc>
          <w:tcPr>
            <w:tcW w:w="3005" w:type="dxa"/>
            <w:tcMar>
              <w:top w:w="90" w:type="dxa"/>
              <w:left w:w="100" w:type="dxa"/>
              <w:bottom w:w="90" w:type="dxa"/>
              <w:right w:w="100" w:type="dxa"/>
            </w:tcMar>
            <w:vAlign w:val="center"/>
          </w:tcPr>
          <w:p w14:paraId="78B92C03"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现场噪声、多人交叉和同意机制。</w:t>
            </w:r>
          </w:p>
        </w:tc>
      </w:tr>
      <w:tr w:rsidR="00C86725" w:rsidRPr="00A33BE8" w14:paraId="39467961" w14:textId="77777777">
        <w:trPr>
          <w:jc w:val="center"/>
        </w:trPr>
        <w:tc>
          <w:tcPr>
            <w:tcW w:w="907" w:type="dxa"/>
            <w:shd w:val="clear" w:color="auto" w:fill="F3F7FA"/>
            <w:tcMar>
              <w:top w:w="90" w:type="dxa"/>
              <w:left w:w="100" w:type="dxa"/>
              <w:bottom w:w="90" w:type="dxa"/>
              <w:right w:w="100" w:type="dxa"/>
            </w:tcMar>
            <w:vAlign w:val="center"/>
          </w:tcPr>
          <w:p w14:paraId="3FB03038"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P2</w:t>
            </w:r>
          </w:p>
        </w:tc>
        <w:tc>
          <w:tcPr>
            <w:tcW w:w="2381" w:type="dxa"/>
            <w:shd w:val="clear" w:color="auto" w:fill="F3F7FA"/>
            <w:tcMar>
              <w:top w:w="90" w:type="dxa"/>
              <w:left w:w="100" w:type="dxa"/>
              <w:bottom w:w="90" w:type="dxa"/>
              <w:right w:w="100" w:type="dxa"/>
            </w:tcMar>
            <w:vAlign w:val="center"/>
          </w:tcPr>
          <w:p w14:paraId="6536ADBB"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培训 / 现场服务</w:t>
            </w:r>
          </w:p>
        </w:tc>
        <w:tc>
          <w:tcPr>
            <w:tcW w:w="3005" w:type="dxa"/>
            <w:shd w:val="clear" w:color="auto" w:fill="F3F7FA"/>
            <w:tcMar>
              <w:top w:w="90" w:type="dxa"/>
              <w:left w:w="100" w:type="dxa"/>
              <w:bottom w:w="90" w:type="dxa"/>
              <w:right w:w="100" w:type="dxa"/>
            </w:tcMar>
            <w:vAlign w:val="center"/>
          </w:tcPr>
          <w:p w14:paraId="7DB3D385"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人物角色与流程提示、专家协助</w:t>
            </w:r>
          </w:p>
        </w:tc>
        <w:tc>
          <w:tcPr>
            <w:tcW w:w="3005" w:type="dxa"/>
            <w:shd w:val="clear" w:color="auto" w:fill="F3F7FA"/>
            <w:tcMar>
              <w:top w:w="90" w:type="dxa"/>
              <w:left w:w="100" w:type="dxa"/>
              <w:bottom w:w="90" w:type="dxa"/>
              <w:right w:w="100" w:type="dxa"/>
            </w:tcMar>
            <w:vAlign w:val="center"/>
          </w:tcPr>
          <w:p w14:paraId="76C6876E"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更偏任务识别，社交功能不是唯一价值。</w:t>
            </w:r>
          </w:p>
        </w:tc>
      </w:tr>
      <w:tr w:rsidR="00C86725" w:rsidRPr="00A33BE8" w14:paraId="3496AF79" w14:textId="77777777">
        <w:trPr>
          <w:jc w:val="center"/>
        </w:trPr>
        <w:tc>
          <w:tcPr>
            <w:tcW w:w="907" w:type="dxa"/>
            <w:tcMar>
              <w:top w:w="90" w:type="dxa"/>
              <w:left w:w="100" w:type="dxa"/>
              <w:bottom w:w="90" w:type="dxa"/>
              <w:right w:w="100" w:type="dxa"/>
            </w:tcMar>
            <w:vAlign w:val="center"/>
          </w:tcPr>
          <w:p w14:paraId="5FAB3FCD"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P3</w:t>
            </w:r>
          </w:p>
        </w:tc>
        <w:tc>
          <w:tcPr>
            <w:tcW w:w="2381" w:type="dxa"/>
            <w:tcMar>
              <w:top w:w="90" w:type="dxa"/>
              <w:left w:w="100" w:type="dxa"/>
              <w:bottom w:w="90" w:type="dxa"/>
              <w:right w:w="100" w:type="dxa"/>
            </w:tcMar>
            <w:vAlign w:val="center"/>
          </w:tcPr>
          <w:p w14:paraId="47BB72D7"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开放消费者社交</w:t>
            </w:r>
          </w:p>
        </w:tc>
        <w:tc>
          <w:tcPr>
            <w:tcW w:w="3005" w:type="dxa"/>
            <w:tcMar>
              <w:top w:w="90" w:type="dxa"/>
              <w:left w:w="100" w:type="dxa"/>
              <w:bottom w:w="90" w:type="dxa"/>
              <w:right w:w="100" w:type="dxa"/>
            </w:tcMar>
            <w:vAlign w:val="center"/>
          </w:tcPr>
          <w:p w14:paraId="7D317400"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市场规模大、想象空间强</w:t>
            </w:r>
          </w:p>
        </w:tc>
        <w:tc>
          <w:tcPr>
            <w:tcW w:w="3005" w:type="dxa"/>
            <w:tcMar>
              <w:top w:w="90" w:type="dxa"/>
              <w:left w:w="100" w:type="dxa"/>
              <w:bottom w:w="90" w:type="dxa"/>
              <w:right w:w="100" w:type="dxa"/>
            </w:tcMar>
            <w:vAlign w:val="center"/>
          </w:tcPr>
          <w:p w14:paraId="6D3C124B" w14:textId="77777777" w:rsidR="00C86725" w:rsidRPr="00A33BE8" w:rsidRDefault="00000000">
            <w:pPr>
              <w:rPr>
                <w:rFonts w:ascii="微软雅黑" w:eastAsia="微软雅黑" w:hAnsi="微软雅黑" w:hint="eastAsia"/>
              </w:rPr>
            </w:pPr>
            <w:r w:rsidRPr="00A33BE8">
              <w:rPr>
                <w:rFonts w:ascii="微软雅黑" w:eastAsia="微软雅黑" w:hAnsi="微软雅黑"/>
                <w:sz w:val="16"/>
              </w:rPr>
              <w:t>隐私、社会接受度、监管与平台限制最</w:t>
            </w:r>
            <w:r w:rsidRPr="00A33BE8">
              <w:rPr>
                <w:rFonts w:ascii="微软雅黑" w:eastAsia="微软雅黑" w:hAnsi="微软雅黑"/>
                <w:sz w:val="16"/>
              </w:rPr>
              <w:lastRenderedPageBreak/>
              <w:t>高。</w:t>
            </w:r>
          </w:p>
        </w:tc>
      </w:tr>
    </w:tbl>
    <w:p w14:paraId="13D681E9" w14:textId="77777777" w:rsidR="00C86725" w:rsidRPr="00A33BE8" w:rsidRDefault="00C86725">
      <w:pPr>
        <w:spacing w:after="0"/>
        <w:rPr>
          <w:rFonts w:ascii="微软雅黑" w:eastAsia="微软雅黑" w:hAnsi="微软雅黑" w:hint="eastAsia"/>
        </w:rPr>
      </w:pPr>
    </w:p>
    <w:p w14:paraId="27429007"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9.5 规模化机会的示例测算</w:t>
      </w:r>
    </w:p>
    <w:p w14:paraId="3F9C21DA" w14:textId="77777777" w:rsidR="00C86725" w:rsidRPr="00A33BE8" w:rsidRDefault="00000000">
      <w:pPr>
        <w:pStyle w:val="af"/>
        <w:rPr>
          <w:rFonts w:ascii="微软雅黑" w:eastAsia="微软雅黑" w:hAnsi="微软雅黑" w:hint="eastAsia"/>
        </w:rPr>
      </w:pPr>
      <w:r w:rsidRPr="00A33BE8">
        <w:rPr>
          <w:rFonts w:ascii="微软雅黑" w:eastAsia="微软雅黑" w:hAnsi="微软雅黑"/>
        </w:rPr>
        <w:t>这是一个用于融资讨论的“附着率”情景，不是市场预测：如果 2026 年约 1,660 万台无显示与 OST 显示眼镜中，1% 的设备使用跨硬件人物智能服务，并按每月 10 美元订阅，则约对应 16.6 万付费用户和约 1,992 万美元年化订阅收入。真实结果取决于平台准入、合规、留存和渠道分成。</w:t>
      </w:r>
    </w:p>
    <w:p w14:paraId="63CB82B5"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10. 商业模式与进入策略</w:t>
      </w:r>
    </w:p>
    <w:p w14:paraId="116243C8"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10.1 推荐的商业模式</w:t>
      </w:r>
    </w:p>
    <w:tbl>
      <w:tblPr>
        <w:tblStyle w:val="aff1"/>
        <w:tblW w:w="0" w:type="auto"/>
        <w:jc w:val="center"/>
        <w:tblLook w:val="04A0" w:firstRow="1" w:lastRow="0" w:firstColumn="1" w:lastColumn="0" w:noHBand="0" w:noVBand="1"/>
      </w:tblPr>
      <w:tblGrid>
        <w:gridCol w:w="1871"/>
        <w:gridCol w:w="4025"/>
        <w:gridCol w:w="3402"/>
      </w:tblGrid>
      <w:tr w:rsidR="00C86725" w:rsidRPr="00A33BE8" w14:paraId="6AF86492" w14:textId="77777777">
        <w:trPr>
          <w:tblHeader/>
          <w:jc w:val="center"/>
        </w:trPr>
        <w:tc>
          <w:tcPr>
            <w:tcW w:w="1871" w:type="dxa"/>
            <w:shd w:val="clear" w:color="auto" w:fill="244A68"/>
            <w:tcMar>
              <w:top w:w="90" w:type="dxa"/>
              <w:left w:w="100" w:type="dxa"/>
              <w:bottom w:w="90" w:type="dxa"/>
              <w:right w:w="100" w:type="dxa"/>
            </w:tcMar>
            <w:vAlign w:val="center"/>
          </w:tcPr>
          <w:p w14:paraId="01CF03F6"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模式</w:t>
            </w:r>
          </w:p>
        </w:tc>
        <w:tc>
          <w:tcPr>
            <w:tcW w:w="4025" w:type="dxa"/>
            <w:shd w:val="clear" w:color="auto" w:fill="244A68"/>
            <w:tcMar>
              <w:top w:w="90" w:type="dxa"/>
              <w:left w:w="100" w:type="dxa"/>
              <w:bottom w:w="90" w:type="dxa"/>
              <w:right w:w="100" w:type="dxa"/>
            </w:tcMar>
            <w:vAlign w:val="center"/>
          </w:tcPr>
          <w:p w14:paraId="7DD79F99"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收费方式</w:t>
            </w:r>
          </w:p>
        </w:tc>
        <w:tc>
          <w:tcPr>
            <w:tcW w:w="3402" w:type="dxa"/>
            <w:shd w:val="clear" w:color="auto" w:fill="244A68"/>
            <w:tcMar>
              <w:top w:w="90" w:type="dxa"/>
              <w:left w:w="100" w:type="dxa"/>
              <w:bottom w:w="90" w:type="dxa"/>
              <w:right w:w="100" w:type="dxa"/>
            </w:tcMar>
            <w:vAlign w:val="center"/>
          </w:tcPr>
          <w:p w14:paraId="5412A95E"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适用阶段</w:t>
            </w:r>
          </w:p>
        </w:tc>
      </w:tr>
      <w:tr w:rsidR="00C86725" w:rsidRPr="00A33BE8" w14:paraId="749F4CC7" w14:textId="77777777">
        <w:trPr>
          <w:jc w:val="center"/>
        </w:trPr>
        <w:tc>
          <w:tcPr>
            <w:tcW w:w="1871" w:type="dxa"/>
            <w:tcMar>
              <w:top w:w="90" w:type="dxa"/>
              <w:left w:w="100" w:type="dxa"/>
              <w:bottom w:w="90" w:type="dxa"/>
              <w:right w:w="100" w:type="dxa"/>
            </w:tcMar>
            <w:vAlign w:val="center"/>
          </w:tcPr>
          <w:p w14:paraId="563724AE"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企业 SaaS</w:t>
            </w:r>
          </w:p>
        </w:tc>
        <w:tc>
          <w:tcPr>
            <w:tcW w:w="4025" w:type="dxa"/>
            <w:tcMar>
              <w:top w:w="90" w:type="dxa"/>
              <w:left w:w="100" w:type="dxa"/>
              <w:bottom w:w="90" w:type="dxa"/>
              <w:right w:w="100" w:type="dxa"/>
            </w:tcMar>
            <w:vAlign w:val="center"/>
          </w:tcPr>
          <w:p w14:paraId="1C8719EE"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按用户/月或设备/月；高级语音和模型用量另计</w:t>
            </w:r>
          </w:p>
        </w:tc>
        <w:tc>
          <w:tcPr>
            <w:tcW w:w="3402" w:type="dxa"/>
            <w:tcMar>
              <w:top w:w="90" w:type="dxa"/>
              <w:left w:w="100" w:type="dxa"/>
              <w:bottom w:w="90" w:type="dxa"/>
              <w:right w:w="100" w:type="dxa"/>
            </w:tcMar>
            <w:vAlign w:val="center"/>
          </w:tcPr>
          <w:p w14:paraId="05FA7676"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MVP 试点至商业化首选</w:t>
            </w:r>
          </w:p>
        </w:tc>
      </w:tr>
      <w:tr w:rsidR="00C86725" w:rsidRPr="00A33BE8" w14:paraId="2C86E5CC" w14:textId="77777777">
        <w:trPr>
          <w:jc w:val="center"/>
        </w:trPr>
        <w:tc>
          <w:tcPr>
            <w:tcW w:w="1871" w:type="dxa"/>
            <w:shd w:val="clear" w:color="auto" w:fill="F3F7FA"/>
            <w:tcMar>
              <w:top w:w="90" w:type="dxa"/>
              <w:left w:w="100" w:type="dxa"/>
              <w:bottom w:w="90" w:type="dxa"/>
              <w:right w:w="100" w:type="dxa"/>
            </w:tcMar>
            <w:vAlign w:val="center"/>
          </w:tcPr>
          <w:p w14:paraId="1E516C2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私有化 / 本地部署</w:t>
            </w:r>
          </w:p>
        </w:tc>
        <w:tc>
          <w:tcPr>
            <w:tcW w:w="4025" w:type="dxa"/>
            <w:shd w:val="clear" w:color="auto" w:fill="F3F7FA"/>
            <w:tcMar>
              <w:top w:w="90" w:type="dxa"/>
              <w:left w:w="100" w:type="dxa"/>
              <w:bottom w:w="90" w:type="dxa"/>
              <w:right w:w="100" w:type="dxa"/>
            </w:tcMar>
            <w:vAlign w:val="center"/>
          </w:tcPr>
          <w:p w14:paraId="34AFB3D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实施费 + 年度许可 + 支持</w:t>
            </w:r>
          </w:p>
        </w:tc>
        <w:tc>
          <w:tcPr>
            <w:tcW w:w="3402" w:type="dxa"/>
            <w:shd w:val="clear" w:color="auto" w:fill="F3F7FA"/>
            <w:tcMar>
              <w:top w:w="90" w:type="dxa"/>
              <w:left w:w="100" w:type="dxa"/>
              <w:bottom w:w="90" w:type="dxa"/>
              <w:right w:w="100" w:type="dxa"/>
            </w:tcMar>
            <w:vAlign w:val="center"/>
          </w:tcPr>
          <w:p w14:paraId="53923EFA"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对生物信息与会议数据敏感的企业</w:t>
            </w:r>
          </w:p>
        </w:tc>
      </w:tr>
      <w:tr w:rsidR="00C86725" w:rsidRPr="00A33BE8" w14:paraId="77517E34" w14:textId="77777777">
        <w:trPr>
          <w:jc w:val="center"/>
        </w:trPr>
        <w:tc>
          <w:tcPr>
            <w:tcW w:w="1871" w:type="dxa"/>
            <w:tcMar>
              <w:top w:w="90" w:type="dxa"/>
              <w:left w:w="100" w:type="dxa"/>
              <w:bottom w:w="90" w:type="dxa"/>
              <w:right w:w="100" w:type="dxa"/>
            </w:tcMar>
            <w:vAlign w:val="center"/>
          </w:tcPr>
          <w:p w14:paraId="4E2A88F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消费者订阅</w:t>
            </w:r>
          </w:p>
        </w:tc>
        <w:tc>
          <w:tcPr>
            <w:tcW w:w="4025" w:type="dxa"/>
            <w:tcMar>
              <w:top w:w="90" w:type="dxa"/>
              <w:left w:w="100" w:type="dxa"/>
              <w:bottom w:w="90" w:type="dxa"/>
              <w:right w:w="100" w:type="dxa"/>
            </w:tcMar>
            <w:vAlign w:val="center"/>
          </w:tcPr>
          <w:p w14:paraId="50D46A7A"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基础免费；长期记忆、跨设备和高级建议订阅</w:t>
            </w:r>
          </w:p>
        </w:tc>
        <w:tc>
          <w:tcPr>
            <w:tcW w:w="3402" w:type="dxa"/>
            <w:tcMar>
              <w:top w:w="90" w:type="dxa"/>
              <w:left w:w="100" w:type="dxa"/>
              <w:bottom w:w="90" w:type="dxa"/>
              <w:right w:w="100" w:type="dxa"/>
            </w:tcMar>
            <w:vAlign w:val="center"/>
          </w:tcPr>
          <w:p w14:paraId="0005BDD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硬件普及和合规成熟后</w:t>
            </w:r>
          </w:p>
        </w:tc>
      </w:tr>
      <w:tr w:rsidR="00C86725" w:rsidRPr="00A33BE8" w14:paraId="242D9F89" w14:textId="77777777">
        <w:trPr>
          <w:jc w:val="center"/>
        </w:trPr>
        <w:tc>
          <w:tcPr>
            <w:tcW w:w="1871" w:type="dxa"/>
            <w:shd w:val="clear" w:color="auto" w:fill="F3F7FA"/>
            <w:tcMar>
              <w:top w:w="90" w:type="dxa"/>
              <w:left w:w="100" w:type="dxa"/>
              <w:bottom w:w="90" w:type="dxa"/>
              <w:right w:w="100" w:type="dxa"/>
            </w:tcMar>
            <w:vAlign w:val="center"/>
          </w:tcPr>
          <w:p w14:paraId="0C63969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开发者平台</w:t>
            </w:r>
          </w:p>
        </w:tc>
        <w:tc>
          <w:tcPr>
            <w:tcW w:w="4025" w:type="dxa"/>
            <w:shd w:val="clear" w:color="auto" w:fill="F3F7FA"/>
            <w:tcMar>
              <w:top w:w="90" w:type="dxa"/>
              <w:left w:w="100" w:type="dxa"/>
              <w:bottom w:w="90" w:type="dxa"/>
              <w:right w:w="100" w:type="dxa"/>
            </w:tcMar>
            <w:vAlign w:val="center"/>
          </w:tcPr>
          <w:p w14:paraId="6393FBE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API/SDK 调用量、行业插件分成</w:t>
            </w:r>
          </w:p>
        </w:tc>
        <w:tc>
          <w:tcPr>
            <w:tcW w:w="3402" w:type="dxa"/>
            <w:shd w:val="clear" w:color="auto" w:fill="F3F7FA"/>
            <w:tcMar>
              <w:top w:w="90" w:type="dxa"/>
              <w:left w:w="100" w:type="dxa"/>
              <w:bottom w:w="90" w:type="dxa"/>
              <w:right w:w="100" w:type="dxa"/>
            </w:tcMar>
            <w:vAlign w:val="center"/>
          </w:tcPr>
          <w:p w14:paraId="3F330AA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具备稳定事件协议和多硬件适配后</w:t>
            </w:r>
          </w:p>
        </w:tc>
      </w:tr>
    </w:tbl>
    <w:p w14:paraId="054E1AF2" w14:textId="77777777" w:rsidR="00C86725" w:rsidRPr="00A33BE8" w:rsidRDefault="00C86725">
      <w:pPr>
        <w:spacing w:after="0"/>
        <w:rPr>
          <w:rFonts w:ascii="微软雅黑" w:eastAsia="微软雅黑" w:hAnsi="微软雅黑" w:hint="eastAsia"/>
        </w:rPr>
      </w:pPr>
    </w:p>
    <w:p w14:paraId="206C7707"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10.2 建议进入路径</w:t>
      </w:r>
    </w:p>
    <w:p w14:paraId="7C1F1B76"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用融资 Demo 获取投资人与硬件合作方反馈，不急于承诺具体眼镜型号。</w:t>
      </w:r>
    </w:p>
    <w:p w14:paraId="506D687D"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寻找 3–5 个设计伙伴，优先是销售、展会或客户成功团队，验证人物卡与会话记忆是否高频有价值。</w:t>
      </w:r>
    </w:p>
    <w:p w14:paraId="104E6F89"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将人脸识别定位为“已授权联系人快速调取”，而不是公共空间搜索。</w:t>
      </w:r>
    </w:p>
    <w:p w14:paraId="2C19925E"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建立与 CRM、通讯录、日历和会议工具的集成，形成数据闭环。</w:t>
      </w:r>
    </w:p>
    <w:p w14:paraId="6C10F171" w14:textId="77777777" w:rsidR="00C86725" w:rsidRPr="00A33BE8" w:rsidRDefault="00000000">
      <w:pPr>
        <w:pStyle w:val="a"/>
        <w:rPr>
          <w:rFonts w:ascii="微软雅黑" w:eastAsia="微软雅黑" w:hAnsi="微软雅黑" w:hint="eastAsia"/>
        </w:rPr>
      </w:pPr>
      <w:r w:rsidRPr="00A33BE8">
        <w:rPr>
          <w:rFonts w:ascii="微软雅黑" w:eastAsia="微软雅黑" w:hAnsi="微软雅黑"/>
        </w:rPr>
        <w:t>在 Android XR、Snap 或 XREAL 中选择一个最开放的平台做 Alpha，但保留桌面/手机客户端。</w:t>
      </w:r>
    </w:p>
    <w:p w14:paraId="610B7F53"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10.3 防御性壁垒</w:t>
      </w:r>
    </w:p>
    <w:p w14:paraId="112075FC"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经用户确认的关系与互动记忆图谱，而不是简单的人脸向量库。</w:t>
      </w:r>
    </w:p>
    <w:p w14:paraId="255B0E6E"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从视频、音频、人物档案到建议的低延迟编排能力。</w:t>
      </w:r>
    </w:p>
    <w:p w14:paraId="3145492F"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针对不同眼镜和行业的适配器与插件生态。</w:t>
      </w:r>
    </w:p>
    <w:p w14:paraId="4A1564E5"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可审计的隐私、同意、删除和本地化能力。</w:t>
      </w:r>
    </w:p>
    <w:p w14:paraId="31CC7058"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lastRenderedPageBreak/>
        <w:t>真实场景中的阈值、布局、误认和对话辅助数据。</w:t>
      </w:r>
    </w:p>
    <w:p w14:paraId="0AFEC0EE"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11. 数据安全与合规原则</w:t>
      </w:r>
    </w:p>
    <w:p w14:paraId="6A3C1F95" w14:textId="77777777" w:rsidR="00C86725" w:rsidRPr="00A33BE8" w:rsidRDefault="00000000">
      <w:pPr>
        <w:pStyle w:val="af"/>
        <w:rPr>
          <w:rFonts w:ascii="微软雅黑" w:eastAsia="微软雅黑" w:hAnsi="微软雅黑" w:hint="eastAsia"/>
        </w:rPr>
      </w:pPr>
      <w:r w:rsidRPr="00A33BE8">
        <w:rPr>
          <w:rFonts w:ascii="微软雅黑" w:eastAsia="微软雅黑" w:hAnsi="微软雅黑"/>
        </w:rPr>
        <w:t>人脸模板、声音特征、社交账号与对话记录组合后具有很高的个人识别和滥用风险。日本、欧盟/英国以及美国部分州对生物信息或其透明处理提出严格要求。英国 ICO 指引强调，生物识别通常需要同时具备合法处理基础和处理特殊类别数据的条件，很多场景下明确同意可能是最适当的条件；用户还应能撤回同意并请求删除。[10][11] 日本个人信息保护委员会也将可识别个人的摄像头图像和面部相关处理作为需要谨慎管理的个人信息场景。[12]</w:t>
      </w:r>
    </w:p>
    <w:p w14:paraId="1F948F04"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11.1 Demo 与 MVP 的强制规则</w:t>
      </w:r>
    </w:p>
    <w:p w14:paraId="213F57E8"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只使用团队成员、演员或明确书面/电子同意的参与者。</w:t>
      </w:r>
    </w:p>
    <w:p w14:paraId="161C35C0"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界面始终显示摄像头、麦克风、识别和保存状态；提供一键暂停。</w:t>
      </w:r>
    </w:p>
    <w:p w14:paraId="5346D1C1"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默认不保存原始视频；需要回放时使用明确标记的测试素材。</w:t>
      </w:r>
    </w:p>
    <w:p w14:paraId="5EE9AC22"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人脸特征模板与人物资料分表存储，模板加密，密钥不写入代码仓库。</w:t>
      </w:r>
    </w:p>
    <w:p w14:paraId="457D7815"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对话内容默认只用于当前会话；写入长期记忆前让用户确认。</w:t>
      </w:r>
    </w:p>
    <w:p w14:paraId="79748E66"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为人物提供查看、纠正、导出、撤回同意和删除入口。</w:t>
      </w:r>
    </w:p>
    <w:p w14:paraId="0787D7EB"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日志不得记录完整人脸向量、访问令牌、原始音频或不必要的社交账号凭证。</w:t>
      </w:r>
    </w:p>
    <w:p w14:paraId="01730567"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11.2 产品安全设计</w:t>
      </w:r>
    </w:p>
    <w:tbl>
      <w:tblPr>
        <w:tblStyle w:val="aff1"/>
        <w:tblW w:w="0" w:type="auto"/>
        <w:jc w:val="center"/>
        <w:tblLook w:val="04A0" w:firstRow="1" w:lastRow="0" w:firstColumn="1" w:lastColumn="0" w:noHBand="0" w:noVBand="1"/>
      </w:tblPr>
      <w:tblGrid>
        <w:gridCol w:w="2835"/>
        <w:gridCol w:w="6463"/>
      </w:tblGrid>
      <w:tr w:rsidR="00C86725" w:rsidRPr="00A33BE8" w14:paraId="240F0B20" w14:textId="77777777">
        <w:trPr>
          <w:tblHeader/>
          <w:jc w:val="center"/>
        </w:trPr>
        <w:tc>
          <w:tcPr>
            <w:tcW w:w="2835" w:type="dxa"/>
            <w:shd w:val="clear" w:color="auto" w:fill="244A68"/>
            <w:tcMar>
              <w:top w:w="90" w:type="dxa"/>
              <w:left w:w="100" w:type="dxa"/>
              <w:bottom w:w="90" w:type="dxa"/>
              <w:right w:w="100" w:type="dxa"/>
            </w:tcMar>
            <w:vAlign w:val="center"/>
          </w:tcPr>
          <w:p w14:paraId="34A2E848"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风险</w:t>
            </w:r>
          </w:p>
        </w:tc>
        <w:tc>
          <w:tcPr>
            <w:tcW w:w="6463" w:type="dxa"/>
            <w:shd w:val="clear" w:color="auto" w:fill="244A68"/>
            <w:tcMar>
              <w:top w:w="90" w:type="dxa"/>
              <w:left w:w="100" w:type="dxa"/>
              <w:bottom w:w="90" w:type="dxa"/>
              <w:right w:w="100" w:type="dxa"/>
            </w:tcMar>
            <w:vAlign w:val="center"/>
          </w:tcPr>
          <w:p w14:paraId="68B5DDE8"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控制措施</w:t>
            </w:r>
          </w:p>
        </w:tc>
      </w:tr>
      <w:tr w:rsidR="00C86725" w:rsidRPr="00A33BE8" w14:paraId="5B2E4BC3" w14:textId="77777777">
        <w:trPr>
          <w:jc w:val="center"/>
        </w:trPr>
        <w:tc>
          <w:tcPr>
            <w:tcW w:w="2835" w:type="dxa"/>
            <w:tcMar>
              <w:top w:w="90" w:type="dxa"/>
              <w:left w:w="100" w:type="dxa"/>
              <w:bottom w:w="90" w:type="dxa"/>
              <w:right w:w="100" w:type="dxa"/>
            </w:tcMar>
            <w:vAlign w:val="center"/>
          </w:tcPr>
          <w:p w14:paraId="702A93C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误认导致错误信息暴露</w:t>
            </w:r>
          </w:p>
        </w:tc>
        <w:tc>
          <w:tcPr>
            <w:tcW w:w="6463" w:type="dxa"/>
            <w:tcMar>
              <w:top w:w="90" w:type="dxa"/>
              <w:left w:w="100" w:type="dxa"/>
              <w:bottom w:w="90" w:type="dxa"/>
              <w:right w:w="100" w:type="dxa"/>
            </w:tcMar>
            <w:vAlign w:val="center"/>
          </w:tcPr>
          <w:p w14:paraId="2C7337BE"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未达到高置信度只显示 Unknown；敏感字段需二次确认或注视展开。</w:t>
            </w:r>
          </w:p>
        </w:tc>
      </w:tr>
      <w:tr w:rsidR="00C86725" w:rsidRPr="00A33BE8" w14:paraId="77B7A33C" w14:textId="77777777">
        <w:trPr>
          <w:jc w:val="center"/>
        </w:trPr>
        <w:tc>
          <w:tcPr>
            <w:tcW w:w="2835" w:type="dxa"/>
            <w:shd w:val="clear" w:color="auto" w:fill="F3F7FA"/>
            <w:tcMar>
              <w:top w:w="90" w:type="dxa"/>
              <w:left w:w="100" w:type="dxa"/>
              <w:bottom w:w="90" w:type="dxa"/>
              <w:right w:w="100" w:type="dxa"/>
            </w:tcMar>
            <w:vAlign w:val="center"/>
          </w:tcPr>
          <w:p w14:paraId="1A1D6C95"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旁观者被持续分析</w:t>
            </w:r>
          </w:p>
        </w:tc>
        <w:tc>
          <w:tcPr>
            <w:tcW w:w="6463" w:type="dxa"/>
            <w:shd w:val="clear" w:color="auto" w:fill="F3F7FA"/>
            <w:tcMar>
              <w:top w:w="90" w:type="dxa"/>
              <w:left w:w="100" w:type="dxa"/>
              <w:bottom w:w="90" w:type="dxa"/>
              <w:right w:w="100" w:type="dxa"/>
            </w:tcMar>
            <w:vAlign w:val="center"/>
          </w:tcPr>
          <w:p w14:paraId="75DB4374"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只对已授权白名单识别；陌生人默认不建档且短期缓存自动销毁。</w:t>
            </w:r>
          </w:p>
        </w:tc>
      </w:tr>
      <w:tr w:rsidR="00C86725" w:rsidRPr="00A33BE8" w14:paraId="4C2B0E60" w14:textId="77777777">
        <w:trPr>
          <w:jc w:val="center"/>
        </w:trPr>
        <w:tc>
          <w:tcPr>
            <w:tcW w:w="2835" w:type="dxa"/>
            <w:tcMar>
              <w:top w:w="90" w:type="dxa"/>
              <w:left w:w="100" w:type="dxa"/>
              <w:bottom w:w="90" w:type="dxa"/>
              <w:right w:w="100" w:type="dxa"/>
            </w:tcMar>
            <w:vAlign w:val="center"/>
          </w:tcPr>
          <w:p w14:paraId="5AFE3CCA"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数据库泄露</w:t>
            </w:r>
          </w:p>
        </w:tc>
        <w:tc>
          <w:tcPr>
            <w:tcW w:w="6463" w:type="dxa"/>
            <w:tcMar>
              <w:top w:w="90" w:type="dxa"/>
              <w:left w:w="100" w:type="dxa"/>
              <w:bottom w:w="90" w:type="dxa"/>
              <w:right w:w="100" w:type="dxa"/>
            </w:tcMar>
            <w:vAlign w:val="center"/>
          </w:tcPr>
          <w:p w14:paraId="666F054B"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模板加密、字段级权限、设备密钥、安全备份、访问审计。</w:t>
            </w:r>
          </w:p>
        </w:tc>
      </w:tr>
      <w:tr w:rsidR="00C86725" w:rsidRPr="00A33BE8" w14:paraId="3FCB0BA5" w14:textId="77777777">
        <w:trPr>
          <w:jc w:val="center"/>
        </w:trPr>
        <w:tc>
          <w:tcPr>
            <w:tcW w:w="2835" w:type="dxa"/>
            <w:shd w:val="clear" w:color="auto" w:fill="F3F7FA"/>
            <w:tcMar>
              <w:top w:w="90" w:type="dxa"/>
              <w:left w:w="100" w:type="dxa"/>
              <w:bottom w:w="90" w:type="dxa"/>
              <w:right w:w="100" w:type="dxa"/>
            </w:tcMar>
            <w:vAlign w:val="center"/>
          </w:tcPr>
          <w:p w14:paraId="2AD34395"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LLM 泄露人物信息</w:t>
            </w:r>
          </w:p>
        </w:tc>
        <w:tc>
          <w:tcPr>
            <w:tcW w:w="6463" w:type="dxa"/>
            <w:shd w:val="clear" w:color="auto" w:fill="F3F7FA"/>
            <w:tcMar>
              <w:top w:w="90" w:type="dxa"/>
              <w:left w:w="100" w:type="dxa"/>
              <w:bottom w:w="90" w:type="dxa"/>
              <w:right w:w="100" w:type="dxa"/>
            </w:tcMar>
            <w:vAlign w:val="center"/>
          </w:tcPr>
          <w:p w14:paraId="05D4624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最小化上下文、脱敏、企业模型通道、禁止训练选项与合同审查。</w:t>
            </w:r>
          </w:p>
        </w:tc>
      </w:tr>
      <w:tr w:rsidR="00C86725" w:rsidRPr="00A33BE8" w14:paraId="426F2166" w14:textId="77777777">
        <w:trPr>
          <w:jc w:val="center"/>
        </w:trPr>
        <w:tc>
          <w:tcPr>
            <w:tcW w:w="2835" w:type="dxa"/>
            <w:tcMar>
              <w:top w:w="90" w:type="dxa"/>
              <w:left w:w="100" w:type="dxa"/>
              <w:bottom w:w="90" w:type="dxa"/>
              <w:right w:w="100" w:type="dxa"/>
            </w:tcMar>
            <w:vAlign w:val="center"/>
          </w:tcPr>
          <w:p w14:paraId="6B8A8837"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用户过度依赖建议</w:t>
            </w:r>
          </w:p>
        </w:tc>
        <w:tc>
          <w:tcPr>
            <w:tcW w:w="6463" w:type="dxa"/>
            <w:tcMar>
              <w:top w:w="90" w:type="dxa"/>
              <w:left w:w="100" w:type="dxa"/>
              <w:bottom w:w="90" w:type="dxa"/>
              <w:right w:w="100" w:type="dxa"/>
            </w:tcMar>
            <w:vAlign w:val="center"/>
          </w:tcPr>
          <w:p w14:paraId="3C988690"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显示“建议而非事实”；提供来源和置信度；高风险场景不自动行动。</w:t>
            </w:r>
          </w:p>
        </w:tc>
      </w:tr>
    </w:tbl>
    <w:p w14:paraId="3C610CCA" w14:textId="77777777" w:rsidR="00C86725" w:rsidRPr="00A33BE8" w:rsidRDefault="00C86725">
      <w:pPr>
        <w:spacing w:after="0"/>
        <w:rPr>
          <w:rFonts w:ascii="微软雅黑" w:eastAsia="微软雅黑" w:hAnsi="微软雅黑" w:hint="eastAsia"/>
        </w:rPr>
      </w:pPr>
    </w:p>
    <w:tbl>
      <w:tblPr>
        <w:tblW w:w="0" w:type="auto"/>
        <w:jc w:val="center"/>
        <w:tblLook w:val="04A0" w:firstRow="1" w:lastRow="0" w:firstColumn="1" w:lastColumn="0" w:noHBand="0" w:noVBand="1"/>
      </w:tblPr>
      <w:tblGrid>
        <w:gridCol w:w="9859"/>
      </w:tblGrid>
      <w:tr w:rsidR="00C86725" w:rsidRPr="00A33BE8" w14:paraId="5F5A2E8E" w14:textId="77777777">
        <w:trPr>
          <w:jc w:val="center"/>
        </w:trPr>
        <w:tc>
          <w:tcPr>
            <w:tcW w:w="9859" w:type="dxa"/>
            <w:tcBorders>
              <w:top w:val="single" w:sz="8" w:space="0" w:color="2C6E9E"/>
              <w:left w:val="single" w:sz="8" w:space="0" w:color="2C6E9E"/>
              <w:bottom w:val="single" w:sz="8" w:space="0" w:color="2C6E9E"/>
              <w:right w:val="single" w:sz="8" w:space="0" w:color="2C6E9E"/>
            </w:tcBorders>
            <w:shd w:val="clear" w:color="auto" w:fill="EAF2F8"/>
            <w:tcMar>
              <w:top w:w="130" w:type="dxa"/>
              <w:left w:w="160" w:type="dxa"/>
              <w:bottom w:w="130" w:type="dxa"/>
              <w:right w:w="160" w:type="dxa"/>
            </w:tcMar>
          </w:tcPr>
          <w:p w14:paraId="723466D7"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16324F"/>
              </w:rPr>
              <w:t>市场进入建议：</w:t>
            </w:r>
            <w:r w:rsidRPr="00A33BE8">
              <w:rPr>
                <w:rFonts w:ascii="微软雅黑" w:eastAsia="微软雅黑" w:hAnsi="微软雅黑"/>
              </w:rPr>
              <w:t>首个商业版本不要以“识别路人”为核心卖点。应以“在参与者同意的会议与商务场景中，帮助用户记住联系人和承诺”为起点。</w:t>
            </w:r>
          </w:p>
        </w:tc>
      </w:tr>
    </w:tbl>
    <w:p w14:paraId="21B8DF85" w14:textId="77777777" w:rsidR="00C86725" w:rsidRPr="00A33BE8" w:rsidRDefault="00C86725">
      <w:pPr>
        <w:spacing w:after="0"/>
        <w:rPr>
          <w:rFonts w:ascii="微软雅黑" w:eastAsia="微软雅黑" w:hAnsi="微软雅黑" w:hint="eastAsia"/>
        </w:rPr>
      </w:pPr>
    </w:p>
    <w:p w14:paraId="4C63B44D"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lastRenderedPageBreak/>
        <w:t>12. 融资展示建议</w:t>
      </w:r>
    </w:p>
    <w:p w14:paraId="2808D6A6"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12.1 投资人应看到的四层价值</w:t>
      </w:r>
    </w:p>
    <w:tbl>
      <w:tblPr>
        <w:tblStyle w:val="aff1"/>
        <w:tblW w:w="0" w:type="auto"/>
        <w:jc w:val="center"/>
        <w:tblLook w:val="04A0" w:firstRow="1" w:lastRow="0" w:firstColumn="1" w:lastColumn="0" w:noHBand="0" w:noVBand="1"/>
      </w:tblPr>
      <w:tblGrid>
        <w:gridCol w:w="1814"/>
        <w:gridCol w:w="7483"/>
      </w:tblGrid>
      <w:tr w:rsidR="00C86725" w:rsidRPr="00A33BE8" w14:paraId="77E9AAE2" w14:textId="77777777">
        <w:trPr>
          <w:tblHeader/>
          <w:jc w:val="center"/>
        </w:trPr>
        <w:tc>
          <w:tcPr>
            <w:tcW w:w="1814" w:type="dxa"/>
            <w:shd w:val="clear" w:color="auto" w:fill="244A68"/>
            <w:tcMar>
              <w:top w:w="90" w:type="dxa"/>
              <w:left w:w="100" w:type="dxa"/>
              <w:bottom w:w="90" w:type="dxa"/>
              <w:right w:w="100" w:type="dxa"/>
            </w:tcMar>
            <w:vAlign w:val="center"/>
          </w:tcPr>
          <w:p w14:paraId="761F6EA0"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层级</w:t>
            </w:r>
          </w:p>
        </w:tc>
        <w:tc>
          <w:tcPr>
            <w:tcW w:w="7483" w:type="dxa"/>
            <w:shd w:val="clear" w:color="auto" w:fill="244A68"/>
            <w:tcMar>
              <w:top w:w="90" w:type="dxa"/>
              <w:left w:w="100" w:type="dxa"/>
              <w:bottom w:w="90" w:type="dxa"/>
              <w:right w:w="100" w:type="dxa"/>
            </w:tcMar>
            <w:vAlign w:val="center"/>
          </w:tcPr>
          <w:p w14:paraId="2EE3E58A"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表达</w:t>
            </w:r>
          </w:p>
        </w:tc>
      </w:tr>
      <w:tr w:rsidR="00C86725" w:rsidRPr="00A33BE8" w14:paraId="7B763A15" w14:textId="77777777">
        <w:trPr>
          <w:jc w:val="center"/>
        </w:trPr>
        <w:tc>
          <w:tcPr>
            <w:tcW w:w="1814" w:type="dxa"/>
            <w:tcMar>
              <w:top w:w="90" w:type="dxa"/>
              <w:left w:w="100" w:type="dxa"/>
              <w:bottom w:w="90" w:type="dxa"/>
              <w:right w:w="100" w:type="dxa"/>
            </w:tcMar>
            <w:vAlign w:val="center"/>
          </w:tcPr>
          <w:p w14:paraId="5A4D927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视觉冲击</w:t>
            </w:r>
          </w:p>
        </w:tc>
        <w:tc>
          <w:tcPr>
            <w:tcW w:w="7483" w:type="dxa"/>
            <w:tcMar>
              <w:top w:w="90" w:type="dxa"/>
              <w:left w:w="100" w:type="dxa"/>
              <w:bottom w:w="90" w:type="dxa"/>
              <w:right w:w="100" w:type="dxa"/>
            </w:tcMar>
            <w:vAlign w:val="center"/>
          </w:tcPr>
          <w:p w14:paraId="6CF7DA15"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现实人物旁边出现动态连线、身份卡、字幕和建议。</w:t>
            </w:r>
          </w:p>
        </w:tc>
      </w:tr>
      <w:tr w:rsidR="00C86725" w:rsidRPr="00A33BE8" w14:paraId="53E1ADEA" w14:textId="77777777">
        <w:trPr>
          <w:jc w:val="center"/>
        </w:trPr>
        <w:tc>
          <w:tcPr>
            <w:tcW w:w="1814" w:type="dxa"/>
            <w:shd w:val="clear" w:color="auto" w:fill="F3F7FA"/>
            <w:tcMar>
              <w:top w:w="90" w:type="dxa"/>
              <w:left w:w="100" w:type="dxa"/>
              <w:bottom w:w="90" w:type="dxa"/>
              <w:right w:w="100" w:type="dxa"/>
            </w:tcMar>
            <w:vAlign w:val="center"/>
          </w:tcPr>
          <w:p w14:paraId="019F2B8C"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技术可信度</w:t>
            </w:r>
          </w:p>
        </w:tc>
        <w:tc>
          <w:tcPr>
            <w:tcW w:w="7483" w:type="dxa"/>
            <w:shd w:val="clear" w:color="auto" w:fill="F3F7FA"/>
            <w:tcMar>
              <w:top w:w="90" w:type="dxa"/>
              <w:left w:w="100" w:type="dxa"/>
              <w:bottom w:w="90" w:type="dxa"/>
              <w:right w:w="100" w:type="dxa"/>
            </w:tcMar>
            <w:vAlign w:val="center"/>
          </w:tcPr>
          <w:p w14:paraId="52564D56"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检测、识别、登记、字幕和建议均由实时系统触发。</w:t>
            </w:r>
          </w:p>
        </w:tc>
      </w:tr>
      <w:tr w:rsidR="00C86725" w:rsidRPr="00A33BE8" w14:paraId="5FBC552E" w14:textId="77777777">
        <w:trPr>
          <w:jc w:val="center"/>
        </w:trPr>
        <w:tc>
          <w:tcPr>
            <w:tcW w:w="1814" w:type="dxa"/>
            <w:tcMar>
              <w:top w:w="90" w:type="dxa"/>
              <w:left w:w="100" w:type="dxa"/>
              <w:bottom w:w="90" w:type="dxa"/>
              <w:right w:w="100" w:type="dxa"/>
            </w:tcMar>
            <w:vAlign w:val="center"/>
          </w:tcPr>
          <w:p w14:paraId="13D9CEDD"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平台想象力</w:t>
            </w:r>
          </w:p>
        </w:tc>
        <w:tc>
          <w:tcPr>
            <w:tcW w:w="7483" w:type="dxa"/>
            <w:tcMar>
              <w:top w:w="90" w:type="dxa"/>
              <w:left w:w="100" w:type="dxa"/>
              <w:bottom w:w="90" w:type="dxa"/>
              <w:right w:w="100" w:type="dxa"/>
            </w:tcMar>
            <w:vAlign w:val="center"/>
          </w:tcPr>
          <w:p w14:paraId="25E1BA7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同一后端未来可运行在 Android XR、Snap、XREAL 和其他眼镜。</w:t>
            </w:r>
          </w:p>
        </w:tc>
      </w:tr>
      <w:tr w:rsidR="00C86725" w:rsidRPr="00A33BE8" w14:paraId="73000C25" w14:textId="77777777">
        <w:trPr>
          <w:jc w:val="center"/>
        </w:trPr>
        <w:tc>
          <w:tcPr>
            <w:tcW w:w="1814" w:type="dxa"/>
            <w:shd w:val="clear" w:color="auto" w:fill="F3F7FA"/>
            <w:tcMar>
              <w:top w:w="90" w:type="dxa"/>
              <w:left w:w="100" w:type="dxa"/>
              <w:bottom w:w="90" w:type="dxa"/>
              <w:right w:w="100" w:type="dxa"/>
            </w:tcMar>
            <w:vAlign w:val="center"/>
          </w:tcPr>
          <w:p w14:paraId="571CA4A5"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商业落点</w:t>
            </w:r>
          </w:p>
        </w:tc>
        <w:tc>
          <w:tcPr>
            <w:tcW w:w="7483" w:type="dxa"/>
            <w:shd w:val="clear" w:color="auto" w:fill="F3F7FA"/>
            <w:tcMar>
              <w:top w:w="90" w:type="dxa"/>
              <w:left w:w="100" w:type="dxa"/>
              <w:bottom w:w="90" w:type="dxa"/>
              <w:right w:w="100" w:type="dxa"/>
            </w:tcMar>
            <w:vAlign w:val="center"/>
          </w:tcPr>
          <w:p w14:paraId="00E52D1B"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先从销售、展会与客户成功等同意明确的场景切入，再向消费者扩展。</w:t>
            </w:r>
          </w:p>
        </w:tc>
      </w:tr>
    </w:tbl>
    <w:p w14:paraId="63DECF24" w14:textId="77777777" w:rsidR="00C86725" w:rsidRPr="00A33BE8" w:rsidRDefault="00C86725">
      <w:pPr>
        <w:spacing w:after="0"/>
        <w:rPr>
          <w:rFonts w:ascii="微软雅黑" w:eastAsia="微软雅黑" w:hAnsi="微软雅黑" w:hint="eastAsia"/>
        </w:rPr>
      </w:pPr>
    </w:p>
    <w:p w14:paraId="75BD8C70"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12.2 不应过度承诺的事项</w:t>
      </w:r>
    </w:p>
    <w:p w14:paraId="03C1A844"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不要声称可以准确识别任何路人或从单张脸判断对方性格。</w:t>
      </w:r>
    </w:p>
    <w:p w14:paraId="3760EAAE"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不要声称当前已经实现精准多人说话人绑定。</w:t>
      </w:r>
    </w:p>
    <w:p w14:paraId="1C17F4F9"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不要承诺具体眼镜上的摄像头权限，除非已经拿到 SDK 和真机验证。</w:t>
      </w:r>
    </w:p>
    <w:p w14:paraId="5E1DAD2D"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不要把市场规模报告直接等同于可获得收入；强调软件附着率和设计伙伴验证。</w:t>
      </w:r>
    </w:p>
    <w:p w14:paraId="33898472"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12.3 建议演示资产</w:t>
      </w:r>
    </w:p>
    <w:p w14:paraId="3DAACEE0"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一段包含已知人物和陌生人的 30–60 秒第一视角视频。</w:t>
      </w:r>
    </w:p>
    <w:p w14:paraId="5CCF2976"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一套深色游戏化 HUD：人脸框、连线、人物卡、字幕、建议。</w:t>
      </w:r>
    </w:p>
    <w:p w14:paraId="127675A7"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一个本地人物管理页：可查看、编辑、删除和导出。</w:t>
      </w:r>
    </w:p>
    <w:p w14:paraId="658C3CB7"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一张系统架构图和一张 18 个月路线图。</w:t>
      </w:r>
    </w:p>
    <w:p w14:paraId="50022966"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一份连续 10 次演示的成功率与延迟数据。</w:t>
      </w:r>
    </w:p>
    <w:p w14:paraId="7DFAFDA0"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附录 A：指标与测试清单</w:t>
      </w:r>
    </w:p>
    <w:p w14:paraId="20E0DF95"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A.1 视觉回归素材</w:t>
      </w:r>
    </w:p>
    <w:tbl>
      <w:tblPr>
        <w:tblStyle w:val="aff1"/>
        <w:tblW w:w="0" w:type="auto"/>
        <w:jc w:val="center"/>
        <w:tblLook w:val="04A0" w:firstRow="1" w:lastRow="0" w:firstColumn="1" w:lastColumn="0" w:noHBand="0" w:noVBand="1"/>
      </w:tblPr>
      <w:tblGrid>
        <w:gridCol w:w="2835"/>
        <w:gridCol w:w="1701"/>
        <w:gridCol w:w="4762"/>
      </w:tblGrid>
      <w:tr w:rsidR="00C86725" w:rsidRPr="00A33BE8" w14:paraId="1FC6F208" w14:textId="77777777">
        <w:trPr>
          <w:tblHeader/>
          <w:jc w:val="center"/>
        </w:trPr>
        <w:tc>
          <w:tcPr>
            <w:tcW w:w="2835" w:type="dxa"/>
            <w:shd w:val="clear" w:color="auto" w:fill="244A68"/>
            <w:tcMar>
              <w:top w:w="90" w:type="dxa"/>
              <w:left w:w="100" w:type="dxa"/>
              <w:bottom w:w="90" w:type="dxa"/>
              <w:right w:w="100" w:type="dxa"/>
            </w:tcMar>
            <w:vAlign w:val="center"/>
          </w:tcPr>
          <w:p w14:paraId="6DEE25BA"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素材类型</w:t>
            </w:r>
          </w:p>
        </w:tc>
        <w:tc>
          <w:tcPr>
            <w:tcW w:w="1701" w:type="dxa"/>
            <w:shd w:val="clear" w:color="auto" w:fill="244A68"/>
            <w:tcMar>
              <w:top w:w="90" w:type="dxa"/>
              <w:left w:w="100" w:type="dxa"/>
              <w:bottom w:w="90" w:type="dxa"/>
              <w:right w:w="100" w:type="dxa"/>
            </w:tcMar>
            <w:vAlign w:val="center"/>
          </w:tcPr>
          <w:p w14:paraId="642A3F2A"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最低数量</w:t>
            </w:r>
          </w:p>
        </w:tc>
        <w:tc>
          <w:tcPr>
            <w:tcW w:w="4762" w:type="dxa"/>
            <w:shd w:val="clear" w:color="auto" w:fill="244A68"/>
            <w:tcMar>
              <w:top w:w="90" w:type="dxa"/>
              <w:left w:w="100" w:type="dxa"/>
              <w:bottom w:w="90" w:type="dxa"/>
              <w:right w:w="100" w:type="dxa"/>
            </w:tcMar>
            <w:vAlign w:val="center"/>
          </w:tcPr>
          <w:p w14:paraId="43C60BFE"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FFFFFF"/>
                <w:sz w:val="18"/>
              </w:rPr>
              <w:t>目的</w:t>
            </w:r>
          </w:p>
        </w:tc>
      </w:tr>
      <w:tr w:rsidR="00C86725" w:rsidRPr="00A33BE8" w14:paraId="18676749" w14:textId="77777777">
        <w:trPr>
          <w:jc w:val="center"/>
        </w:trPr>
        <w:tc>
          <w:tcPr>
            <w:tcW w:w="2835" w:type="dxa"/>
            <w:tcMar>
              <w:top w:w="90" w:type="dxa"/>
              <w:left w:w="100" w:type="dxa"/>
              <w:bottom w:w="90" w:type="dxa"/>
              <w:right w:w="100" w:type="dxa"/>
            </w:tcMar>
            <w:vAlign w:val="center"/>
          </w:tcPr>
          <w:p w14:paraId="2E3FDFD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同一人物不同角度/光照</w:t>
            </w:r>
          </w:p>
        </w:tc>
        <w:tc>
          <w:tcPr>
            <w:tcW w:w="1701" w:type="dxa"/>
            <w:tcMar>
              <w:top w:w="90" w:type="dxa"/>
              <w:left w:w="100" w:type="dxa"/>
              <w:bottom w:w="90" w:type="dxa"/>
              <w:right w:w="100" w:type="dxa"/>
            </w:tcMar>
            <w:vAlign w:val="center"/>
          </w:tcPr>
          <w:p w14:paraId="637A36A1"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每人 5 段</w:t>
            </w:r>
          </w:p>
        </w:tc>
        <w:tc>
          <w:tcPr>
            <w:tcW w:w="4762" w:type="dxa"/>
            <w:tcMar>
              <w:top w:w="90" w:type="dxa"/>
              <w:left w:w="100" w:type="dxa"/>
              <w:bottom w:w="90" w:type="dxa"/>
              <w:right w:w="100" w:type="dxa"/>
            </w:tcMar>
            <w:vAlign w:val="center"/>
          </w:tcPr>
          <w:p w14:paraId="628EB94B"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阈值、多模板与身份稳定。</w:t>
            </w:r>
          </w:p>
        </w:tc>
      </w:tr>
      <w:tr w:rsidR="00C86725" w:rsidRPr="00A33BE8" w14:paraId="2017A99B" w14:textId="77777777">
        <w:trPr>
          <w:jc w:val="center"/>
        </w:trPr>
        <w:tc>
          <w:tcPr>
            <w:tcW w:w="2835" w:type="dxa"/>
            <w:shd w:val="clear" w:color="auto" w:fill="F3F7FA"/>
            <w:tcMar>
              <w:top w:w="90" w:type="dxa"/>
              <w:left w:w="100" w:type="dxa"/>
              <w:bottom w:w="90" w:type="dxa"/>
              <w:right w:w="100" w:type="dxa"/>
            </w:tcMar>
            <w:vAlign w:val="center"/>
          </w:tcPr>
          <w:p w14:paraId="51F22AB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陌生人物负样本</w:t>
            </w:r>
          </w:p>
        </w:tc>
        <w:tc>
          <w:tcPr>
            <w:tcW w:w="1701" w:type="dxa"/>
            <w:shd w:val="clear" w:color="auto" w:fill="F3F7FA"/>
            <w:tcMar>
              <w:top w:w="90" w:type="dxa"/>
              <w:left w:w="100" w:type="dxa"/>
              <w:bottom w:w="90" w:type="dxa"/>
              <w:right w:w="100" w:type="dxa"/>
            </w:tcMar>
            <w:vAlign w:val="center"/>
          </w:tcPr>
          <w:p w14:paraId="525DAE75"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至少 20 人</w:t>
            </w:r>
          </w:p>
        </w:tc>
        <w:tc>
          <w:tcPr>
            <w:tcW w:w="4762" w:type="dxa"/>
            <w:shd w:val="clear" w:color="auto" w:fill="F3F7FA"/>
            <w:tcMar>
              <w:top w:w="90" w:type="dxa"/>
              <w:left w:w="100" w:type="dxa"/>
              <w:bottom w:w="90" w:type="dxa"/>
              <w:right w:w="100" w:type="dxa"/>
            </w:tcMar>
            <w:vAlign w:val="center"/>
          </w:tcPr>
          <w:p w14:paraId="6EFAA1A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评估误认风险。</w:t>
            </w:r>
          </w:p>
        </w:tc>
      </w:tr>
      <w:tr w:rsidR="00C86725" w:rsidRPr="00A33BE8" w14:paraId="1F2CA748" w14:textId="77777777">
        <w:trPr>
          <w:jc w:val="center"/>
        </w:trPr>
        <w:tc>
          <w:tcPr>
            <w:tcW w:w="2835" w:type="dxa"/>
            <w:tcMar>
              <w:top w:w="90" w:type="dxa"/>
              <w:left w:w="100" w:type="dxa"/>
              <w:bottom w:w="90" w:type="dxa"/>
              <w:right w:w="100" w:type="dxa"/>
            </w:tcMar>
            <w:vAlign w:val="center"/>
          </w:tcPr>
          <w:p w14:paraId="46D26C8F"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两人交叉/遮挡</w:t>
            </w:r>
          </w:p>
        </w:tc>
        <w:tc>
          <w:tcPr>
            <w:tcW w:w="1701" w:type="dxa"/>
            <w:tcMar>
              <w:top w:w="90" w:type="dxa"/>
              <w:left w:w="100" w:type="dxa"/>
              <w:bottom w:w="90" w:type="dxa"/>
              <w:right w:w="100" w:type="dxa"/>
            </w:tcMar>
            <w:vAlign w:val="center"/>
          </w:tcPr>
          <w:p w14:paraId="119B8E35"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至少 10 段</w:t>
            </w:r>
          </w:p>
        </w:tc>
        <w:tc>
          <w:tcPr>
            <w:tcW w:w="4762" w:type="dxa"/>
            <w:tcMar>
              <w:top w:w="90" w:type="dxa"/>
              <w:left w:w="100" w:type="dxa"/>
              <w:bottom w:w="90" w:type="dxa"/>
              <w:right w:w="100" w:type="dxa"/>
            </w:tcMar>
            <w:vAlign w:val="center"/>
          </w:tcPr>
          <w:p w14:paraId="17AB3C15"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评估 ID switch。</w:t>
            </w:r>
          </w:p>
        </w:tc>
      </w:tr>
      <w:tr w:rsidR="00C86725" w:rsidRPr="00A33BE8" w14:paraId="034D5C85" w14:textId="77777777">
        <w:trPr>
          <w:jc w:val="center"/>
        </w:trPr>
        <w:tc>
          <w:tcPr>
            <w:tcW w:w="2835" w:type="dxa"/>
            <w:shd w:val="clear" w:color="auto" w:fill="F3F7FA"/>
            <w:tcMar>
              <w:top w:w="90" w:type="dxa"/>
              <w:left w:w="100" w:type="dxa"/>
              <w:bottom w:w="90" w:type="dxa"/>
              <w:right w:w="100" w:type="dxa"/>
            </w:tcMar>
            <w:vAlign w:val="center"/>
          </w:tcPr>
          <w:p w14:paraId="0F1A2ABC"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lastRenderedPageBreak/>
              <w:t>多人出入画面</w:t>
            </w:r>
          </w:p>
        </w:tc>
        <w:tc>
          <w:tcPr>
            <w:tcW w:w="1701" w:type="dxa"/>
            <w:shd w:val="clear" w:color="auto" w:fill="F3F7FA"/>
            <w:tcMar>
              <w:top w:w="90" w:type="dxa"/>
              <w:left w:w="100" w:type="dxa"/>
              <w:bottom w:w="90" w:type="dxa"/>
              <w:right w:w="100" w:type="dxa"/>
            </w:tcMar>
            <w:vAlign w:val="center"/>
          </w:tcPr>
          <w:p w14:paraId="79E61CE6"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至少 10 段</w:t>
            </w:r>
          </w:p>
        </w:tc>
        <w:tc>
          <w:tcPr>
            <w:tcW w:w="4762" w:type="dxa"/>
            <w:shd w:val="clear" w:color="auto" w:fill="F3F7FA"/>
            <w:tcMar>
              <w:top w:w="90" w:type="dxa"/>
              <w:left w:w="100" w:type="dxa"/>
              <w:bottom w:w="90" w:type="dxa"/>
              <w:right w:w="100" w:type="dxa"/>
            </w:tcMar>
            <w:vAlign w:val="center"/>
          </w:tcPr>
          <w:p w14:paraId="0BEFA303"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跟踪生命周期和卡片回收。</w:t>
            </w:r>
          </w:p>
        </w:tc>
      </w:tr>
      <w:tr w:rsidR="00C86725" w:rsidRPr="00A33BE8" w14:paraId="2C69BA36" w14:textId="77777777">
        <w:trPr>
          <w:jc w:val="center"/>
        </w:trPr>
        <w:tc>
          <w:tcPr>
            <w:tcW w:w="2835" w:type="dxa"/>
            <w:tcMar>
              <w:top w:w="90" w:type="dxa"/>
              <w:left w:w="100" w:type="dxa"/>
              <w:bottom w:w="90" w:type="dxa"/>
              <w:right w:w="100" w:type="dxa"/>
            </w:tcMar>
            <w:vAlign w:val="center"/>
          </w:tcPr>
          <w:p w14:paraId="49E31728"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运动模糊/低光</w:t>
            </w:r>
          </w:p>
        </w:tc>
        <w:tc>
          <w:tcPr>
            <w:tcW w:w="1701" w:type="dxa"/>
            <w:tcMar>
              <w:top w:w="90" w:type="dxa"/>
              <w:left w:w="100" w:type="dxa"/>
              <w:bottom w:w="90" w:type="dxa"/>
              <w:right w:w="100" w:type="dxa"/>
            </w:tcMar>
            <w:vAlign w:val="center"/>
          </w:tcPr>
          <w:p w14:paraId="27FC4642"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至少 10 段</w:t>
            </w:r>
          </w:p>
        </w:tc>
        <w:tc>
          <w:tcPr>
            <w:tcW w:w="4762" w:type="dxa"/>
            <w:tcMar>
              <w:top w:w="90" w:type="dxa"/>
              <w:left w:w="100" w:type="dxa"/>
              <w:bottom w:w="90" w:type="dxa"/>
              <w:right w:w="100" w:type="dxa"/>
            </w:tcMar>
            <w:vAlign w:val="center"/>
          </w:tcPr>
          <w:p w14:paraId="14200B99" w14:textId="77777777" w:rsidR="00C86725" w:rsidRPr="00A33BE8" w:rsidRDefault="00000000">
            <w:pPr>
              <w:rPr>
                <w:rFonts w:ascii="微软雅黑" w:eastAsia="微软雅黑" w:hAnsi="微软雅黑" w:hint="eastAsia"/>
              </w:rPr>
            </w:pPr>
            <w:r w:rsidRPr="00A33BE8">
              <w:rPr>
                <w:rFonts w:ascii="微软雅黑" w:eastAsia="微软雅黑" w:hAnsi="微软雅黑"/>
                <w:sz w:val="17"/>
              </w:rPr>
              <w:t>失败降级和质量门控。</w:t>
            </w:r>
          </w:p>
        </w:tc>
      </w:tr>
    </w:tbl>
    <w:p w14:paraId="6F1963FC" w14:textId="77777777" w:rsidR="00C86725" w:rsidRPr="00A33BE8" w:rsidRDefault="00C86725">
      <w:pPr>
        <w:spacing w:after="0"/>
        <w:rPr>
          <w:rFonts w:ascii="微软雅黑" w:eastAsia="微软雅黑" w:hAnsi="微软雅黑" w:hint="eastAsia"/>
        </w:rPr>
      </w:pPr>
    </w:p>
    <w:p w14:paraId="3C1DA77E" w14:textId="77777777" w:rsidR="00C86725" w:rsidRPr="00A33BE8" w:rsidRDefault="00000000">
      <w:pPr>
        <w:pStyle w:val="21"/>
        <w:rPr>
          <w:rFonts w:ascii="微软雅黑" w:eastAsia="微软雅黑" w:hAnsi="微软雅黑" w:hint="eastAsia"/>
        </w:rPr>
      </w:pPr>
      <w:r w:rsidRPr="00A33BE8">
        <w:rPr>
          <w:rFonts w:ascii="微软雅黑" w:eastAsia="微软雅黑" w:hAnsi="微软雅黑"/>
        </w:rPr>
        <w:t>A.2 每次发布前检查</w:t>
      </w:r>
    </w:p>
    <w:p w14:paraId="58AF6ACF"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冷启动、重复播放、暂停、关闭与异常视频均不会导致服务卡死。</w:t>
      </w:r>
    </w:p>
    <w:p w14:paraId="5CA15F77"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已知人物不会被错误显示为其他已知人物；低置信度退回 Unknown。</w:t>
      </w:r>
    </w:p>
    <w:p w14:paraId="35D83105"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登记流程不会把旁边的人脸录入到错误档案。</w:t>
      </w:r>
    </w:p>
    <w:p w14:paraId="41DD7006"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字幕和建议断网时有明确状态，不阻塞视觉主循环。</w:t>
      </w:r>
    </w:p>
    <w:p w14:paraId="671F5C89"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删除人物后，人脸模板、档案与关联缓存全部失效。</w:t>
      </w:r>
    </w:p>
    <w:p w14:paraId="392DE31D" w14:textId="77777777" w:rsidR="00C86725" w:rsidRPr="00A33BE8" w:rsidRDefault="00000000">
      <w:pPr>
        <w:pStyle w:val="a0"/>
        <w:rPr>
          <w:rFonts w:ascii="微软雅黑" w:eastAsia="微软雅黑" w:hAnsi="微软雅黑" w:hint="eastAsia"/>
        </w:rPr>
      </w:pPr>
      <w:r w:rsidRPr="00A33BE8">
        <w:rPr>
          <w:rFonts w:ascii="微软雅黑" w:eastAsia="微软雅黑" w:hAnsi="微软雅黑"/>
        </w:rPr>
        <w:t>演示数据、API 密钥和真实联系人信息不进入公开仓库。</w:t>
      </w:r>
    </w:p>
    <w:p w14:paraId="306EA63A" w14:textId="77777777" w:rsidR="00C86725" w:rsidRPr="00A33BE8" w:rsidRDefault="00000000">
      <w:pPr>
        <w:pStyle w:val="1"/>
        <w:rPr>
          <w:rFonts w:ascii="微软雅黑" w:eastAsia="微软雅黑" w:hAnsi="微软雅黑" w:hint="eastAsia"/>
        </w:rPr>
      </w:pPr>
      <w:r w:rsidRPr="00A33BE8">
        <w:rPr>
          <w:rFonts w:ascii="微软雅黑" w:eastAsia="微软雅黑" w:hAnsi="微软雅黑"/>
        </w:rPr>
        <w:t>附录 B：资料来源</w:t>
      </w:r>
    </w:p>
    <w:tbl>
      <w:tblPr>
        <w:tblW w:w="0" w:type="auto"/>
        <w:jc w:val="center"/>
        <w:tblLook w:val="04A0" w:firstRow="1" w:lastRow="0" w:firstColumn="1" w:lastColumn="0" w:noHBand="0" w:noVBand="1"/>
      </w:tblPr>
      <w:tblGrid>
        <w:gridCol w:w="9859"/>
      </w:tblGrid>
      <w:tr w:rsidR="00C86725" w:rsidRPr="00A33BE8" w14:paraId="36D609D8" w14:textId="77777777">
        <w:trPr>
          <w:jc w:val="center"/>
        </w:trPr>
        <w:tc>
          <w:tcPr>
            <w:tcW w:w="9859" w:type="dxa"/>
            <w:tcBorders>
              <w:top w:val="single" w:sz="8" w:space="0" w:color="D8952A"/>
              <w:left w:val="single" w:sz="8" w:space="0" w:color="D8952A"/>
              <w:bottom w:val="single" w:sz="8" w:space="0" w:color="D8952A"/>
              <w:right w:val="single" w:sz="8" w:space="0" w:color="D8952A"/>
            </w:tcBorders>
            <w:shd w:val="clear" w:color="auto" w:fill="FFF4E5"/>
            <w:tcMar>
              <w:top w:w="130" w:type="dxa"/>
              <w:left w:w="160" w:type="dxa"/>
              <w:bottom w:w="130" w:type="dxa"/>
              <w:right w:w="160" w:type="dxa"/>
            </w:tcMar>
          </w:tcPr>
          <w:p w14:paraId="1FEBDEFB" w14:textId="77777777" w:rsidR="00C86725" w:rsidRPr="00A33BE8" w:rsidRDefault="00000000">
            <w:pPr>
              <w:rPr>
                <w:rFonts w:ascii="微软雅黑" w:eastAsia="微软雅黑" w:hAnsi="微软雅黑" w:hint="eastAsia"/>
              </w:rPr>
            </w:pPr>
            <w:r w:rsidRPr="00A33BE8">
              <w:rPr>
                <w:rFonts w:ascii="微软雅黑" w:eastAsia="微软雅黑" w:hAnsi="微软雅黑"/>
                <w:b/>
                <w:color w:val="16324F"/>
              </w:rPr>
              <w:t>资料口径说明：</w:t>
            </w:r>
            <w:r w:rsidRPr="00A33BE8">
              <w:rPr>
                <w:rFonts w:ascii="微软雅黑" w:eastAsia="微软雅黑" w:hAnsi="微软雅黑"/>
              </w:rPr>
              <w:t>市场研究机构对“无显示智能眼镜、AI 眼镜、AR 眼镜、OST 显示眼镜”的定义并不完全相同。本文引用数据用于判断趋势，不应把不同口径直接相加或当作单一精确市场规模。</w:t>
            </w:r>
          </w:p>
        </w:tc>
      </w:tr>
    </w:tbl>
    <w:p w14:paraId="4C4461F5" w14:textId="77777777" w:rsidR="00C86725" w:rsidRPr="00A33BE8" w:rsidRDefault="00C86725">
      <w:pPr>
        <w:spacing w:after="0"/>
        <w:rPr>
          <w:rFonts w:ascii="微软雅黑" w:eastAsia="微软雅黑" w:hAnsi="微软雅黑" w:hint="eastAsia"/>
        </w:rPr>
      </w:pPr>
    </w:p>
    <w:p w14:paraId="766EE092"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[1] </w:t>
      </w:r>
      <w:r w:rsidRPr="00A33BE8">
        <w:rPr>
          <w:rFonts w:ascii="微软雅黑" w:eastAsia="微软雅黑" w:hAnsi="微软雅黑"/>
          <w:sz w:val="17"/>
        </w:rPr>
        <w:t xml:space="preserve">IDC, “Smart Glasses Surge: The XR Market Is Rewriting Its Own Rules,” 2026-06-15. </w:t>
      </w:r>
      <w:hyperlink r:id="rId11">
        <w:r w:rsidR="00C86725" w:rsidRPr="00A33BE8">
          <w:rPr>
            <w:rFonts w:ascii="微软雅黑" w:eastAsia="微软雅黑" w:hAnsi="微软雅黑"/>
            <w:color w:val="0563C1"/>
            <w:u w:val="single"/>
          </w:rPr>
          <w:t>链接</w:t>
        </w:r>
      </w:hyperlink>
    </w:p>
    <w:p w14:paraId="16AA48D0"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[2] </w:t>
      </w:r>
      <w:r w:rsidRPr="00A33BE8">
        <w:rPr>
          <w:rFonts w:ascii="微软雅黑" w:eastAsia="微软雅黑" w:hAnsi="微软雅黑"/>
          <w:sz w:val="17"/>
        </w:rPr>
        <w:t xml:space="preserve">Omdia, “Global AI glasses shipments reach 8.7 million units…,” 2026-03-05. </w:t>
      </w:r>
      <w:hyperlink r:id="rId12">
        <w:r w:rsidR="00C86725" w:rsidRPr="00A33BE8">
          <w:rPr>
            <w:rFonts w:ascii="微软雅黑" w:eastAsia="微软雅黑" w:hAnsi="微软雅黑"/>
            <w:color w:val="0563C1"/>
            <w:u w:val="single"/>
          </w:rPr>
          <w:t>链接</w:t>
        </w:r>
      </w:hyperlink>
    </w:p>
    <w:p w14:paraId="1DB80C23"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[3] </w:t>
      </w:r>
      <w:r w:rsidRPr="00A33BE8">
        <w:rPr>
          <w:rFonts w:ascii="微软雅黑" w:eastAsia="微软雅黑" w:hAnsi="微软雅黑"/>
          <w:sz w:val="17"/>
        </w:rPr>
        <w:t xml:space="preserve">Counterpoint Research, “Global Smart Glasses Shipments Grew 139% YoY in H2 2025,” 2026-02-26. </w:t>
      </w:r>
      <w:hyperlink r:id="rId13">
        <w:r w:rsidR="00C86725" w:rsidRPr="00A33BE8">
          <w:rPr>
            <w:rFonts w:ascii="微软雅黑" w:eastAsia="微软雅黑" w:hAnsi="微软雅黑"/>
            <w:color w:val="0563C1"/>
            <w:u w:val="single"/>
          </w:rPr>
          <w:t>链接</w:t>
        </w:r>
      </w:hyperlink>
    </w:p>
    <w:p w14:paraId="38B65383"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[4] </w:t>
      </w:r>
      <w:r w:rsidRPr="00A33BE8">
        <w:rPr>
          <w:rFonts w:ascii="微软雅黑" w:eastAsia="微软雅黑" w:hAnsi="微软雅黑"/>
          <w:sz w:val="17"/>
        </w:rPr>
        <w:t xml:space="preserve">Counterpoint Research, “Global AR Smart Glasses Shipments Grow 148% YoY in H2 2025,” 2026-04-08. </w:t>
      </w:r>
      <w:hyperlink r:id="rId14">
        <w:r w:rsidR="00C86725" w:rsidRPr="00A33BE8">
          <w:rPr>
            <w:rFonts w:ascii="微软雅黑" w:eastAsia="微软雅黑" w:hAnsi="微软雅黑"/>
            <w:color w:val="0563C1"/>
            <w:u w:val="single"/>
          </w:rPr>
          <w:t>链接</w:t>
        </w:r>
      </w:hyperlink>
    </w:p>
    <w:p w14:paraId="45AE964A"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[5] </w:t>
      </w:r>
      <w:r w:rsidRPr="00A33BE8">
        <w:rPr>
          <w:rFonts w:ascii="微软雅黑" w:eastAsia="微软雅黑" w:hAnsi="微软雅黑"/>
          <w:sz w:val="17"/>
        </w:rPr>
        <w:t xml:space="preserve">Google, “A new look at how Android XR will bring Gemini to glasses and headsets,” 2025. </w:t>
      </w:r>
      <w:hyperlink r:id="rId15">
        <w:r w:rsidR="00C86725" w:rsidRPr="00A33BE8">
          <w:rPr>
            <w:rFonts w:ascii="微软雅黑" w:eastAsia="微软雅黑" w:hAnsi="微软雅黑"/>
            <w:color w:val="0563C1"/>
            <w:u w:val="single"/>
          </w:rPr>
          <w:t>链接</w:t>
        </w:r>
      </w:hyperlink>
    </w:p>
    <w:p w14:paraId="55C87C95"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[6] </w:t>
      </w:r>
      <w:r w:rsidRPr="00A33BE8">
        <w:rPr>
          <w:rFonts w:ascii="微软雅黑" w:eastAsia="微软雅黑" w:hAnsi="微软雅黑"/>
          <w:sz w:val="17"/>
        </w:rPr>
        <w:t xml:space="preserve">Meta, “Meta Ray-Ban Display: AI Glasses With an EMG Wristband,” 2025-09-17. </w:t>
      </w:r>
      <w:hyperlink r:id="rId16">
        <w:r w:rsidR="00C86725" w:rsidRPr="00A33BE8">
          <w:rPr>
            <w:rFonts w:ascii="微软雅黑" w:eastAsia="微软雅黑" w:hAnsi="微软雅黑"/>
            <w:color w:val="0563C1"/>
            <w:u w:val="single"/>
          </w:rPr>
          <w:t>链接</w:t>
        </w:r>
      </w:hyperlink>
    </w:p>
    <w:p w14:paraId="076048F5"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[7] </w:t>
      </w:r>
      <w:r w:rsidRPr="00A33BE8">
        <w:rPr>
          <w:rFonts w:ascii="微软雅黑" w:eastAsia="微软雅黑" w:hAnsi="微软雅黑"/>
          <w:sz w:val="17"/>
        </w:rPr>
        <w:t xml:space="preserve">Snap, Spectacles Developer Platform / Snap OS 2.0, accessed 2026-07-16. </w:t>
      </w:r>
      <w:hyperlink r:id="rId17">
        <w:r w:rsidR="00C86725" w:rsidRPr="00A33BE8">
          <w:rPr>
            <w:rFonts w:ascii="微软雅黑" w:eastAsia="微软雅黑" w:hAnsi="微软雅黑"/>
            <w:color w:val="0563C1"/>
            <w:u w:val="single"/>
          </w:rPr>
          <w:t>链接</w:t>
        </w:r>
      </w:hyperlink>
    </w:p>
    <w:p w14:paraId="13DB96E7"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[8] </w:t>
      </w:r>
      <w:r w:rsidRPr="00A33BE8">
        <w:rPr>
          <w:rFonts w:ascii="微软雅黑" w:eastAsia="微软雅黑" w:hAnsi="微软雅黑"/>
          <w:sz w:val="17"/>
        </w:rPr>
        <w:t xml:space="preserve">XREAL, XREAL AURA / Android XR developer program, accessed 2026-07-16. </w:t>
      </w:r>
      <w:hyperlink r:id="rId18">
        <w:r w:rsidR="00C86725" w:rsidRPr="00A33BE8">
          <w:rPr>
            <w:rFonts w:ascii="微软雅黑" w:eastAsia="微软雅黑" w:hAnsi="微软雅黑"/>
            <w:color w:val="0563C1"/>
            <w:u w:val="single"/>
          </w:rPr>
          <w:t>链接</w:t>
        </w:r>
      </w:hyperlink>
    </w:p>
    <w:p w14:paraId="6A38E2B9"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[9] </w:t>
      </w:r>
      <w:r w:rsidRPr="00A33BE8">
        <w:rPr>
          <w:rFonts w:ascii="微软雅黑" w:eastAsia="微软雅黑" w:hAnsi="微软雅黑"/>
          <w:sz w:val="17"/>
        </w:rPr>
        <w:t xml:space="preserve">XREAL, XREAL SDK Overview and device documentation, accessed 2026-07-16. </w:t>
      </w:r>
      <w:hyperlink r:id="rId19">
        <w:r w:rsidR="00C86725" w:rsidRPr="00A33BE8">
          <w:rPr>
            <w:rFonts w:ascii="微软雅黑" w:eastAsia="微软雅黑" w:hAnsi="微软雅黑"/>
            <w:color w:val="0563C1"/>
            <w:u w:val="single"/>
          </w:rPr>
          <w:t>链接</w:t>
        </w:r>
      </w:hyperlink>
    </w:p>
    <w:p w14:paraId="235EC600"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[10] </w:t>
      </w:r>
      <w:r w:rsidRPr="00A33BE8">
        <w:rPr>
          <w:rFonts w:ascii="微软雅黑" w:eastAsia="微软雅黑" w:hAnsi="微软雅黑"/>
          <w:sz w:val="17"/>
        </w:rPr>
        <w:t xml:space="preserve">UK ICO, “How do we process biometric data lawfully?”, accessed 2026-07-16. </w:t>
      </w:r>
      <w:hyperlink r:id="rId20">
        <w:r w:rsidR="00C86725" w:rsidRPr="00A33BE8">
          <w:rPr>
            <w:rFonts w:ascii="微软雅黑" w:eastAsia="微软雅黑" w:hAnsi="微软雅黑"/>
            <w:color w:val="0563C1"/>
            <w:u w:val="single"/>
          </w:rPr>
          <w:t>链接</w:t>
        </w:r>
      </w:hyperlink>
    </w:p>
    <w:p w14:paraId="05DEABF8"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[11] </w:t>
      </w:r>
      <w:r w:rsidRPr="00A33BE8">
        <w:rPr>
          <w:rFonts w:ascii="微软雅黑" w:eastAsia="微软雅黑" w:hAnsi="微软雅黑"/>
          <w:sz w:val="17"/>
        </w:rPr>
        <w:t xml:space="preserve">UK ICO, biometric rights and erasure guidance, accessed 2026-07-16. </w:t>
      </w:r>
      <w:hyperlink r:id="rId21">
        <w:r w:rsidR="00C86725" w:rsidRPr="00A33BE8">
          <w:rPr>
            <w:rFonts w:ascii="微软雅黑" w:eastAsia="微软雅黑" w:hAnsi="微软雅黑"/>
            <w:color w:val="0563C1"/>
            <w:u w:val="single"/>
          </w:rPr>
          <w:t>链接</w:t>
        </w:r>
      </w:hyperlink>
    </w:p>
    <w:p w14:paraId="4A7804E3"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[12] </w:t>
      </w:r>
      <w:r w:rsidRPr="00A33BE8">
        <w:rPr>
          <w:rFonts w:ascii="微软雅黑" w:eastAsia="微软雅黑" w:hAnsi="微软雅黑"/>
          <w:sz w:val="17"/>
        </w:rPr>
        <w:t xml:space="preserve">Japan Personal Information Protection Commission, camera/facial recognition materials and APPI guidance. </w:t>
      </w:r>
      <w:hyperlink r:id="rId22">
        <w:r w:rsidR="00C86725" w:rsidRPr="00A33BE8">
          <w:rPr>
            <w:rFonts w:ascii="微软雅黑" w:eastAsia="微软雅黑" w:hAnsi="微软雅黑"/>
            <w:color w:val="0563C1"/>
            <w:u w:val="single"/>
          </w:rPr>
          <w:t>链接</w:t>
        </w:r>
      </w:hyperlink>
    </w:p>
    <w:p w14:paraId="7960505A"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[13] </w:t>
      </w:r>
      <w:r w:rsidRPr="00A33BE8">
        <w:rPr>
          <w:rFonts w:ascii="微软雅黑" w:eastAsia="微软雅黑" w:hAnsi="微软雅黑"/>
          <w:sz w:val="17"/>
        </w:rPr>
        <w:t xml:space="preserve">Illinois General Assembly, Biometric Information Privacy Act, definition of face geometry. </w:t>
      </w:r>
      <w:hyperlink r:id="rId23">
        <w:r w:rsidR="00C86725" w:rsidRPr="00A33BE8">
          <w:rPr>
            <w:rFonts w:ascii="微软雅黑" w:eastAsia="微软雅黑" w:hAnsi="微软雅黑"/>
            <w:color w:val="0563C1"/>
            <w:u w:val="single"/>
          </w:rPr>
          <w:t>链接</w:t>
        </w:r>
      </w:hyperlink>
    </w:p>
    <w:p w14:paraId="7EF78F5E"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lastRenderedPageBreak/>
        <w:t xml:space="preserve">[14] </w:t>
      </w:r>
      <w:r w:rsidRPr="00A33BE8">
        <w:rPr>
          <w:rFonts w:ascii="微软雅黑" w:eastAsia="微软雅黑" w:hAnsi="微软雅黑"/>
          <w:sz w:val="17"/>
        </w:rPr>
        <w:t xml:space="preserve">Jiang et al., “SUPERGLASSES: Benchmarking Vision Language Models as Intelligent Agents for AI Smart Glasses,” arXiv:2602.22683, 2026. </w:t>
      </w:r>
      <w:hyperlink r:id="rId24">
        <w:r w:rsidR="00C86725" w:rsidRPr="00A33BE8">
          <w:rPr>
            <w:rFonts w:ascii="微软雅黑" w:eastAsia="微软雅黑" w:hAnsi="微软雅黑"/>
            <w:color w:val="0563C1"/>
            <w:u w:val="single"/>
          </w:rPr>
          <w:t>链接</w:t>
        </w:r>
      </w:hyperlink>
    </w:p>
    <w:p w14:paraId="7A4400F5"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[15] </w:t>
      </w:r>
      <w:r w:rsidRPr="00A33BE8">
        <w:rPr>
          <w:rFonts w:ascii="微软雅黑" w:eastAsia="微软雅黑" w:hAnsi="微软雅黑"/>
          <w:sz w:val="17"/>
        </w:rPr>
        <w:t xml:space="preserve">Jiang et al., “Intention-Aware Semantic Agent Communications for AI Glasses,” arXiv:2604.23691, 2026. </w:t>
      </w:r>
      <w:hyperlink r:id="rId25">
        <w:r w:rsidR="00C86725" w:rsidRPr="00A33BE8">
          <w:rPr>
            <w:rFonts w:ascii="微软雅黑" w:eastAsia="微软雅黑" w:hAnsi="微软雅黑"/>
            <w:color w:val="0563C1"/>
            <w:u w:val="single"/>
          </w:rPr>
          <w:t>链接</w:t>
        </w:r>
      </w:hyperlink>
    </w:p>
    <w:p w14:paraId="1DE5A1EE" w14:textId="77777777" w:rsidR="00C86725" w:rsidRPr="00A33BE8" w:rsidRDefault="00000000">
      <w:pPr>
        <w:pStyle w:val="af"/>
        <w:spacing w:after="40" w:line="252" w:lineRule="auto"/>
        <w:rPr>
          <w:rFonts w:ascii="微软雅黑" w:eastAsia="微软雅黑" w:hAnsi="微软雅黑" w:hint="eastAsia"/>
        </w:rPr>
      </w:pPr>
      <w:r w:rsidRPr="00A33BE8">
        <w:rPr>
          <w:rFonts w:ascii="微软雅黑" w:eastAsia="微软雅黑" w:hAnsi="微软雅黑"/>
          <w:b/>
          <w:color w:val="244A68"/>
          <w:sz w:val="17"/>
        </w:rPr>
        <w:t xml:space="preserve">[16] </w:t>
      </w:r>
      <w:r w:rsidRPr="00A33BE8">
        <w:rPr>
          <w:rFonts w:ascii="微软雅黑" w:eastAsia="微软雅黑" w:hAnsi="微软雅黑"/>
          <w:sz w:val="17"/>
        </w:rPr>
        <w:t xml:space="preserve">Meta, “Meta’s AI Glasses: Your Questions Answered,” 2026-07-07 (capture LED and privacy features). </w:t>
      </w:r>
      <w:hyperlink r:id="rId26">
        <w:r w:rsidR="00C86725" w:rsidRPr="00A33BE8">
          <w:rPr>
            <w:rFonts w:ascii="微软雅黑" w:eastAsia="微软雅黑" w:hAnsi="微软雅黑"/>
            <w:color w:val="0563C1"/>
            <w:u w:val="single"/>
          </w:rPr>
          <w:t>链接</w:t>
        </w:r>
      </w:hyperlink>
    </w:p>
    <w:p w14:paraId="0D81E2BC" w14:textId="77777777" w:rsidR="00C86725" w:rsidRPr="00A33BE8" w:rsidRDefault="00000000">
      <w:pPr>
        <w:spacing w:before="400"/>
        <w:jc w:val="center"/>
        <w:rPr>
          <w:rFonts w:ascii="微软雅黑" w:eastAsia="微软雅黑" w:hAnsi="微软雅黑" w:hint="eastAsia"/>
        </w:rPr>
      </w:pPr>
      <w:r w:rsidRPr="00A33BE8">
        <w:rPr>
          <w:rFonts w:ascii="微软雅黑" w:eastAsia="微软雅黑" w:hAnsi="微软雅黑"/>
          <w:color w:val="607A91"/>
          <w:sz w:val="18"/>
        </w:rPr>
        <w:t>—— 文档结束 ——</w:t>
      </w:r>
    </w:p>
    <w:sectPr w:rsidR="00C86725" w:rsidRPr="00A33BE8" w:rsidSect="00034616">
      <w:headerReference w:type="default" r:id="rId27"/>
      <w:footerReference w:type="default" r:id="rId28"/>
      <w:pgSz w:w="12240" w:h="15840"/>
      <w:pgMar w:top="1134" w:right="1134"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500CD" w14:textId="77777777" w:rsidR="00AF0CED" w:rsidRDefault="00AF0CED">
      <w:pPr>
        <w:spacing w:after="0" w:line="240" w:lineRule="auto"/>
      </w:pPr>
      <w:r>
        <w:separator/>
      </w:r>
    </w:p>
  </w:endnote>
  <w:endnote w:type="continuationSeparator" w:id="0">
    <w:p w14:paraId="1E1ED585" w14:textId="77777777" w:rsidR="00AF0CED" w:rsidRDefault="00AF0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D188E" w14:textId="77777777" w:rsidR="00C86725" w:rsidRDefault="00000000">
    <w:pPr>
      <w:pStyle w:val="a7"/>
      <w:jc w:val="center"/>
    </w:pPr>
    <w:r>
      <w:fldChar w:fldCharType="begin"/>
    </w:r>
    <w:r>
      <w:instrText xml:space="preserve"> PAGE </w:instrText>
    </w:r>
    <w:r>
      <w:fldChar w:fldCharType="separate"/>
    </w:r>
    <w:r w:rsidR="00A33B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9F849" w14:textId="77777777" w:rsidR="00AF0CED" w:rsidRDefault="00AF0CED">
      <w:pPr>
        <w:spacing w:after="0" w:line="240" w:lineRule="auto"/>
      </w:pPr>
      <w:r>
        <w:separator/>
      </w:r>
    </w:p>
  </w:footnote>
  <w:footnote w:type="continuationSeparator" w:id="0">
    <w:p w14:paraId="61383688" w14:textId="77777777" w:rsidR="00AF0CED" w:rsidRDefault="00AF0C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77655" w14:textId="77777777" w:rsidR="00C86725" w:rsidRDefault="00000000">
    <w:pPr>
      <w:pStyle w:val="a5"/>
      <w:jc w:val="right"/>
    </w:pPr>
    <w:r>
      <w:rPr>
        <w:color w:val="5A6E7D"/>
        <w:sz w:val="17"/>
      </w:rPr>
      <w:t>AR 社交智能眼镜项目｜开发规划与市场分析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7189470">
    <w:abstractNumId w:val="8"/>
  </w:num>
  <w:num w:numId="2" w16cid:durableId="1945117081">
    <w:abstractNumId w:val="6"/>
  </w:num>
  <w:num w:numId="3" w16cid:durableId="1595552171">
    <w:abstractNumId w:val="5"/>
  </w:num>
  <w:num w:numId="4" w16cid:durableId="2143645000">
    <w:abstractNumId w:val="4"/>
  </w:num>
  <w:num w:numId="5" w16cid:durableId="1581059561">
    <w:abstractNumId w:val="7"/>
  </w:num>
  <w:num w:numId="6" w16cid:durableId="1689988949">
    <w:abstractNumId w:val="3"/>
  </w:num>
  <w:num w:numId="7" w16cid:durableId="785319096">
    <w:abstractNumId w:val="2"/>
  </w:num>
  <w:num w:numId="8" w16cid:durableId="221448457">
    <w:abstractNumId w:val="1"/>
  </w:num>
  <w:num w:numId="9" w16cid:durableId="400101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BE9"/>
    <w:rsid w:val="0015074B"/>
    <w:rsid w:val="0029639D"/>
    <w:rsid w:val="00326F90"/>
    <w:rsid w:val="004C593F"/>
    <w:rsid w:val="008E7155"/>
    <w:rsid w:val="00902A19"/>
    <w:rsid w:val="00A33BE8"/>
    <w:rsid w:val="00AA1D8D"/>
    <w:rsid w:val="00AF0CED"/>
    <w:rsid w:val="00B47730"/>
    <w:rsid w:val="00C8672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85C609"/>
  <w14:defaultImageDpi w14:val="300"/>
  <w15:docId w15:val="{FCC133B1-F8C9-41DB-92E4-BDD57CC5D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240" w:after="100"/>
      <w:outlineLvl w:val="0"/>
    </w:pPr>
    <w:rPr>
      <w:rFonts w:asciiTheme="majorHAnsi" w:eastAsiaTheme="majorEastAsia" w:hAnsiTheme="majorHAnsi" w:cstheme="majorBidi"/>
      <w:b/>
      <w:bCs/>
      <w:color w:val="16324F"/>
      <w:sz w:val="36"/>
      <w:szCs w:val="28"/>
    </w:rPr>
  </w:style>
  <w:style w:type="paragraph" w:styleId="21">
    <w:name w:val="heading 2"/>
    <w:basedOn w:val="a1"/>
    <w:next w:val="a1"/>
    <w:link w:val="22"/>
    <w:uiPriority w:val="9"/>
    <w:unhideWhenUsed/>
    <w:qFormat/>
    <w:rsid w:val="00FC693F"/>
    <w:pPr>
      <w:keepNext/>
      <w:keepLines/>
      <w:spacing w:before="240" w:after="100"/>
      <w:outlineLvl w:val="1"/>
    </w:pPr>
    <w:rPr>
      <w:rFonts w:asciiTheme="majorHAnsi" w:eastAsiaTheme="majorEastAsia" w:hAnsiTheme="majorHAnsi" w:cstheme="majorBidi"/>
      <w:b/>
      <w:bCs/>
      <w:color w:val="244A68"/>
      <w:sz w:val="28"/>
      <w:szCs w:val="26"/>
    </w:rPr>
  </w:style>
  <w:style w:type="paragraph" w:styleId="31">
    <w:name w:val="heading 3"/>
    <w:basedOn w:val="a1"/>
    <w:next w:val="a1"/>
    <w:link w:val="32"/>
    <w:uiPriority w:val="9"/>
    <w:unhideWhenUsed/>
    <w:qFormat/>
    <w:rsid w:val="00FC693F"/>
    <w:pPr>
      <w:keepNext/>
      <w:keepLines/>
      <w:spacing w:before="240" w:after="100"/>
      <w:outlineLvl w:val="2"/>
    </w:pPr>
    <w:rPr>
      <w:rFonts w:asciiTheme="majorHAnsi" w:eastAsiaTheme="majorEastAsia" w:hAnsiTheme="majorHAnsi" w:cstheme="majorBidi"/>
      <w:b/>
      <w:bCs/>
      <w:color w:val="2C6E9E"/>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24F"/>
      <w:spacing w:val="5"/>
      <w:kern w:val="28"/>
      <w:sz w:val="6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86581"/>
      <w:spacing w:val="15"/>
      <w:sz w:val="3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00" w:line="300" w:lineRule="auto"/>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rPr>
      <w:sz w:val="20"/>
    </w:rPr>
  </w:style>
  <w:style w:type="paragraph" w:styleId="20">
    <w:name w:val="List Bullet 2"/>
    <w:basedOn w:val="a1"/>
    <w:uiPriority w:val="99"/>
    <w:unhideWhenUsed/>
    <w:rsid w:val="00326F90"/>
    <w:pPr>
      <w:numPr>
        <w:numId w:val="2"/>
      </w:numPr>
      <w:contextualSpacing/>
    </w:pPr>
    <w:rPr>
      <w:sz w:val="19"/>
    </w:r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rPr>
      <w:sz w:val="20"/>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unterpointresearch.com/en/insights/Global-Smart-Glasses-Shipments-Grew-139-Percent-YoY-in-H2-2025" TargetMode="External"/><Relationship Id="rId18" Type="http://schemas.openxmlformats.org/officeDocument/2006/relationships/hyperlink" Target="https://www.xreal.com/aura" TargetMode="External"/><Relationship Id="rId26" Type="http://schemas.openxmlformats.org/officeDocument/2006/relationships/hyperlink" Target="https://about.fb.com/news/2026/07/metas-ai-glasses-your-questions-answered/" TargetMode="External"/><Relationship Id="rId3" Type="http://schemas.openxmlformats.org/officeDocument/2006/relationships/styles" Target="styles.xml"/><Relationship Id="rId21" Type="http://schemas.openxmlformats.org/officeDocument/2006/relationships/hyperlink" Target="https://ico.org.uk/for-organisations/uk-gdpr-guidance-and-resources/lawful-basis/biometric-data-guidance-biometric-recognition/how-do-we-consider-rights-requests-for-biometric-data/" TargetMode="External"/><Relationship Id="rId7" Type="http://schemas.openxmlformats.org/officeDocument/2006/relationships/endnotes" Target="endnotes.xml"/><Relationship Id="rId12" Type="http://schemas.openxmlformats.org/officeDocument/2006/relationships/hyperlink" Target="https://omdia.tech.informa.com/pr/2026/mar/global-ai-glasses-shipments-reach-8point7-million-units-with-mainland-china-emerging-as-the-fastest-growing-market" TargetMode="External"/><Relationship Id="rId17" Type="http://schemas.openxmlformats.org/officeDocument/2006/relationships/hyperlink" Target="https://www.spectacles.com/build" TargetMode="External"/><Relationship Id="rId25" Type="http://schemas.openxmlformats.org/officeDocument/2006/relationships/hyperlink" Target="https://arxiv.org/abs/2604.23691" TargetMode="External"/><Relationship Id="rId2" Type="http://schemas.openxmlformats.org/officeDocument/2006/relationships/numbering" Target="numbering.xml"/><Relationship Id="rId16" Type="http://schemas.openxmlformats.org/officeDocument/2006/relationships/hyperlink" Target="https://about.fb.com/news/2025/09/meta-ray-ban-display-ai-glasses-emg-wristband/" TargetMode="External"/><Relationship Id="rId20" Type="http://schemas.openxmlformats.org/officeDocument/2006/relationships/hyperlink" Target="https://ico.org.uk/for-organisations/uk-gdpr-guidance-and-resources/lawful-basis/biometric-data-guidance-biometric-recognition/how-do-we-process-biometric-data-lawfully/"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dc.com/resource-center/blog/smart-glasses-surge-the-xr-market-is-rewriting-its-own-rules/" TargetMode="External"/><Relationship Id="rId24" Type="http://schemas.openxmlformats.org/officeDocument/2006/relationships/hyperlink" Target="https://arxiv.org/abs/2602.22683" TargetMode="External"/><Relationship Id="rId5" Type="http://schemas.openxmlformats.org/officeDocument/2006/relationships/webSettings" Target="webSettings.xml"/><Relationship Id="rId15" Type="http://schemas.openxmlformats.org/officeDocument/2006/relationships/hyperlink" Target="https://blog.google/products-and-platforms/platforms/android/android-xr-gemini-glasses-headsets/" TargetMode="External"/><Relationship Id="rId23" Type="http://schemas.openxmlformats.org/officeDocument/2006/relationships/hyperlink" Target="https://www.ilga.gov/Legislation/ILCS/Articles?ActID=3004&amp;ChapterID=5"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xrea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unterpointresearch.com/en/insights/Global-AR-Smart-Glasses-Shipments-Grow-148-Percent-YoY-in-H2-2025-Waveguide-based-Devices-Surge-Over-600-Percent" TargetMode="External"/><Relationship Id="rId22" Type="http://schemas.openxmlformats.org/officeDocument/2006/relationships/hyperlink" Target="https://www.ppc.go.jp/"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6701</Words>
  <Characters>9181</Characters>
  <Application>Microsoft Office Word</Application>
  <DocSecurity>0</DocSecurity>
  <Lines>540</Lines>
  <Paragraphs>756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 社交智能眼镜项目：开发规划与市场分析</dc:title>
  <dc:subject>Demo / MVP 开发路线、技术难题、周期安排与市场分析</dc:subject>
  <dc:creator>OpenAI</dc:creator>
  <cp:keywords>AR, AI glasses, face recognition, social assistant, MVP, roadmap</cp:keywords>
  <dc:description>generated by python-docx</dc:description>
  <cp:lastModifiedBy>子昂 林</cp:lastModifiedBy>
  <cp:revision>3</cp:revision>
  <dcterms:created xsi:type="dcterms:W3CDTF">2013-12-23T23:15:00Z</dcterms:created>
  <dcterms:modified xsi:type="dcterms:W3CDTF">2026-07-16T01:39:00Z</dcterms:modified>
  <cp:category/>
</cp:coreProperties>
</file>