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Засоби підготовки та аналіз даних</w:t>
        <w:br w:type="textWrapping"/>
        <w:t xml:space="preserve">Лабораторна робота 2</w:t>
        <w:br w:type="textWrapping"/>
        <w:t xml:space="preserve">ФБ-33 Сенчило Олексій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Хід роботи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Встановив Anaconda та в ньому Jupiter та створив віртуальне середовище vhi_lab2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Встановив в Anaconda prompt модуль tabulate та імпортував необхідні бібліотеки</w:t>
        <w:br w:type="textWrapping"/>
      </w:r>
      <w:r w:rsidDel="00000000" w:rsidR="00000000" w:rsidRPr="00000000">
        <w:rPr/>
        <w:drawing>
          <wp:inline distB="114300" distT="114300" distL="114300" distR="114300">
            <wp:extent cx="4867275" cy="12763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26479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Завантажив дані для кожної області України за певний період часу (від year1 до year2) і тип даних (type_data) і зберігає їх у директорії. Також зробив щоб очищувалися дані в вказаній директорії якщо користувач погоджується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7200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533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7508875" cy="7756302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8875" cy="7756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Зчитування завантажених текстових файлів у фрейми. Задача реалізована у вигляді окремої процедури, яка на вхід приймає шлях до директорії, де зберігаються файли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7521575" cy="567889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678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9169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1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9423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2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Змінив індекси областей, які використані на порталі NOAA на наступні</w:t>
        <w:br w:type="textWrapping"/>
      </w:r>
      <w:r w:rsidDel="00000000" w:rsidR="00000000" w:rsidRPr="00000000">
        <w:rPr/>
        <w:drawing>
          <wp:inline distB="114300" distT="114300" distL="114300" distR="114300">
            <wp:extent cx="4991100" cy="30575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392360" cy="54067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360" cy="540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9652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6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Процедура для формування вибірок наступного виду</w:t>
        <w:br w:type="textWrapping"/>
        <w:t xml:space="preserve">1) Ряд VHI для області за вказаний рік, пошук екстремумів(min та max)</w:t>
      </w:r>
    </w:p>
    <w:p w:rsidR="00000000" w:rsidDel="00000000" w:rsidP="00000000" w:rsidRDefault="00000000" w:rsidRPr="00000000" w14:paraId="00000012">
      <w:pPr>
        <w:ind w:right="-291.65354330708624"/>
        <w:rPr/>
      </w:pPr>
      <w:r w:rsidDel="00000000" w:rsidR="00000000" w:rsidRPr="00000000">
        <w:rPr>
          <w:rtl w:val="0"/>
        </w:rPr>
        <w:t xml:space="preserve">2) Ряд VHI за вказаний діапазон років для вказаних областей, виявити  роки, протягом яких екстремальні посухи торкнулися більше вказаного відсотка областей по Україні (20% - 5 областей з 25)</w:t>
      </w:r>
    </w:p>
    <w:p w:rsidR="00000000" w:rsidDel="00000000" w:rsidP="00000000" w:rsidRDefault="00000000" w:rsidRPr="00000000" w14:paraId="00000013">
      <w:pPr>
        <w:ind w:right="-291.65354330708624"/>
        <w:rPr/>
      </w:pPr>
      <w:r w:rsidDel="00000000" w:rsidR="00000000" w:rsidRPr="00000000">
        <w:rPr>
          <w:rtl w:val="0"/>
        </w:rPr>
        <w:t xml:space="preserve">3) Аналогічно для помірних посух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7483475" cy="56673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7023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7343775" cy="50577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7356475" cy="349906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349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Ряд VHI за вказаний діапазон років для вказаних областей, виявити роки протягом яких екстремальні посухи торкнулися більше вказаного відсотка областей по Україні (20% областей - 5 областей з 25)</w:t>
      </w:r>
    </w:p>
    <w:p w:rsidR="00000000" w:rsidDel="00000000" w:rsidP="00000000" w:rsidRDefault="00000000" w:rsidRPr="00000000" w14:paraId="0000001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Аналогічно для помірних посух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7483475" cy="7772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7534275" cy="2667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17.png"/><Relationship Id="rId21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