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BB2" w:rsidRDefault="005B70CC">
      <w:r>
        <w:t xml:space="preserve">When estimating the ages of clusters, </w:t>
      </w:r>
      <w:bookmarkStart w:id="0" w:name="_GoBack"/>
      <w:bookmarkEnd w:id="0"/>
    </w:p>
    <w:sectPr w:rsidR="00B0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CC"/>
    <w:rsid w:val="002327AE"/>
    <w:rsid w:val="005B70CC"/>
    <w:rsid w:val="00CA694D"/>
    <w:rsid w:val="00F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6D3"/>
  <w15:chartTrackingRefBased/>
  <w15:docId w15:val="{DAECF933-E50B-406D-9277-E0540445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L-W</dc:creator>
  <cp:keywords/>
  <dc:description/>
  <cp:lastModifiedBy>Alex L-W</cp:lastModifiedBy>
  <cp:revision>1</cp:revision>
  <dcterms:created xsi:type="dcterms:W3CDTF">2019-02-25T09:58:00Z</dcterms:created>
  <dcterms:modified xsi:type="dcterms:W3CDTF">2019-02-25T10:25:00Z</dcterms:modified>
</cp:coreProperties>
</file>