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A4B" w:rsidRPr="00552435" w:rsidRDefault="00D24A4B" w:rsidP="00D24A4B">
      <w:pPr>
        <w:ind w:left="-993"/>
        <w:rPr>
          <w:rFonts w:ascii="Calibri Light" w:hAnsi="Calibri Light"/>
          <w:color w:val="1F3864" w:themeColor="accent5" w:themeShade="80"/>
          <w:sz w:val="26"/>
          <w:szCs w:val="26"/>
        </w:rPr>
      </w:pPr>
      <w:r w:rsidRPr="00315185">
        <w:rPr>
          <w:rFonts w:ascii="Calibri Light" w:hAnsi="Calibri Light"/>
          <w:noProof/>
          <w:color w:val="4472C4" w:themeColor="accent5"/>
          <w:sz w:val="72"/>
          <w:szCs w:val="72"/>
        </w:rPr>
        <w:drawing>
          <wp:anchor distT="0" distB="0" distL="114300" distR="114300" simplePos="0" relativeHeight="251659264" behindDoc="0" locked="0" layoutInCell="1" allowOverlap="1" wp14:anchorId="16A3684A" wp14:editId="15E49236">
            <wp:simplePos x="0" y="0"/>
            <wp:positionH relativeFrom="margin">
              <wp:posOffset>4321810</wp:posOffset>
            </wp:positionH>
            <wp:positionV relativeFrom="page">
              <wp:posOffset>8679815</wp:posOffset>
            </wp:positionV>
            <wp:extent cx="1996440" cy="1727835"/>
            <wp:effectExtent l="0" t="0" r="381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ching and Learning Academy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96440" cy="172783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b/>
          <w:color w:val="1F3864" w:themeColor="accent5" w:themeShade="80"/>
          <w:sz w:val="26"/>
          <w:szCs w:val="26"/>
        </w:rPr>
        <w:t>SESSION INFORMATION:</w:t>
      </w:r>
    </w:p>
    <w:p w:rsidR="00D24A4B" w:rsidRPr="007E5C19" w:rsidRDefault="00D24A4B" w:rsidP="00D24A4B">
      <w:pPr>
        <w:ind w:left="-993"/>
        <w:rPr>
          <w:rFonts w:ascii="Calibri Light" w:hAnsi="Calibri Light"/>
          <w:color w:val="1F3864" w:themeColor="accent5" w:themeShade="80"/>
          <w:sz w:val="24"/>
          <w:szCs w:val="24"/>
        </w:rPr>
      </w:pPr>
      <w:r w:rsidRPr="00A74B52">
        <w:rPr>
          <w:rFonts w:ascii="Calibri Light" w:hAnsi="Calibri Light"/>
          <w:b/>
          <w:color w:val="1F3864" w:themeColor="accent5" w:themeShade="80"/>
          <w:sz w:val="28"/>
          <w:szCs w:val="28"/>
        </w:rPr>
        <w:t>INDUCTION</w:t>
      </w:r>
      <w:r w:rsidRPr="007E5C19">
        <w:rPr>
          <w:rFonts w:ascii="Calibri Light" w:hAnsi="Calibri Light"/>
          <w:color w:val="1F3864" w:themeColor="accent5" w:themeShade="80"/>
          <w:sz w:val="24"/>
          <w:szCs w:val="24"/>
        </w:rPr>
        <w:br/>
      </w:r>
      <w:r w:rsidRPr="007E5C19">
        <w:rPr>
          <w:rFonts w:asciiTheme="majorHAnsi" w:hAnsiTheme="majorHAnsi"/>
          <w:color w:val="1F3864" w:themeColor="accent5" w:themeShade="80"/>
          <w:sz w:val="24"/>
          <w:szCs w:val="24"/>
        </w:rPr>
        <w:t>At this session you will be provided with a programme handbook and each of the assessment tasks will be explored in detail.  This session will also give an overview of the HEA recognition status of Associate Fellow; the SEDA Supporting Learning Award and the professional values which embody the 3is programme.</w:t>
      </w:r>
      <w:r>
        <w:rPr>
          <w:rFonts w:asciiTheme="majorHAnsi" w:hAnsiTheme="majorHAnsi"/>
          <w:color w:val="1F3864" w:themeColor="accent5" w:themeShade="80"/>
          <w:sz w:val="24"/>
          <w:szCs w:val="24"/>
        </w:rPr>
        <w:t xml:space="preserve">  You will also be given the opportunity to prepare for your Microteaching session.</w:t>
      </w:r>
    </w:p>
    <w:p w:rsidR="00D24A4B" w:rsidRPr="007E5C19" w:rsidRDefault="00D24A4B" w:rsidP="00D24A4B">
      <w:pPr>
        <w:ind w:left="-993"/>
        <w:rPr>
          <w:rFonts w:asciiTheme="majorHAnsi" w:hAnsiTheme="majorHAnsi"/>
          <w:color w:val="1F3864" w:themeColor="accent5" w:themeShade="80"/>
          <w:sz w:val="24"/>
          <w:szCs w:val="24"/>
        </w:rPr>
      </w:pPr>
      <w:r w:rsidRPr="00A74B52">
        <w:rPr>
          <w:rFonts w:ascii="Calibri Light" w:hAnsi="Calibri Light"/>
          <w:b/>
          <w:color w:val="1F3864" w:themeColor="accent5" w:themeShade="80"/>
          <w:sz w:val="28"/>
          <w:szCs w:val="28"/>
        </w:rPr>
        <w:t>PLANNING FOR LEARNING</w:t>
      </w:r>
      <w:r w:rsidRPr="007E5C19">
        <w:rPr>
          <w:rFonts w:ascii="Calibri Light" w:hAnsi="Calibri Light"/>
          <w:color w:val="1F3864" w:themeColor="accent5" w:themeShade="80"/>
          <w:sz w:val="24"/>
          <w:szCs w:val="24"/>
        </w:rPr>
        <w:br/>
      </w:r>
      <w:r w:rsidRPr="007E5C19">
        <w:rPr>
          <w:rFonts w:asciiTheme="majorHAnsi" w:hAnsiTheme="majorHAnsi"/>
          <w:color w:val="1F3864" w:themeColor="accent5" w:themeShade="80"/>
          <w:sz w:val="24"/>
          <w:szCs w:val="24"/>
        </w:rPr>
        <w:t>Effective planning is crucial to successful teaching.  This workshop will consider key planning issues before teaching begins, e.g. ideas for getting to know students and using the environment to promote learning.</w:t>
      </w:r>
    </w:p>
    <w:p w:rsidR="00D24A4B" w:rsidRPr="007E5C19" w:rsidRDefault="00D24A4B" w:rsidP="00D24A4B">
      <w:pPr>
        <w:ind w:left="-993"/>
        <w:rPr>
          <w:rFonts w:asciiTheme="majorHAnsi" w:hAnsiTheme="majorHAnsi"/>
          <w:color w:val="1F3864" w:themeColor="accent5" w:themeShade="80"/>
          <w:sz w:val="24"/>
          <w:szCs w:val="24"/>
        </w:rPr>
      </w:pPr>
      <w:r w:rsidRPr="007E5C19">
        <w:rPr>
          <w:rFonts w:asciiTheme="majorHAnsi" w:hAnsiTheme="majorHAnsi"/>
          <w:color w:val="1F3864" w:themeColor="accent5" w:themeShade="80"/>
          <w:sz w:val="24"/>
          <w:szCs w:val="24"/>
        </w:rPr>
        <w:t xml:space="preserve">The workshop will focus on designing lesson plans to promote effective learning and consider a range of teaching methods and ways of evaluating practice. </w:t>
      </w:r>
    </w:p>
    <w:p w:rsidR="00D24A4B" w:rsidRPr="007E5C19" w:rsidRDefault="00D24A4B" w:rsidP="00D24A4B">
      <w:pPr>
        <w:ind w:left="-993"/>
        <w:rPr>
          <w:rFonts w:asciiTheme="majorHAnsi" w:hAnsiTheme="majorHAnsi"/>
          <w:color w:val="1F3864" w:themeColor="accent5" w:themeShade="80"/>
          <w:sz w:val="24"/>
          <w:szCs w:val="24"/>
        </w:rPr>
      </w:pPr>
      <w:r w:rsidRPr="00A74B52">
        <w:rPr>
          <w:rFonts w:asciiTheme="majorHAnsi" w:hAnsiTheme="majorHAnsi"/>
          <w:b/>
          <w:color w:val="1F3864" w:themeColor="accent5" w:themeShade="80"/>
          <w:sz w:val="28"/>
          <w:szCs w:val="28"/>
        </w:rPr>
        <w:t>SMALL GROUP TEACHING</w:t>
      </w:r>
      <w:r w:rsidRPr="007E5C19">
        <w:rPr>
          <w:rFonts w:asciiTheme="majorHAnsi" w:hAnsiTheme="majorHAnsi"/>
          <w:color w:val="1F3864" w:themeColor="accent5" w:themeShade="80"/>
          <w:sz w:val="24"/>
          <w:szCs w:val="24"/>
        </w:rPr>
        <w:br/>
        <w:t>Want to avoid long silences?  How do you get tutorial/seminar groups to talk and participate?  This workshop will explore a range of ideas for promoting student learning in small groups and overcoming some of the potential pitfalls.</w:t>
      </w:r>
    </w:p>
    <w:p w:rsidR="00D24A4B" w:rsidRPr="007E5C19" w:rsidRDefault="00D24A4B" w:rsidP="00D24A4B">
      <w:pPr>
        <w:ind w:left="-993"/>
        <w:rPr>
          <w:rFonts w:asciiTheme="majorHAnsi" w:hAnsiTheme="majorHAnsi"/>
          <w:color w:val="1F3864" w:themeColor="accent5" w:themeShade="80"/>
          <w:sz w:val="24"/>
          <w:szCs w:val="24"/>
        </w:rPr>
      </w:pPr>
      <w:r w:rsidRPr="00A74B52">
        <w:rPr>
          <w:rFonts w:asciiTheme="majorHAnsi" w:hAnsiTheme="majorHAnsi"/>
          <w:b/>
          <w:color w:val="1F3864" w:themeColor="accent5" w:themeShade="80"/>
          <w:sz w:val="28"/>
          <w:szCs w:val="28"/>
        </w:rPr>
        <w:t>WORKING WITH LARGE GROUPS</w:t>
      </w:r>
      <w:r w:rsidRPr="007E5C19">
        <w:rPr>
          <w:rFonts w:asciiTheme="majorHAnsi" w:hAnsiTheme="majorHAnsi"/>
          <w:b/>
          <w:color w:val="1F3864" w:themeColor="accent5" w:themeShade="80"/>
          <w:sz w:val="24"/>
          <w:szCs w:val="24"/>
        </w:rPr>
        <w:br/>
      </w:r>
      <w:proofErr w:type="gramStart"/>
      <w:r w:rsidRPr="007E5C19">
        <w:rPr>
          <w:rFonts w:asciiTheme="majorHAnsi" w:hAnsiTheme="majorHAnsi"/>
          <w:color w:val="1F3864" w:themeColor="accent5" w:themeShade="80"/>
          <w:sz w:val="24"/>
          <w:szCs w:val="24"/>
        </w:rPr>
        <w:t>Lecturing</w:t>
      </w:r>
      <w:proofErr w:type="gramEnd"/>
      <w:r w:rsidRPr="007E5C19">
        <w:rPr>
          <w:rFonts w:asciiTheme="majorHAnsi" w:hAnsiTheme="majorHAnsi"/>
          <w:color w:val="1F3864" w:themeColor="accent5" w:themeShade="80"/>
          <w:sz w:val="24"/>
          <w:szCs w:val="24"/>
        </w:rPr>
        <w:t xml:space="preserve"> to large numbers can be quite daunting.  This session will provide an opportunity to discuss lecturing techniques and explore a range of ideas to promote learning in large groups.  It includes a demonstration of the ‘clicker’ technology – a useful tool in large group teaching.</w:t>
      </w:r>
    </w:p>
    <w:p w:rsidR="00D24A4B" w:rsidRPr="00822B62" w:rsidRDefault="00D24A4B" w:rsidP="00D24A4B">
      <w:pPr>
        <w:ind w:left="-993"/>
        <w:rPr>
          <w:rFonts w:asciiTheme="majorHAnsi" w:hAnsiTheme="majorHAnsi"/>
          <w:b/>
          <w:color w:val="1F3864" w:themeColor="accent5" w:themeShade="80"/>
        </w:rPr>
      </w:pPr>
      <w:r>
        <w:rPr>
          <w:rFonts w:asciiTheme="majorHAnsi" w:hAnsiTheme="majorHAnsi"/>
          <w:b/>
          <w:color w:val="1F3864" w:themeColor="accent5" w:themeShade="80"/>
          <w:sz w:val="28"/>
          <w:szCs w:val="28"/>
        </w:rPr>
        <w:t>I</w:t>
      </w:r>
      <w:r w:rsidRPr="00A74B52">
        <w:rPr>
          <w:rFonts w:asciiTheme="majorHAnsi" w:hAnsiTheme="majorHAnsi"/>
          <w:b/>
          <w:color w:val="1F3864" w:themeColor="accent5" w:themeShade="80"/>
          <w:sz w:val="28"/>
          <w:szCs w:val="28"/>
        </w:rPr>
        <w:t xml:space="preserve">NTRODUCTION TO ASSESSMENT AND MARKING </w:t>
      </w:r>
      <w:r w:rsidRPr="007E5C19">
        <w:rPr>
          <w:rFonts w:asciiTheme="majorHAnsi" w:hAnsiTheme="majorHAnsi"/>
          <w:b/>
          <w:color w:val="1F3864" w:themeColor="accent5" w:themeShade="80"/>
          <w:sz w:val="24"/>
          <w:szCs w:val="24"/>
        </w:rPr>
        <w:br/>
      </w:r>
      <w:r w:rsidRPr="007E5C19">
        <w:rPr>
          <w:rFonts w:asciiTheme="majorHAnsi" w:hAnsiTheme="majorHAnsi"/>
          <w:color w:val="1F3864" w:themeColor="accent5" w:themeShade="80"/>
          <w:sz w:val="24"/>
          <w:szCs w:val="24"/>
        </w:rPr>
        <w:t xml:space="preserve">This workshop provides an overview of the general principles and practices of assessment in </w:t>
      </w:r>
      <w:proofErr w:type="gramStart"/>
      <w:r w:rsidRPr="007E5C19">
        <w:rPr>
          <w:rFonts w:asciiTheme="majorHAnsi" w:hAnsiTheme="majorHAnsi"/>
          <w:color w:val="1F3864" w:themeColor="accent5" w:themeShade="80"/>
          <w:sz w:val="24"/>
          <w:szCs w:val="24"/>
        </w:rPr>
        <w:t>HE</w:t>
      </w:r>
      <w:proofErr w:type="gramEnd"/>
      <w:r w:rsidRPr="007E5C19">
        <w:rPr>
          <w:rFonts w:asciiTheme="majorHAnsi" w:hAnsiTheme="majorHAnsi"/>
          <w:color w:val="1F3864" w:themeColor="accent5" w:themeShade="80"/>
          <w:sz w:val="24"/>
          <w:szCs w:val="24"/>
        </w:rPr>
        <w:t>, providing a brief overview of LJMU assessment procedures.  During this workshop, participants will also be provided with support and guidance on how to use assessment criteria and marking student work.</w:t>
      </w:r>
    </w:p>
    <w:p w:rsidR="00D24A4B" w:rsidRPr="005074D2" w:rsidRDefault="00D24A4B" w:rsidP="00D24A4B">
      <w:pPr>
        <w:ind w:left="-993"/>
        <w:rPr>
          <w:rFonts w:asciiTheme="majorHAnsi" w:hAnsiTheme="majorHAnsi"/>
          <w:b/>
          <w:color w:val="1F3864" w:themeColor="accent5" w:themeShade="80"/>
          <w:sz w:val="24"/>
          <w:szCs w:val="24"/>
        </w:rPr>
      </w:pPr>
      <w:r w:rsidRPr="00A74B52">
        <w:rPr>
          <w:rFonts w:asciiTheme="majorHAnsi" w:hAnsiTheme="majorHAnsi"/>
          <w:b/>
          <w:color w:val="1F3864" w:themeColor="accent5" w:themeShade="80"/>
          <w:sz w:val="28"/>
          <w:szCs w:val="28"/>
        </w:rPr>
        <w:t>MICROTEACHING</w:t>
      </w:r>
      <w:r>
        <w:rPr>
          <w:rFonts w:asciiTheme="majorHAnsi" w:hAnsiTheme="majorHAnsi"/>
          <w:b/>
          <w:color w:val="1F3864" w:themeColor="accent5" w:themeShade="80"/>
          <w:sz w:val="24"/>
          <w:szCs w:val="24"/>
        </w:rPr>
        <w:br/>
      </w:r>
      <w:r w:rsidRPr="007E5C19">
        <w:rPr>
          <w:rFonts w:asciiTheme="majorHAnsi" w:hAnsiTheme="majorHAnsi"/>
          <w:b/>
          <w:color w:val="1F3864" w:themeColor="accent5" w:themeShade="80"/>
          <w:sz w:val="24"/>
          <w:szCs w:val="24"/>
        </w:rPr>
        <w:t>**</w:t>
      </w:r>
      <w:proofErr w:type="gramStart"/>
      <w:r w:rsidRPr="007E5C19">
        <w:rPr>
          <w:rFonts w:asciiTheme="majorHAnsi" w:hAnsiTheme="majorHAnsi"/>
          <w:b/>
          <w:color w:val="1F3864" w:themeColor="accent5" w:themeShade="80"/>
          <w:sz w:val="24"/>
          <w:szCs w:val="24"/>
        </w:rPr>
        <w:t>You</w:t>
      </w:r>
      <w:proofErr w:type="gramEnd"/>
      <w:r w:rsidRPr="007E5C19">
        <w:rPr>
          <w:rFonts w:asciiTheme="majorHAnsi" w:hAnsiTheme="majorHAnsi"/>
          <w:b/>
          <w:color w:val="1F3864" w:themeColor="accent5" w:themeShade="80"/>
          <w:sz w:val="24"/>
          <w:szCs w:val="24"/>
        </w:rPr>
        <w:t xml:space="preserve"> need to have attended the Induction </w:t>
      </w:r>
      <w:r w:rsidRPr="007E5C19">
        <w:rPr>
          <w:rFonts w:asciiTheme="majorHAnsi" w:hAnsiTheme="majorHAnsi"/>
          <w:b/>
          <w:color w:val="1F3864" w:themeColor="accent5" w:themeShade="80"/>
          <w:sz w:val="24"/>
          <w:szCs w:val="24"/>
          <w:u w:val="single"/>
        </w:rPr>
        <w:t>before</w:t>
      </w:r>
      <w:r w:rsidRPr="007E5C19">
        <w:rPr>
          <w:rFonts w:asciiTheme="majorHAnsi" w:hAnsiTheme="majorHAnsi"/>
          <w:b/>
          <w:color w:val="1F3864" w:themeColor="accent5" w:themeShade="80"/>
          <w:sz w:val="24"/>
          <w:szCs w:val="24"/>
        </w:rPr>
        <w:t xml:space="preserve"> attending Microteaching**</w:t>
      </w:r>
      <w:r>
        <w:rPr>
          <w:rFonts w:asciiTheme="majorHAnsi" w:hAnsiTheme="majorHAnsi"/>
          <w:b/>
          <w:color w:val="1F3864" w:themeColor="accent5" w:themeShade="80"/>
          <w:sz w:val="24"/>
          <w:szCs w:val="24"/>
        </w:rPr>
        <w:br/>
      </w:r>
      <w:r w:rsidRPr="00552435">
        <w:rPr>
          <w:rFonts w:asciiTheme="majorHAnsi" w:hAnsiTheme="majorHAnsi" w:cs="Tahoma"/>
          <w:color w:val="1F3864" w:themeColor="accent5" w:themeShade="80"/>
          <w:sz w:val="24"/>
          <w:szCs w:val="24"/>
        </w:rPr>
        <w:t>You will teach for 10 minutes, reflect on your teaching session and listen to feedback provided by peers and tutor (note, this session is not formally assessed).  You will be divided into a group of about 6</w:t>
      </w:r>
      <w:r>
        <w:rPr>
          <w:rFonts w:asciiTheme="majorHAnsi" w:hAnsiTheme="majorHAnsi" w:cs="Tahoma"/>
          <w:color w:val="1F3864" w:themeColor="accent5" w:themeShade="80"/>
          <w:sz w:val="24"/>
          <w:szCs w:val="24"/>
        </w:rPr>
        <w:t>-8</w:t>
      </w:r>
      <w:bookmarkStart w:id="0" w:name="_GoBack"/>
      <w:bookmarkEnd w:id="0"/>
      <w:r w:rsidRPr="00552435">
        <w:rPr>
          <w:rFonts w:asciiTheme="majorHAnsi" w:hAnsiTheme="majorHAnsi" w:cs="Tahoma"/>
          <w:color w:val="1F3864" w:themeColor="accent5" w:themeShade="80"/>
          <w:sz w:val="24"/>
          <w:szCs w:val="24"/>
        </w:rPr>
        <w:t xml:space="preserve"> and you will teach your 10 minutes material to this smaller group.  Please note, you are required to </w:t>
      </w:r>
      <w:r w:rsidRPr="00552435">
        <w:rPr>
          <w:rFonts w:asciiTheme="majorHAnsi" w:hAnsiTheme="majorHAnsi" w:cs="Tahoma"/>
          <w:i/>
          <w:iCs/>
          <w:color w:val="1F3864" w:themeColor="accent5" w:themeShade="80"/>
          <w:sz w:val="24"/>
          <w:szCs w:val="24"/>
        </w:rPr>
        <w:t xml:space="preserve">teach, </w:t>
      </w:r>
      <w:r w:rsidRPr="00552435">
        <w:rPr>
          <w:rFonts w:asciiTheme="majorHAnsi" w:hAnsiTheme="majorHAnsi" w:cs="Tahoma"/>
          <w:color w:val="1F3864" w:themeColor="accent5" w:themeShade="80"/>
          <w:sz w:val="24"/>
          <w:szCs w:val="24"/>
        </w:rPr>
        <w:t xml:space="preserve">not </w:t>
      </w:r>
      <w:r w:rsidRPr="00552435">
        <w:rPr>
          <w:rFonts w:asciiTheme="majorHAnsi" w:hAnsiTheme="majorHAnsi" w:cs="Tahoma"/>
          <w:i/>
          <w:iCs/>
          <w:color w:val="1F3864" w:themeColor="accent5" w:themeShade="80"/>
          <w:sz w:val="24"/>
          <w:szCs w:val="24"/>
        </w:rPr>
        <w:t>present</w:t>
      </w:r>
      <w:r w:rsidRPr="00552435">
        <w:rPr>
          <w:rFonts w:asciiTheme="majorHAnsi" w:hAnsiTheme="majorHAnsi" w:cs="Tahoma"/>
          <w:color w:val="1F3864" w:themeColor="accent5" w:themeShade="80"/>
          <w:sz w:val="24"/>
          <w:szCs w:val="24"/>
        </w:rPr>
        <w:t xml:space="preserve"> for 10 minutes.  You are not allowed to use </w:t>
      </w:r>
      <w:proofErr w:type="spellStart"/>
      <w:r w:rsidRPr="00552435">
        <w:rPr>
          <w:rFonts w:asciiTheme="majorHAnsi" w:hAnsiTheme="majorHAnsi" w:cs="Tahoma"/>
          <w:color w:val="1F3864" w:themeColor="accent5" w:themeShade="80"/>
          <w:sz w:val="24"/>
          <w:szCs w:val="24"/>
        </w:rPr>
        <w:t>Powerpoint</w:t>
      </w:r>
      <w:proofErr w:type="spellEnd"/>
      <w:r w:rsidRPr="00552435">
        <w:rPr>
          <w:rFonts w:asciiTheme="majorHAnsi" w:hAnsiTheme="majorHAnsi" w:cs="Tahoma"/>
          <w:color w:val="1F3864" w:themeColor="accent5" w:themeShade="80"/>
          <w:sz w:val="24"/>
          <w:szCs w:val="24"/>
        </w:rPr>
        <w:t xml:space="preserve"> during this session.  This is to enable you to consider different techniques and activities to engage your audience.  However, you can utilise any other resources, provide handouts, etc.  Your pe</w:t>
      </w:r>
      <w:r>
        <w:rPr>
          <w:rFonts w:asciiTheme="majorHAnsi" w:hAnsiTheme="majorHAnsi" w:cs="Tahoma"/>
          <w:color w:val="1F3864" w:themeColor="accent5" w:themeShade="80"/>
          <w:sz w:val="24"/>
          <w:szCs w:val="24"/>
        </w:rPr>
        <w:t xml:space="preserve">ers and tutor will complete a </w:t>
      </w:r>
      <w:r w:rsidRPr="00552435">
        <w:rPr>
          <w:rFonts w:asciiTheme="majorHAnsi" w:hAnsiTheme="majorHAnsi" w:cs="Tahoma"/>
          <w:color w:val="1F3864" w:themeColor="accent5" w:themeShade="80"/>
          <w:sz w:val="24"/>
          <w:szCs w:val="24"/>
        </w:rPr>
        <w:t>feedback form</w:t>
      </w:r>
      <w:r>
        <w:rPr>
          <w:rFonts w:ascii="Tahoma" w:hAnsi="Tahoma" w:cs="Tahoma"/>
          <w:color w:val="1F3864" w:themeColor="accent5" w:themeShade="80"/>
          <w:sz w:val="21"/>
          <w:szCs w:val="21"/>
        </w:rPr>
        <w:t xml:space="preserve">.  </w:t>
      </w:r>
      <w:r w:rsidRPr="007E5C19">
        <w:rPr>
          <w:rFonts w:asciiTheme="majorHAnsi" w:hAnsiTheme="majorHAnsi"/>
          <w:color w:val="1F3864" w:themeColor="accent5" w:themeShade="80"/>
          <w:sz w:val="24"/>
          <w:szCs w:val="24"/>
        </w:rPr>
        <w:t>This session informs one of the assessment tasks for those undertaking the Accredited Route.</w:t>
      </w:r>
      <w:r>
        <w:rPr>
          <w:rFonts w:asciiTheme="majorHAnsi" w:hAnsiTheme="majorHAnsi"/>
          <w:color w:val="1F3864" w:themeColor="accent5" w:themeShade="80"/>
          <w:sz w:val="24"/>
          <w:szCs w:val="24"/>
        </w:rPr>
        <w:t xml:space="preserve">  Full information and an opportunity to prepare for this session will be given during the Induction on your first day.</w:t>
      </w:r>
    </w:p>
    <w:p w:rsidR="00CC6CB4" w:rsidRDefault="00CC6CB4"/>
    <w:sectPr w:rsidR="00CC6CB4" w:rsidSect="004D33FD">
      <w:footerReference w:type="default" r:id="rId5"/>
      <w:pgSz w:w="11906" w:h="16838"/>
      <w:pgMar w:top="426" w:right="566"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79B" w:rsidRDefault="00D24A4B">
    <w:pPr>
      <w:pStyle w:val="Footer"/>
    </w:pPr>
    <w:r w:rsidRPr="00A0179B">
      <w:rPr>
        <w:noProof/>
      </w:rPr>
      <mc:AlternateContent>
        <mc:Choice Requires="wps">
          <w:drawing>
            <wp:anchor distT="0" distB="0" distL="114300" distR="114300" simplePos="0" relativeHeight="251659264" behindDoc="0" locked="1" layoutInCell="1" allowOverlap="1" wp14:anchorId="12684EFB" wp14:editId="46AAA383">
              <wp:simplePos x="0" y="0"/>
              <wp:positionH relativeFrom="page">
                <wp:posOffset>259080</wp:posOffset>
              </wp:positionH>
              <wp:positionV relativeFrom="page">
                <wp:posOffset>9902825</wp:posOffset>
              </wp:positionV>
              <wp:extent cx="1691640" cy="449580"/>
              <wp:effectExtent l="0" t="0" r="3810" b="7620"/>
              <wp:wrapSquare wrapText="bothSides"/>
              <wp:docPr id="3" name="Rectangle 3"/>
              <wp:cNvGraphicFramePr/>
              <a:graphic xmlns:a="http://schemas.openxmlformats.org/drawingml/2006/main">
                <a:graphicData uri="http://schemas.microsoft.com/office/word/2010/wordprocessingShape">
                  <wps:wsp>
                    <wps:cNvSpPr/>
                    <wps:spPr>
                      <a:xfrm>
                        <a:off x="0" y="0"/>
                        <a:ext cx="1691640" cy="449580"/>
                      </a:xfrm>
                      <a:prstGeom prst="rect">
                        <a:avLst/>
                      </a:prstGeom>
                      <a:solidFill>
                        <a:srgbClr val="192857"/>
                      </a:solidFill>
                      <a:ln w="12700" cap="flat" cmpd="sng" algn="ctr">
                        <a:noFill/>
                        <a:prstDash val="solid"/>
                        <a:miter lim="800000"/>
                      </a:ln>
                      <a:effectLst/>
                    </wps:spPr>
                    <wps:txbx>
                      <w:txbxContent>
                        <w:p w:rsidR="00A0179B" w:rsidRDefault="00D24A4B" w:rsidP="00A017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84EFB" id="Rectangle 3" o:spid="_x0000_s1026" style="position:absolute;margin-left:20.4pt;margin-top:779.75pt;width:133.2pt;height:35.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" fillcolor="#192857" stroked="f" strokeweight="1pt">
              <v:textbox>
                <w:txbxContent>
                  <w:p w:rsidR="00A0179B" w:rsidRDefault="00D24A4B" w:rsidP="00A0179B">
                    <w:pPr>
                      <w:jc w:val="center"/>
                    </w:pPr>
                  </w:p>
                </w:txbxContent>
              </v:textbox>
              <w10:wrap type="square" anchorx="page" anchory="page"/>
              <w10:anchorlock/>
            </v:rect>
          </w:pict>
        </mc:Fallback>
      </mc:AlternateContent>
    </w:r>
    <w:r w:rsidRPr="00A0179B">
      <w:rPr>
        <w:noProof/>
      </w:rPr>
      <mc:AlternateContent>
        <mc:Choice Requires="wps">
          <w:drawing>
            <wp:anchor distT="0" distB="0" distL="114300" distR="114300" simplePos="0" relativeHeight="251660288" behindDoc="0" locked="0" layoutInCell="1" allowOverlap="1" wp14:anchorId="1B4FB880" wp14:editId="5C65CD28">
              <wp:simplePos x="0" y="0"/>
              <wp:positionH relativeFrom="column">
                <wp:posOffset>-396240</wp:posOffset>
              </wp:positionH>
              <wp:positionV relativeFrom="page">
                <wp:posOffset>9914255</wp:posOffset>
              </wp:positionV>
              <wp:extent cx="1377950" cy="47752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377950" cy="477520"/>
                      </a:xfrm>
                      <a:prstGeom prst="rect">
                        <a:avLst/>
                      </a:prstGeom>
                      <a:noFill/>
                      <a:ln w="6350">
                        <a:noFill/>
                      </a:ln>
                      <a:effectLst/>
                    </wps:spPr>
                    <wps:txbx>
                      <w:txbxContent>
                        <w:p w:rsidR="00A0179B" w:rsidRPr="00220085" w:rsidRDefault="00D24A4B" w:rsidP="00A0179B">
                          <w:pPr>
                            <w:rPr>
                              <w:color w:val="FFFFFF" w:themeColor="background1"/>
                              <w:sz w:val="40"/>
                              <w:szCs w:val="40"/>
                            </w:rPr>
                          </w:pPr>
                          <w:r w:rsidRPr="00220085">
                            <w:rPr>
                              <w:color w:val="FFFFFF" w:themeColor="background1"/>
                              <w:sz w:val="40"/>
                              <w:szCs w:val="40"/>
                            </w:rPr>
                            <w:t>ljmu.ac.uk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4FB880" id="_x0000_t202" coordsize="21600,21600" o:spt="202" path="m,l,21600r21600,l21600,xe">
              <v:stroke joinstyle="miter"/>
              <v:path gradientshapeok="t" o:connecttype="rect"/>
            </v:shapetype>
            <v:shape id="Text Box 4" o:spid="_x0000_s1027" type="#_x0000_t202" style="position:absolute;margin-left:-31.2pt;margin-top:780.65pt;width:108.5pt;height:37.6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" filled="f" stroked="f" strokeweight=".5pt">
              <v:textbox>
                <w:txbxContent>
                  <w:p w:rsidR="00A0179B" w:rsidRPr="00220085" w:rsidRDefault="00D24A4B" w:rsidP="00A0179B">
                    <w:pPr>
                      <w:rPr>
                        <w:color w:val="FFFFFF" w:themeColor="background1"/>
                        <w:sz w:val="40"/>
                        <w:szCs w:val="40"/>
                      </w:rPr>
                    </w:pPr>
                    <w:r w:rsidRPr="00220085">
                      <w:rPr>
                        <w:color w:val="FFFFFF" w:themeColor="background1"/>
                        <w:sz w:val="40"/>
                        <w:szCs w:val="40"/>
                      </w:rPr>
                      <w:t>ljmu.ac.uk</w:t>
                    </w:r>
                  </w:p>
                </w:txbxContent>
              </v:textbox>
              <w10:wrap type="square" anchory="page"/>
            </v:shape>
          </w:pict>
        </mc:Fallback>
      </mc:AlternateContent>
    </w:r>
    <w:r w:rsidRPr="00A0179B">
      <w:rPr>
        <w:noProof/>
      </w:rPr>
      <mc:AlternateContent>
        <mc:Choice Requires="wps">
          <w:drawing>
            <wp:anchor distT="0" distB="0" distL="114300" distR="114300" simplePos="0" relativeHeight="251661312" behindDoc="0" locked="0" layoutInCell="1" allowOverlap="1" wp14:anchorId="487C5C62" wp14:editId="65F1082C">
              <wp:simplePos x="0" y="0"/>
              <wp:positionH relativeFrom="column">
                <wp:posOffset>1050290</wp:posOffset>
              </wp:positionH>
              <wp:positionV relativeFrom="page">
                <wp:posOffset>9914255</wp:posOffset>
              </wp:positionV>
              <wp:extent cx="1459865" cy="490855"/>
              <wp:effectExtent l="0" t="0" r="0" b="4445"/>
              <wp:wrapSquare wrapText="bothSides"/>
              <wp:docPr id="5" name="Text Box 5"/>
              <wp:cNvGraphicFramePr/>
              <a:graphic xmlns:a="http://schemas.openxmlformats.org/drawingml/2006/main">
                <a:graphicData uri="http://schemas.microsoft.com/office/word/2010/wordprocessingShape">
                  <wps:wsp>
                    <wps:cNvSpPr txBox="1"/>
                    <wps:spPr>
                      <a:xfrm>
                        <a:off x="0" y="0"/>
                        <a:ext cx="1459865" cy="490855"/>
                      </a:xfrm>
                      <a:prstGeom prst="rect">
                        <a:avLst/>
                      </a:prstGeom>
                      <a:noFill/>
                      <a:ln w="6350">
                        <a:noFill/>
                      </a:ln>
                      <a:effectLst/>
                    </wps:spPr>
                    <wps:txbx>
                      <w:txbxContent>
                        <w:p w:rsidR="00A0179B" w:rsidRPr="00220085" w:rsidRDefault="00D24A4B" w:rsidP="00A0179B">
                          <w:pPr>
                            <w:rPr>
                              <w:b/>
                              <w:color w:val="192857"/>
                              <w:sz w:val="40"/>
                              <w:szCs w:val="40"/>
                            </w:rPr>
                          </w:pPr>
                          <w:r w:rsidRPr="00220085">
                            <w:rPr>
                              <w:b/>
                              <w:color w:val="192857"/>
                              <w:sz w:val="40"/>
                              <w:szCs w:val="40"/>
                            </w:rPr>
                            <w:t>/</w:t>
                          </w:r>
                          <w:proofErr w:type="spellStart"/>
                          <w:r w:rsidRPr="00220085">
                            <w:rPr>
                              <w:b/>
                              <w:color w:val="192857"/>
                              <w:sz w:val="40"/>
                              <w:szCs w:val="40"/>
                            </w:rPr>
                            <w:t>tla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C5C62" id="Text Box 5" o:spid="_x0000_s1028" type="#_x0000_t202" style="position:absolute;margin-left:82.7pt;margin-top:780.65pt;width:114.95pt;height:3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" filled="f" stroked="f" strokeweight=".5pt">
              <v:textbox>
                <w:txbxContent>
                  <w:p w:rsidR="00A0179B" w:rsidRPr="00220085" w:rsidRDefault="00D24A4B" w:rsidP="00A0179B">
                    <w:pPr>
                      <w:rPr>
                        <w:b/>
                        <w:color w:val="192857"/>
                        <w:sz w:val="40"/>
                        <w:szCs w:val="40"/>
                      </w:rPr>
                    </w:pPr>
                    <w:r w:rsidRPr="00220085">
                      <w:rPr>
                        <w:b/>
                        <w:color w:val="192857"/>
                        <w:sz w:val="40"/>
                        <w:szCs w:val="40"/>
                      </w:rPr>
                      <w:t>/</w:t>
                    </w:r>
                    <w:proofErr w:type="spellStart"/>
                    <w:r w:rsidRPr="00220085">
                      <w:rPr>
                        <w:b/>
                        <w:color w:val="192857"/>
                        <w:sz w:val="40"/>
                        <w:szCs w:val="40"/>
                      </w:rPr>
                      <w:t>tla</w:t>
                    </w:r>
                    <w:proofErr w:type="spellEnd"/>
                  </w:p>
                </w:txbxContent>
              </v:textbox>
              <w10:wrap type="square" anchory="page"/>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A4B"/>
    <w:rsid w:val="00CC6CB4"/>
    <w:rsid w:val="00D24A4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250AA-DD8F-427E-A383-B9F845F9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4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Boulter, Rach</dc:creator>
  <cp:keywords/>
  <dc:description/>
  <cp:lastModifiedBy>Boulter, Rach</cp:lastModifiedBy>
  <cp:revision>1</cp:revision>
  <dcterms:created xsi:type="dcterms:W3CDTF">2017-09-14T07:46:00Z</dcterms:created>
  <dcterms:modified xsi:type="dcterms:W3CDTF">2017-09-14T07:48:00Z</dcterms:modified>
</cp:coreProperties>
</file>