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44BFDA" w14:textId="5B6D51D3" w:rsidR="002D420F" w:rsidRDefault="002D420F" w:rsidP="002D420F">
      <w:pPr>
        <w:spacing w:line="240" w:lineRule="auto"/>
        <w:jc w:val="right"/>
      </w:pPr>
      <w:r>
        <w:t>Alexandre Dréan</w:t>
      </w:r>
    </w:p>
    <w:p w14:paraId="0BE8F9E0" w14:textId="1026510F" w:rsidR="002D420F" w:rsidRDefault="002D420F" w:rsidP="002D420F">
      <w:pPr>
        <w:spacing w:line="240" w:lineRule="auto"/>
        <w:jc w:val="right"/>
      </w:pPr>
      <w:r>
        <w:t>Tadeusz Plagué-Makowiecki</w:t>
      </w:r>
    </w:p>
    <w:p w14:paraId="29005A88" w14:textId="702198C2" w:rsidR="00AB785B" w:rsidRDefault="00AB785B" w:rsidP="002D420F">
      <w:pPr>
        <w:spacing w:line="240" w:lineRule="auto"/>
        <w:jc w:val="right"/>
      </w:pPr>
      <w:r>
        <w:t>Groupe 10</w:t>
      </w:r>
    </w:p>
    <w:p w14:paraId="70168EA4" w14:textId="0D39D568" w:rsidR="00C25744" w:rsidRDefault="002D420F" w:rsidP="002D420F">
      <w:pPr>
        <w:spacing w:line="240" w:lineRule="auto"/>
        <w:jc w:val="center"/>
        <w:rPr>
          <w:u w:val="single"/>
        </w:rPr>
      </w:pPr>
      <w:r w:rsidRPr="002D420F">
        <w:rPr>
          <w:u w:val="single"/>
        </w:rPr>
        <w:t>Projet IN104 :</w:t>
      </w:r>
    </w:p>
    <w:p w14:paraId="7EBCAB74" w14:textId="77777777" w:rsidR="002D420F" w:rsidRPr="002D420F" w:rsidRDefault="002D420F" w:rsidP="002D420F">
      <w:pPr>
        <w:spacing w:line="240" w:lineRule="auto"/>
        <w:jc w:val="center"/>
        <w:rPr>
          <w:u w:val="single"/>
        </w:rPr>
      </w:pPr>
    </w:p>
    <w:p w14:paraId="07AEC0A3" w14:textId="147BCEC4" w:rsidR="002D420F" w:rsidRDefault="002D420F" w:rsidP="002D420F">
      <w:pPr>
        <w:spacing w:line="240" w:lineRule="auto"/>
      </w:pPr>
      <w:r>
        <w:t>Architecture du programme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2BE3BC76" w14:textId="77777777" w:rsidTr="000F4B64">
        <w:tc>
          <w:tcPr>
            <w:tcW w:w="9062" w:type="dxa"/>
          </w:tcPr>
          <w:p w14:paraId="7F099BB6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DE8B26"/>
              </w:rPr>
              <w:t>main</w:t>
            </w:r>
            <w:r w:rsidRPr="002D420F">
              <w:rPr>
                <w:rFonts w:ascii="Courier New" w:hAnsi="Courier New" w:cs="Courier New"/>
              </w:rPr>
              <w:t>( audio.mp3 )</w:t>
            </w:r>
          </w:p>
          <w:p w14:paraId="2EA78D01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6CD92AD0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int* liste_notes = [] ; int* liste_temps = [] ;</w:t>
            </w:r>
          </w:p>
          <w:p w14:paraId="624C6A64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0F4B64">
              <w:rPr>
                <w:rFonts w:ascii="Courier New" w:hAnsi="Courier New" w:cs="Courier New"/>
                <w:color w:val="B23214" w:themeColor="accent5" w:themeShade="BF"/>
              </w:rPr>
              <w:t>audio_to_piano_notes</w:t>
            </w:r>
            <w:r>
              <w:rPr>
                <w:rFonts w:ascii="Courier New" w:hAnsi="Courier New" w:cs="Courier New"/>
              </w:rPr>
              <w:t xml:space="preserve">( audio.mp3 ) -&gt; liste_notes, liste_temps </w:t>
            </w:r>
            <w:r w:rsidRPr="000F4B64">
              <w:rPr>
                <w:rFonts w:ascii="Courier New" w:hAnsi="Courier New" w:cs="Courier New"/>
                <w:color w:val="BFBFBF" w:themeColor="background1" w:themeShade="BF"/>
              </w:rPr>
              <w:t>(modification en passage par adresse) ;</w:t>
            </w:r>
          </w:p>
          <w:p w14:paraId="289A6FD9" w14:textId="23F89D1A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</w:r>
            <w:r w:rsidRPr="000F4B64">
              <w:rPr>
                <w:rFonts w:ascii="Courier New" w:hAnsi="Courier New" w:cs="Courier New"/>
                <w:color w:val="664EDE"/>
              </w:rPr>
              <w:t>piano_notes_to_video</w:t>
            </w:r>
            <w:r>
              <w:rPr>
                <w:rFonts w:ascii="Courier New" w:hAnsi="Courier New" w:cs="Courier New"/>
              </w:rPr>
              <w:t>( liste_notes, liste_temps ) -&gt; void</w:t>
            </w:r>
            <w:r w:rsidR="00765446">
              <w:rPr>
                <w:rFonts w:ascii="Courier New" w:hAnsi="Courier New" w:cs="Courier New"/>
              </w:rPr>
              <w:t xml:space="preserve"> (fenêtre)</w:t>
            </w:r>
            <w:r>
              <w:rPr>
                <w:rFonts w:ascii="Courier New" w:hAnsi="Courier New" w:cs="Courier New"/>
              </w:rPr>
              <w:t> ;</w:t>
            </w:r>
          </w:p>
          <w:p w14:paraId="47C1926D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free(liste_notes,liste_temps) ;</w:t>
            </w:r>
          </w:p>
          <w:p w14:paraId="681B3B15" w14:textId="77777777" w:rsidR="000F4B64" w:rsidRDefault="000F4B64" w:rsidP="00765446">
            <w:pPr>
              <w:spacing w:before="24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return 0 ;</w:t>
            </w:r>
          </w:p>
          <w:p w14:paraId="10FF4416" w14:textId="77B68C83" w:rsidR="000F4B64" w:rsidRDefault="000F4B64" w:rsidP="000F4B64">
            <w:r>
              <w:rPr>
                <w:rFonts w:ascii="Courier New" w:hAnsi="Courier New" w:cs="Courier New"/>
              </w:rPr>
              <w:t>}</w:t>
            </w:r>
          </w:p>
        </w:tc>
      </w:tr>
    </w:tbl>
    <w:p w14:paraId="7358FCC6" w14:textId="23D00983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4BC2B758" w14:textId="77777777" w:rsidTr="000F4B64">
        <w:tc>
          <w:tcPr>
            <w:tcW w:w="9062" w:type="dxa"/>
          </w:tcPr>
          <w:p w14:paraId="5D745296" w14:textId="03F9AD6B" w:rsidR="000F4B64" w:rsidRDefault="000F4B64" w:rsidP="000F4B64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C00000"/>
              </w:rPr>
              <w:t>audio_to_piano_notes</w:t>
            </w:r>
            <w:r>
              <w:rPr>
                <w:rFonts w:ascii="Courier New" w:hAnsi="Courier New" w:cs="Courier New"/>
              </w:rPr>
              <w:t>( audio.</w:t>
            </w:r>
            <w:r w:rsidR="00C568EC">
              <w:rPr>
                <w:rFonts w:ascii="Courier New" w:hAnsi="Courier New" w:cs="Courier New"/>
              </w:rPr>
              <w:t>wav</w:t>
            </w:r>
            <w:r>
              <w:rPr>
                <w:rFonts w:ascii="Courier New" w:hAnsi="Courier New" w:cs="Courier New"/>
              </w:rPr>
              <w:t xml:space="preserve"> )</w:t>
            </w:r>
          </w:p>
          <w:p w14:paraId="5291315D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271F93B4" w14:textId="3DE01445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;</w:t>
            </w:r>
          </w:p>
          <w:p w14:paraId="01722ED8" w14:textId="77777777" w:rsidR="000F4B64" w:rsidRDefault="000F4B64" w:rsidP="000F4B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71184958" w14:textId="77777777" w:rsidR="000F4B64" w:rsidRDefault="000F4B64" w:rsidP="002D420F">
            <w:pPr>
              <w:rPr>
                <w:rFonts w:ascii="Courier New" w:hAnsi="Courier New" w:cs="Courier New"/>
              </w:rPr>
            </w:pPr>
          </w:p>
        </w:tc>
      </w:tr>
    </w:tbl>
    <w:p w14:paraId="32496C82" w14:textId="45D4915E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F4B64" w14:paraId="47F26652" w14:textId="77777777" w:rsidTr="000F4B64">
        <w:tc>
          <w:tcPr>
            <w:tcW w:w="9062" w:type="dxa"/>
          </w:tcPr>
          <w:p w14:paraId="27704886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 w:rsidRPr="000F4B64">
              <w:rPr>
                <w:rFonts w:ascii="Courier New" w:hAnsi="Courier New" w:cs="Courier New"/>
                <w:color w:val="664EDE"/>
              </w:rPr>
              <w:t>piano_notes_to_video</w:t>
            </w:r>
            <w:r>
              <w:rPr>
                <w:rFonts w:ascii="Courier New" w:hAnsi="Courier New" w:cs="Courier New"/>
              </w:rPr>
              <w:t>( liste_notes , liste_temps)</w:t>
            </w:r>
          </w:p>
          <w:p w14:paraId="199B10D4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{</w:t>
            </w:r>
          </w:p>
          <w:p w14:paraId="6CE147D1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Générer une fenêtre et un rendu en SDL</w:t>
            </w:r>
          </w:p>
          <w:p w14:paraId="198CFC9D" w14:textId="6DC1FC8A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tab/>
              <w:t xml:space="preserve">tant que (fenêtre non fermé et </w:t>
            </w:r>
            <w:r w:rsidR="001C59D7">
              <w:rPr>
                <w:rFonts w:ascii="Courier New" w:hAnsi="Courier New" w:cs="Courier New"/>
              </w:rPr>
              <w:t>toutes les notes n’ont pas encore été joués</w:t>
            </w:r>
            <w:r>
              <w:rPr>
                <w:rFonts w:ascii="Courier New" w:hAnsi="Courier New" w:cs="Courier New"/>
              </w:rPr>
              <w:t>)</w:t>
            </w:r>
          </w:p>
          <w:p w14:paraId="375A4A28" w14:textId="77777777" w:rsidR="001C59D7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{</w:t>
            </w:r>
            <w:r w:rsidR="001C59D7">
              <w:rPr>
                <w:rFonts w:ascii="Courier New" w:hAnsi="Courier New" w:cs="Courier New"/>
              </w:rPr>
              <w:t xml:space="preserve"> </w:t>
            </w:r>
          </w:p>
          <w:p w14:paraId="4FA1EBF7" w14:textId="3D186309" w:rsidR="001C59D7" w:rsidRDefault="001C59D7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t = temps écoulé depuis le début du programme </w:t>
            </w:r>
          </w:p>
          <w:p w14:paraId="59BC3E15" w14:textId="77777777" w:rsidR="001C59D7" w:rsidRDefault="001C59D7" w:rsidP="00765446">
            <w:pPr>
              <w:rPr>
                <w:rFonts w:ascii="Courier New" w:hAnsi="Courier New" w:cs="Courier New"/>
              </w:rPr>
            </w:pPr>
          </w:p>
          <w:p w14:paraId="79CA0722" w14:textId="72FB6D3B" w:rsidR="00765446" w:rsidRDefault="00765446" w:rsidP="001C59D7">
            <w:pPr>
              <w:spacing w:after="16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 xml:space="preserve">Si t est dans liste_temps : faire une </w:t>
            </w:r>
            <w:r w:rsidRPr="00765446">
              <w:rPr>
                <w:rFonts w:ascii="Courier New" w:hAnsi="Courier New" w:cs="Courier New"/>
                <w:color w:val="DC6A90"/>
              </w:rPr>
              <w:t>animation</w:t>
            </w:r>
            <w:r>
              <w:rPr>
                <w:rFonts w:ascii="Courier New" w:hAnsi="Courier New" w:cs="Courier New"/>
              </w:rPr>
              <w:t xml:space="preserve"> en SDL pour la note de piano associée ;</w:t>
            </w:r>
          </w:p>
          <w:p w14:paraId="56808FB3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update le rendu SDL ;</w:t>
            </w:r>
          </w:p>
          <w:p w14:paraId="1D159E12" w14:textId="77777777" w:rsidR="00765446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ab/>
              <w:t>}</w:t>
            </w:r>
            <w:r>
              <w:rPr>
                <w:rFonts w:ascii="Courier New" w:hAnsi="Courier New" w:cs="Courier New"/>
              </w:rPr>
              <w:tab/>
            </w:r>
          </w:p>
          <w:p w14:paraId="615DDC6C" w14:textId="77777777" w:rsidR="00765446" w:rsidRPr="000F4B64" w:rsidRDefault="00765446" w:rsidP="00765446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}</w:t>
            </w:r>
          </w:p>
          <w:p w14:paraId="29514612" w14:textId="77777777" w:rsidR="000F4B64" w:rsidRDefault="000F4B64" w:rsidP="000F4B64">
            <w:pPr>
              <w:rPr>
                <w:rFonts w:ascii="Courier New" w:hAnsi="Courier New" w:cs="Courier New"/>
              </w:rPr>
            </w:pPr>
          </w:p>
          <w:p w14:paraId="6CDF2745" w14:textId="1B09EA58" w:rsidR="00765446" w:rsidRPr="00765446" w:rsidRDefault="00765446" w:rsidP="000F4B64">
            <w:r w:rsidRPr="00765446">
              <w:rPr>
                <w:color w:val="0D0D0D" w:themeColor="text1" w:themeTint="F2"/>
              </w:rPr>
              <w:t>L’</w:t>
            </w:r>
            <w:r w:rsidRPr="00765446">
              <w:rPr>
                <w:color w:val="DC6A90"/>
              </w:rPr>
              <w:t xml:space="preserve">animation </w:t>
            </w:r>
            <w:r w:rsidRPr="00765446">
              <w:rPr>
                <w:color w:val="0D0D0D" w:themeColor="text1" w:themeTint="F2"/>
              </w:rPr>
              <w:t>est à détailler par la suite</w:t>
            </w:r>
          </w:p>
        </w:tc>
      </w:tr>
    </w:tbl>
    <w:p w14:paraId="08373F7F" w14:textId="6B29C82D" w:rsidR="000F4B64" w:rsidRDefault="000F4B64" w:rsidP="000F4B64">
      <w:pPr>
        <w:spacing w:line="240" w:lineRule="auto"/>
        <w:rPr>
          <w:rFonts w:ascii="Courier New" w:hAnsi="Courier New" w:cs="Courier New"/>
        </w:rPr>
      </w:pPr>
    </w:p>
    <w:p w14:paraId="3CF152D8" w14:textId="0E56E064" w:rsidR="000F4B64" w:rsidRDefault="000F4B64" w:rsidP="002D420F">
      <w:pPr>
        <w:spacing w:line="240" w:lineRule="auto"/>
        <w:rPr>
          <w:rFonts w:ascii="Courier New" w:hAnsi="Courier New" w:cs="Courier New"/>
        </w:rPr>
      </w:pPr>
    </w:p>
    <w:p w14:paraId="35EB25E9" w14:textId="191A1D5C" w:rsidR="00994F64" w:rsidRDefault="00994F64" w:rsidP="002D420F">
      <w:pPr>
        <w:spacing w:line="240" w:lineRule="auto"/>
        <w:rPr>
          <w:rFonts w:ascii="Courier New" w:hAnsi="Courier New" w:cs="Courier New"/>
        </w:rPr>
      </w:pPr>
    </w:p>
    <w:p w14:paraId="19E5115D" w14:textId="03D7E672" w:rsidR="00994F64" w:rsidRDefault="00994F64" w:rsidP="002D420F">
      <w:pPr>
        <w:spacing w:line="240" w:lineRule="auto"/>
        <w:rPr>
          <w:rFonts w:ascii="Courier New" w:hAnsi="Courier New" w:cs="Courier New"/>
        </w:rPr>
      </w:pPr>
    </w:p>
    <w:p w14:paraId="0CB045BC" w14:textId="616FF81D" w:rsidR="00994F64" w:rsidRDefault="00994F64" w:rsidP="002D420F">
      <w:pPr>
        <w:spacing w:line="240" w:lineRule="auto"/>
        <w:rPr>
          <w:rFonts w:ascii="Courier New" w:hAnsi="Courier New" w:cs="Courier New"/>
        </w:rPr>
      </w:pPr>
    </w:p>
    <w:p w14:paraId="1F8E60EE" w14:textId="03CE5754" w:rsidR="00994F64" w:rsidRPr="00994F64" w:rsidRDefault="00994F64" w:rsidP="002D420F">
      <w:pPr>
        <w:spacing w:line="240" w:lineRule="auto"/>
      </w:pPr>
      <w:r>
        <w:lastRenderedPageBreak/>
        <w:t>On travail d’abord sur une seule note pour simplifier le travail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94F64" w14:paraId="337B903D" w14:textId="77777777" w:rsidTr="00994F64">
        <w:tc>
          <w:tcPr>
            <w:tcW w:w="9062" w:type="dxa"/>
          </w:tcPr>
          <w:p w14:paraId="60BB591F" w14:textId="543B520F" w:rsidR="00994F64" w:rsidRDefault="00994F64" w:rsidP="00994F6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Audio_to_piano_une_note( audio.wav )</w:t>
            </w:r>
          </w:p>
          <w:p w14:paraId="02C7F7F9" w14:textId="77777777" w:rsidR="008B00FD" w:rsidRDefault="008B00FD" w:rsidP="00994F64">
            <w:pPr>
              <w:rPr>
                <w:rFonts w:ascii="Courier New" w:hAnsi="Courier New" w:cs="Courier New"/>
              </w:rPr>
            </w:pPr>
          </w:p>
          <w:p w14:paraId="0853E13C" w14:textId="24C89CB3" w:rsidR="00994F64" w:rsidRDefault="00994F64" w:rsidP="00994F64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ab/>
              <w:t xml:space="preserve">// Utiliser le programme de l’université de nice pour lire le fichier audio.wav et enregistrer dans -&gt; </w:t>
            </w:r>
            <w:r w:rsidRPr="00892AE6">
              <w:rPr>
                <w:rFonts w:ascii="Courier New" w:hAnsi="Courier New" w:cs="Courier New"/>
                <w:color w:val="FF0000"/>
              </w:rPr>
              <w:t>tab_amplitudes, tab_temps</w:t>
            </w:r>
          </w:p>
          <w:p w14:paraId="3F3044BF" w14:textId="77777777" w:rsidR="008B00FD" w:rsidRPr="00994F64" w:rsidRDefault="008B00FD" w:rsidP="00994F64">
            <w:pPr>
              <w:rPr>
                <w:rFonts w:ascii="Courier New" w:hAnsi="Courier New" w:cs="Courier New"/>
              </w:rPr>
            </w:pPr>
          </w:p>
          <w:p w14:paraId="14F45EC4" w14:textId="39CA2A0B" w:rsidR="00994F64" w:rsidRDefault="00994F64" w:rsidP="00994F6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FF0000"/>
              </w:rPr>
              <w:tab/>
            </w:r>
            <w:r>
              <w:rPr>
                <w:rFonts w:ascii="Courier New" w:hAnsi="Courier New" w:cs="Courier New"/>
                <w:color w:val="000000" w:themeColor="text1"/>
              </w:rPr>
              <w:t>// en fonction de la documentation de GSL, obtenir la tranformé de fourier du signal temporel entre t1 et t2</w:t>
            </w:r>
          </w:p>
          <w:p w14:paraId="1BBBB147" w14:textId="77777777" w:rsidR="008B00FD" w:rsidRDefault="008B00FD" w:rsidP="00994F64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7DE43FDE" w14:textId="77777777" w:rsidR="00994F64" w:rsidRDefault="00994F64" w:rsidP="00994F6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ab/>
              <w:t>//parcourir les fréquences telles que X(f) &gt; seuil et calculer log(produit(|X(if)</w:t>
            </w:r>
            <w:r>
              <w:rPr>
                <w:rFonts w:ascii="Courier New" w:hAnsi="Courier New" w:cs="Courier New"/>
                <w:color w:val="000000" w:themeColor="text1"/>
              </w:rPr>
              <w:softHyphen/>
              <w:t xml:space="preserve">|²)) et retenir la fréquence qui maximise </w:t>
            </w:r>
          </w:p>
          <w:p w14:paraId="36173925" w14:textId="0A8CBD00" w:rsidR="00994F64" w:rsidRPr="00892AE6" w:rsidRDefault="00994F64" w:rsidP="00994F64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retourner temps et notes (passage par adresse)</w:t>
            </w:r>
            <w:r>
              <w:rPr>
                <w:rFonts w:ascii="Courier New" w:hAnsi="Courier New" w:cs="Courier New"/>
                <w:color w:val="000000" w:themeColor="text1"/>
              </w:rPr>
              <w:tab/>
              <w:t xml:space="preserve"> </w:t>
            </w:r>
          </w:p>
          <w:p w14:paraId="013042B3" w14:textId="77777777" w:rsidR="00994F64" w:rsidRDefault="00994F64" w:rsidP="00994F64">
            <w:pPr>
              <w:rPr>
                <w:rFonts w:ascii="Courier New" w:hAnsi="Courier New" w:cs="Courier New"/>
              </w:rPr>
            </w:pPr>
          </w:p>
        </w:tc>
      </w:tr>
    </w:tbl>
    <w:p w14:paraId="1674DDF2" w14:textId="76CE160F" w:rsidR="00892AE6" w:rsidRPr="00892AE6" w:rsidRDefault="00892AE6" w:rsidP="00994F64">
      <w:pPr>
        <w:spacing w:line="240" w:lineRule="auto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 </w:t>
      </w:r>
    </w:p>
    <w:sectPr w:rsidR="00892AE6" w:rsidRPr="00892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0F"/>
    <w:rsid w:val="000F4B64"/>
    <w:rsid w:val="001C59D7"/>
    <w:rsid w:val="002D420F"/>
    <w:rsid w:val="006201FA"/>
    <w:rsid w:val="006C2075"/>
    <w:rsid w:val="00765446"/>
    <w:rsid w:val="00877182"/>
    <w:rsid w:val="00892AE6"/>
    <w:rsid w:val="008B00FD"/>
    <w:rsid w:val="009815E3"/>
    <w:rsid w:val="00994F64"/>
    <w:rsid w:val="00AB785B"/>
    <w:rsid w:val="00AD3948"/>
    <w:rsid w:val="00C568EC"/>
    <w:rsid w:val="00CC61A0"/>
    <w:rsid w:val="00E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CAD56"/>
  <w15:chartTrackingRefBased/>
  <w15:docId w15:val="{B707FADB-A164-4464-854E-289EDEDB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MU Serif" w:eastAsiaTheme="minorHAnsi" w:hAnsi="CMU Serif" w:cs="CMU Serif"/>
        <w:kern w:val="2"/>
        <w:sz w:val="21"/>
        <w:szCs w:val="21"/>
        <w:lang w:val="fr-FR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182"/>
  </w:style>
  <w:style w:type="paragraph" w:styleId="Titre1">
    <w:name w:val="heading 1"/>
    <w:basedOn w:val="Normal"/>
    <w:next w:val="Normal"/>
    <w:link w:val="Titre1Car"/>
    <w:uiPriority w:val="9"/>
    <w:qFormat/>
    <w:rsid w:val="0087718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7718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7718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771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771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771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7718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7718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7718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77182"/>
    <w:rPr>
      <w:rFonts w:asciiTheme="majorHAnsi" w:eastAsiaTheme="majorEastAsia" w:hAnsiTheme="majorHAnsi" w:cstheme="majorBidi"/>
      <w:color w:val="C49A00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771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77182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87718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877182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87718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8771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771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877182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87718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877182"/>
    <w:pPr>
      <w:pBdr>
        <w:top w:val="single" w:sz="6" w:space="8" w:color="CE8D3E" w:themeColor="accent3"/>
        <w:bottom w:val="single" w:sz="6" w:space="8" w:color="CE8D3E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877182"/>
    <w:rPr>
      <w:rFonts w:asciiTheme="majorHAnsi" w:eastAsiaTheme="majorEastAsia" w:hAnsiTheme="majorHAnsi" w:cstheme="majorBidi"/>
      <w:caps/>
      <w:color w:val="39302A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77182"/>
    <w:pPr>
      <w:numPr>
        <w:ilvl w:val="1"/>
      </w:numPr>
      <w:jc w:val="center"/>
    </w:pPr>
    <w:rPr>
      <w:color w:val="39302A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77182"/>
    <w:rPr>
      <w:color w:val="39302A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877182"/>
    <w:rPr>
      <w:b/>
      <w:bCs/>
    </w:rPr>
  </w:style>
  <w:style w:type="character" w:styleId="Accentuation">
    <w:name w:val="Emphasis"/>
    <w:basedOn w:val="Policepardfaut"/>
    <w:uiPriority w:val="20"/>
    <w:qFormat/>
    <w:rsid w:val="00877182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877182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877182"/>
    <w:pPr>
      <w:spacing w:before="160"/>
      <w:ind w:left="720" w:right="720"/>
      <w:jc w:val="center"/>
    </w:pPr>
    <w:rPr>
      <w:i/>
      <w:iCs/>
      <w:color w:val="A06928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877182"/>
    <w:rPr>
      <w:i/>
      <w:iCs/>
      <w:color w:val="A06928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7718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77182"/>
    <w:rPr>
      <w:rFonts w:asciiTheme="majorHAnsi" w:eastAsiaTheme="majorEastAsia" w:hAnsiTheme="majorHAnsi" w:cstheme="majorBidi"/>
      <w:caps/>
      <w:color w:val="C49A00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877182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877182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87718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877182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877182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77182"/>
    <w:pPr>
      <w:outlineLvl w:val="9"/>
    </w:pPr>
  </w:style>
  <w:style w:type="table" w:styleId="Grilledutableau">
    <w:name w:val="Table Grid"/>
    <w:basedOn w:val="TableauNormal"/>
    <w:uiPriority w:val="39"/>
    <w:rsid w:val="000F4B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erie">
  <a:themeElements>
    <a:clrScheme name="Jaune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Galerie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erie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</dc:creator>
  <cp:keywords/>
  <dc:description/>
  <cp:lastModifiedBy>Alexandre</cp:lastModifiedBy>
  <cp:revision>6</cp:revision>
  <dcterms:created xsi:type="dcterms:W3CDTF">2023-03-21T17:29:00Z</dcterms:created>
  <dcterms:modified xsi:type="dcterms:W3CDTF">2023-03-28T15:27:00Z</dcterms:modified>
</cp:coreProperties>
</file>