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BFDA" w14:textId="5B6D51D3" w:rsidR="002D420F" w:rsidRDefault="002D420F" w:rsidP="002D420F">
      <w:pPr>
        <w:spacing w:line="240" w:lineRule="auto"/>
        <w:jc w:val="right"/>
      </w:pPr>
      <w:r>
        <w:t>Alexandre Dréan</w:t>
      </w:r>
    </w:p>
    <w:p w14:paraId="0BE8F9E0" w14:textId="60B62644" w:rsidR="002D420F" w:rsidRDefault="002D420F" w:rsidP="002D420F">
      <w:pPr>
        <w:spacing w:line="240" w:lineRule="auto"/>
        <w:jc w:val="right"/>
      </w:pPr>
      <w:r>
        <w:t>Tadeusz Plagué-Makowiecki</w:t>
      </w:r>
    </w:p>
    <w:p w14:paraId="70168EA4" w14:textId="0D39D568" w:rsidR="00C25744" w:rsidRDefault="002D420F" w:rsidP="002D420F">
      <w:pPr>
        <w:spacing w:line="240" w:lineRule="auto"/>
        <w:jc w:val="center"/>
        <w:rPr>
          <w:u w:val="single"/>
        </w:rPr>
      </w:pPr>
      <w:r w:rsidRPr="002D420F">
        <w:rPr>
          <w:u w:val="single"/>
        </w:rPr>
        <w:t>Projet IN104 :</w:t>
      </w:r>
    </w:p>
    <w:p w14:paraId="7EBCAB74" w14:textId="77777777" w:rsidR="002D420F" w:rsidRPr="002D420F" w:rsidRDefault="002D420F" w:rsidP="002D420F">
      <w:pPr>
        <w:spacing w:line="240" w:lineRule="auto"/>
        <w:jc w:val="center"/>
        <w:rPr>
          <w:u w:val="single"/>
        </w:rPr>
      </w:pPr>
    </w:p>
    <w:p w14:paraId="07AEC0A3" w14:textId="147BCEC4" w:rsidR="002D420F" w:rsidRDefault="002D420F" w:rsidP="002D420F">
      <w:pPr>
        <w:spacing w:line="240" w:lineRule="auto"/>
      </w:pPr>
      <w:r>
        <w:t>Architecture du programme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4B64" w14:paraId="2BE3BC76" w14:textId="77777777" w:rsidTr="000F4B64">
        <w:tc>
          <w:tcPr>
            <w:tcW w:w="9062" w:type="dxa"/>
          </w:tcPr>
          <w:p w14:paraId="7F099BB6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 w:rsidRPr="000F4B64">
              <w:rPr>
                <w:rFonts w:ascii="Courier New" w:hAnsi="Courier New" w:cs="Courier New"/>
                <w:color w:val="DE8B26"/>
              </w:rPr>
              <w:t>main</w:t>
            </w:r>
            <w:r w:rsidRPr="002D420F">
              <w:rPr>
                <w:rFonts w:ascii="Courier New" w:hAnsi="Courier New" w:cs="Courier New"/>
              </w:rPr>
              <w:t>( audio.mp3 )</w:t>
            </w:r>
          </w:p>
          <w:p w14:paraId="2EA78D01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6CD92AD0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int* liste_notes = [] ; int* liste_temps = [] ;</w:t>
            </w:r>
          </w:p>
          <w:p w14:paraId="624C6A64" w14:textId="77777777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0F4B64">
              <w:rPr>
                <w:rFonts w:ascii="Courier New" w:hAnsi="Courier New" w:cs="Courier New"/>
                <w:color w:val="B23214" w:themeColor="accent5" w:themeShade="BF"/>
              </w:rPr>
              <w:t>audio_to_piano_notes</w:t>
            </w:r>
            <w:r>
              <w:rPr>
                <w:rFonts w:ascii="Courier New" w:hAnsi="Courier New" w:cs="Courier New"/>
              </w:rPr>
              <w:t xml:space="preserve">( audio.mp3 ) -&gt; liste_notes, liste_temps </w:t>
            </w:r>
            <w:r w:rsidRPr="000F4B64">
              <w:rPr>
                <w:rFonts w:ascii="Courier New" w:hAnsi="Courier New" w:cs="Courier New"/>
                <w:color w:val="BFBFBF" w:themeColor="background1" w:themeShade="BF"/>
              </w:rPr>
              <w:t>(modification en passage par adresse) ;</w:t>
            </w:r>
          </w:p>
          <w:p w14:paraId="289A6FD9" w14:textId="23F89D1A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0F4B64">
              <w:rPr>
                <w:rFonts w:ascii="Courier New" w:hAnsi="Courier New" w:cs="Courier New"/>
                <w:color w:val="664EDE"/>
              </w:rPr>
              <w:t>piano_notes_to_video</w:t>
            </w:r>
            <w:r>
              <w:rPr>
                <w:rFonts w:ascii="Courier New" w:hAnsi="Courier New" w:cs="Courier New"/>
              </w:rPr>
              <w:t>( liste_notes, liste_temps ) -&gt; void</w:t>
            </w:r>
            <w:r w:rsidR="00765446">
              <w:rPr>
                <w:rFonts w:ascii="Courier New" w:hAnsi="Courier New" w:cs="Courier New"/>
              </w:rPr>
              <w:t xml:space="preserve"> (fenêtre)</w:t>
            </w:r>
            <w:r>
              <w:rPr>
                <w:rFonts w:ascii="Courier New" w:hAnsi="Courier New" w:cs="Courier New"/>
              </w:rPr>
              <w:t> ;</w:t>
            </w:r>
          </w:p>
          <w:p w14:paraId="47C1926D" w14:textId="77777777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free(liste_notes,liste_temps) ;</w:t>
            </w:r>
          </w:p>
          <w:p w14:paraId="681B3B15" w14:textId="77777777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return 0 ;</w:t>
            </w:r>
          </w:p>
          <w:p w14:paraId="10FF4416" w14:textId="77B68C83" w:rsidR="000F4B64" w:rsidRDefault="000F4B64" w:rsidP="000F4B64"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358FCC6" w14:textId="23D00983" w:rsidR="000F4B64" w:rsidRDefault="000F4B64" w:rsidP="002D420F">
      <w:pPr>
        <w:spacing w:line="240" w:lineRule="auto"/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4B64" w14:paraId="4BC2B758" w14:textId="77777777" w:rsidTr="000F4B64">
        <w:tc>
          <w:tcPr>
            <w:tcW w:w="9062" w:type="dxa"/>
          </w:tcPr>
          <w:p w14:paraId="5D745296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 w:rsidRPr="000F4B64">
              <w:rPr>
                <w:rFonts w:ascii="Courier New" w:hAnsi="Courier New" w:cs="Courier New"/>
                <w:color w:val="C00000"/>
              </w:rPr>
              <w:t>audio_to_piano_notes</w:t>
            </w:r>
            <w:r>
              <w:rPr>
                <w:rFonts w:ascii="Courier New" w:hAnsi="Courier New" w:cs="Courier New"/>
              </w:rPr>
              <w:t>( audio.mp3 )</w:t>
            </w:r>
          </w:p>
          <w:p w14:paraId="5291315D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271F93B4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 compléter ;</w:t>
            </w:r>
          </w:p>
          <w:p w14:paraId="01722ED8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1184958" w14:textId="77777777" w:rsidR="000F4B64" w:rsidRDefault="000F4B64" w:rsidP="002D420F">
            <w:pPr>
              <w:rPr>
                <w:rFonts w:ascii="Courier New" w:hAnsi="Courier New" w:cs="Courier New"/>
              </w:rPr>
            </w:pPr>
          </w:p>
        </w:tc>
      </w:tr>
    </w:tbl>
    <w:p w14:paraId="32496C82" w14:textId="45D4915E" w:rsidR="000F4B64" w:rsidRDefault="000F4B64" w:rsidP="002D420F">
      <w:pPr>
        <w:spacing w:line="240" w:lineRule="auto"/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4B64" w14:paraId="47F26652" w14:textId="77777777" w:rsidTr="000F4B64">
        <w:tc>
          <w:tcPr>
            <w:tcW w:w="9062" w:type="dxa"/>
          </w:tcPr>
          <w:p w14:paraId="27704886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 w:rsidRPr="000F4B64">
              <w:rPr>
                <w:rFonts w:ascii="Courier New" w:hAnsi="Courier New" w:cs="Courier New"/>
                <w:color w:val="664EDE"/>
              </w:rPr>
              <w:t>piano_notes_to_video</w:t>
            </w:r>
            <w:r>
              <w:rPr>
                <w:rFonts w:ascii="Courier New" w:hAnsi="Courier New" w:cs="Courier New"/>
              </w:rPr>
              <w:t>( liste_notes , liste_temps)</w:t>
            </w:r>
          </w:p>
          <w:p w14:paraId="199B10D4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6CE147D1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Générer une fenêtre et un rendu en SDL</w:t>
            </w:r>
          </w:p>
          <w:p w14:paraId="198CFC9D" w14:textId="6DC1FC8A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ab/>
              <w:t xml:space="preserve">tant que (fenêtre non fermé et </w:t>
            </w:r>
            <w:r w:rsidR="001C59D7">
              <w:rPr>
                <w:rFonts w:ascii="Courier New" w:hAnsi="Courier New" w:cs="Courier New"/>
              </w:rPr>
              <w:t>toutes les notes n’ont pas encore été joués</w:t>
            </w:r>
            <w:r>
              <w:rPr>
                <w:rFonts w:ascii="Courier New" w:hAnsi="Courier New" w:cs="Courier New"/>
              </w:rPr>
              <w:t>)</w:t>
            </w:r>
          </w:p>
          <w:p w14:paraId="375A4A28" w14:textId="77777777" w:rsidR="001C59D7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{</w:t>
            </w:r>
            <w:r w:rsidR="001C59D7">
              <w:rPr>
                <w:rFonts w:ascii="Courier New" w:hAnsi="Courier New" w:cs="Courier New"/>
              </w:rPr>
              <w:t xml:space="preserve"> </w:t>
            </w:r>
          </w:p>
          <w:p w14:paraId="4FA1EBF7" w14:textId="3D186309" w:rsidR="001C59D7" w:rsidRDefault="001C59D7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t = temps écoulé depuis le début du programme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59BC3E15" w14:textId="77777777" w:rsidR="001C59D7" w:rsidRDefault="001C59D7" w:rsidP="00765446">
            <w:pPr>
              <w:rPr>
                <w:rFonts w:ascii="Courier New" w:hAnsi="Courier New" w:cs="Courier New"/>
              </w:rPr>
            </w:pPr>
          </w:p>
          <w:p w14:paraId="79CA0722" w14:textId="72FB6D3B" w:rsidR="00765446" w:rsidRDefault="00765446" w:rsidP="001C59D7">
            <w:pPr>
              <w:spacing w:after="1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Si t est dans liste_temps : faire une </w:t>
            </w:r>
            <w:r w:rsidRPr="00765446">
              <w:rPr>
                <w:rFonts w:ascii="Courier New" w:hAnsi="Courier New" w:cs="Courier New"/>
                <w:color w:val="DC6A90"/>
              </w:rPr>
              <w:t>animation</w:t>
            </w:r>
            <w:r>
              <w:rPr>
                <w:rFonts w:ascii="Courier New" w:hAnsi="Courier New" w:cs="Courier New"/>
              </w:rPr>
              <w:t xml:space="preserve"> en SDL pour la note de piano associée ;</w:t>
            </w:r>
          </w:p>
          <w:p w14:paraId="56808FB3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update le rendu SDL ;</w:t>
            </w:r>
          </w:p>
          <w:p w14:paraId="1D159E12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ab/>
            </w:r>
          </w:p>
          <w:p w14:paraId="615DDC6C" w14:textId="77777777" w:rsidR="00765446" w:rsidRPr="000F4B64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29514612" w14:textId="77777777" w:rsidR="000F4B64" w:rsidRDefault="000F4B64" w:rsidP="000F4B64">
            <w:pPr>
              <w:rPr>
                <w:rFonts w:ascii="Courier New" w:hAnsi="Courier New" w:cs="Courier New"/>
              </w:rPr>
            </w:pPr>
          </w:p>
          <w:p w14:paraId="6CDF2745" w14:textId="1B09EA58" w:rsidR="00765446" w:rsidRPr="00765446" w:rsidRDefault="00765446" w:rsidP="000F4B64">
            <w:r w:rsidRPr="00765446">
              <w:rPr>
                <w:color w:val="0D0D0D" w:themeColor="text1" w:themeTint="F2"/>
              </w:rPr>
              <w:t>L’</w:t>
            </w:r>
            <w:r w:rsidRPr="00765446">
              <w:rPr>
                <w:color w:val="DC6A90"/>
              </w:rPr>
              <w:t xml:space="preserve">animation </w:t>
            </w:r>
            <w:r w:rsidRPr="00765446">
              <w:rPr>
                <w:color w:val="0D0D0D" w:themeColor="text1" w:themeTint="F2"/>
              </w:rPr>
              <w:t>est à détailler par la suite</w:t>
            </w:r>
          </w:p>
        </w:tc>
      </w:tr>
    </w:tbl>
    <w:p w14:paraId="08373F7F" w14:textId="6B29C82D" w:rsidR="000F4B64" w:rsidRDefault="000F4B64" w:rsidP="000F4B64">
      <w:pPr>
        <w:spacing w:line="240" w:lineRule="auto"/>
        <w:rPr>
          <w:rFonts w:ascii="Courier New" w:hAnsi="Courier New" w:cs="Courier New"/>
        </w:rPr>
      </w:pPr>
    </w:p>
    <w:p w14:paraId="3CF152D8" w14:textId="3B540132" w:rsidR="000F4B64" w:rsidRDefault="000F4B64" w:rsidP="002D420F">
      <w:pPr>
        <w:spacing w:line="240" w:lineRule="auto"/>
        <w:rPr>
          <w:rFonts w:ascii="Courier New" w:hAnsi="Courier New" w:cs="Courier New"/>
        </w:rPr>
      </w:pPr>
    </w:p>
    <w:p w14:paraId="20BEBEBF" w14:textId="77777777" w:rsidR="00765446" w:rsidRDefault="00765446" w:rsidP="002D420F">
      <w:pPr>
        <w:spacing w:line="240" w:lineRule="auto"/>
        <w:rPr>
          <w:rFonts w:ascii="Courier New" w:hAnsi="Courier New" w:cs="Courier New"/>
        </w:rPr>
      </w:pPr>
    </w:p>
    <w:sectPr w:rsidR="0076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0F"/>
    <w:rsid w:val="000F4B64"/>
    <w:rsid w:val="001C59D7"/>
    <w:rsid w:val="002D420F"/>
    <w:rsid w:val="006C2075"/>
    <w:rsid w:val="00765446"/>
    <w:rsid w:val="00877182"/>
    <w:rsid w:val="009815E3"/>
    <w:rsid w:val="00AD3948"/>
    <w:rsid w:val="00CC61A0"/>
    <w:rsid w:val="00E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AD56"/>
  <w15:chartTrackingRefBased/>
  <w15:docId w15:val="{B707FADB-A164-4464-854E-289EDED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CMU Serif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82"/>
  </w:style>
  <w:style w:type="paragraph" w:styleId="Titre1">
    <w:name w:val="heading 1"/>
    <w:basedOn w:val="Normal"/>
    <w:next w:val="Normal"/>
    <w:link w:val="Titre1Car"/>
    <w:uiPriority w:val="9"/>
    <w:qFormat/>
    <w:rsid w:val="008771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71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1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71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1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1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1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1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1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182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71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71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771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7718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771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771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1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7718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71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7182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77182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7182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7182"/>
    <w:rPr>
      <w:color w:val="39302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77182"/>
    <w:rPr>
      <w:b/>
      <w:bCs/>
    </w:rPr>
  </w:style>
  <w:style w:type="character" w:styleId="Accentuation">
    <w:name w:val="Emphasis"/>
    <w:basedOn w:val="Policepardfaut"/>
    <w:uiPriority w:val="20"/>
    <w:qFormat/>
    <w:rsid w:val="0087718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771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7182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7182"/>
    <w:rPr>
      <w:i/>
      <w:iCs/>
      <w:color w:val="A06928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71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7182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7718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77182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771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7718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7718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182"/>
    <w:pPr>
      <w:outlineLvl w:val="9"/>
    </w:pPr>
  </w:style>
  <w:style w:type="table" w:styleId="Grilledutableau">
    <w:name w:val="Table Grid"/>
    <w:basedOn w:val="TableauNormal"/>
    <w:uiPriority w:val="39"/>
    <w:rsid w:val="000F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eri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2023-03-21T17:29:00Z</dcterms:created>
  <dcterms:modified xsi:type="dcterms:W3CDTF">2023-03-21T19:18:00Z</dcterms:modified>
</cp:coreProperties>
</file>