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EFD" w:rsidRDefault="001972DD" w:rsidP="00333EFD">
      <w:pPr>
        <w:spacing w:before="160" w:line="240" w:lineRule="auto"/>
        <w:jc w:val="center"/>
        <w:rPr>
          <w:rFonts w:ascii="Times New Roman" w:hAnsi="Times New Roman" w:cs="Times New Roman"/>
          <w:b/>
          <w:sz w:val="24"/>
          <w:szCs w:val="24"/>
          <w:lang w:val="en-GB"/>
        </w:rPr>
      </w:pPr>
      <w:r w:rsidRPr="001972DD">
        <w:rPr>
          <w:rFonts w:ascii="Times New Roman" w:hAnsi="Times New Roman" w:cs="Times New Roman"/>
          <w:b/>
          <w:sz w:val="24"/>
          <w:szCs w:val="24"/>
          <w:lang w:val="en-GB"/>
        </w:rPr>
        <w:t>Search for frame shi</w:t>
      </w:r>
      <w:r>
        <w:rPr>
          <w:rFonts w:ascii="Times New Roman" w:hAnsi="Times New Roman" w:cs="Times New Roman"/>
          <w:b/>
          <w:sz w:val="24"/>
          <w:szCs w:val="24"/>
          <w:lang w:val="en-GB"/>
        </w:rPr>
        <w:t>ft signals in bacterial genomes</w:t>
      </w:r>
    </w:p>
    <w:p w:rsidR="001972DD" w:rsidRDefault="002757A6" w:rsidP="002757A6">
      <w:pPr>
        <w:pStyle w:val="a3"/>
        <w:numPr>
          <w:ilvl w:val="0"/>
          <w:numId w:val="1"/>
        </w:numPr>
        <w:spacing w:before="16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Petrov</w:t>
      </w:r>
      <w:r>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A. Milenkin</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I. Antonov</w:t>
      </w:r>
      <w:r>
        <w:rPr>
          <w:rFonts w:ascii="Times New Roman" w:hAnsi="Times New Roman" w:cs="Times New Roman"/>
          <w:sz w:val="24"/>
          <w:szCs w:val="24"/>
          <w:vertAlign w:val="superscript"/>
          <w:lang w:val="en-GB"/>
        </w:rPr>
        <w:t>3</w:t>
      </w:r>
    </w:p>
    <w:p w:rsidR="002757A6" w:rsidRPr="002757A6" w:rsidRDefault="002757A6" w:rsidP="002757A6">
      <w:pPr>
        <w:pStyle w:val="a3"/>
        <w:spacing w:before="160" w:line="240" w:lineRule="auto"/>
        <w:jc w:val="center"/>
        <w:rPr>
          <w:rFonts w:ascii="Times New Roman" w:hAnsi="Times New Roman" w:cs="Times New Roman"/>
          <w:sz w:val="20"/>
          <w:szCs w:val="20"/>
          <w:lang w:val="en-GB"/>
        </w:rPr>
      </w:pPr>
    </w:p>
    <w:p w:rsidR="002757A6" w:rsidRPr="002757A6" w:rsidRDefault="002757A6" w:rsidP="002757A6">
      <w:pPr>
        <w:pStyle w:val="a3"/>
        <w:spacing w:before="160" w:line="240" w:lineRule="auto"/>
        <w:jc w:val="center"/>
        <w:rPr>
          <w:rFonts w:ascii="Times New Roman" w:hAnsi="Times New Roman" w:cs="Times New Roman"/>
          <w:i/>
          <w:sz w:val="20"/>
          <w:szCs w:val="20"/>
          <w:lang w:val="en-GB"/>
        </w:rPr>
      </w:pPr>
      <w:r w:rsidRPr="002757A6">
        <w:rPr>
          <w:rFonts w:ascii="Times New Roman" w:hAnsi="Times New Roman" w:cs="Times New Roman"/>
          <w:i/>
          <w:sz w:val="20"/>
          <w:szCs w:val="20"/>
          <w:vertAlign w:val="superscript"/>
          <w:lang w:val="en-GB"/>
        </w:rPr>
        <w:t>1</w:t>
      </w:r>
      <w:r w:rsidRPr="002757A6">
        <w:rPr>
          <w:rFonts w:ascii="Times New Roman" w:hAnsi="Times New Roman" w:cs="Times New Roman"/>
          <w:i/>
          <w:sz w:val="20"/>
          <w:szCs w:val="20"/>
          <w:lang w:val="en-GB"/>
        </w:rPr>
        <w:t xml:space="preserve">Saint Petersburg State University, </w:t>
      </w:r>
      <w:proofErr w:type="spellStart"/>
      <w:r w:rsidRPr="002757A6">
        <w:rPr>
          <w:rFonts w:ascii="Times New Roman" w:hAnsi="Times New Roman" w:cs="Times New Roman"/>
          <w:i/>
          <w:sz w:val="20"/>
          <w:szCs w:val="20"/>
          <w:lang w:val="en-GB"/>
        </w:rPr>
        <w:t>Universitetskaya</w:t>
      </w:r>
      <w:proofErr w:type="spellEnd"/>
      <w:r w:rsidRPr="002757A6">
        <w:rPr>
          <w:rFonts w:ascii="Times New Roman" w:hAnsi="Times New Roman" w:cs="Times New Roman"/>
          <w:i/>
          <w:sz w:val="20"/>
          <w:szCs w:val="20"/>
          <w:lang w:val="en-GB"/>
        </w:rPr>
        <w:t xml:space="preserve"> </w:t>
      </w:r>
      <w:proofErr w:type="spellStart"/>
      <w:r w:rsidRPr="002757A6">
        <w:rPr>
          <w:rFonts w:ascii="Times New Roman" w:hAnsi="Times New Roman" w:cs="Times New Roman"/>
          <w:i/>
          <w:sz w:val="20"/>
          <w:szCs w:val="20"/>
          <w:lang w:val="en-GB"/>
        </w:rPr>
        <w:t>emb</w:t>
      </w:r>
      <w:proofErr w:type="spellEnd"/>
      <w:r w:rsidRPr="002757A6">
        <w:rPr>
          <w:rFonts w:ascii="Times New Roman" w:hAnsi="Times New Roman" w:cs="Times New Roman"/>
          <w:i/>
          <w:sz w:val="20"/>
          <w:szCs w:val="20"/>
          <w:lang w:val="en-GB"/>
        </w:rPr>
        <w:t xml:space="preserve"> 7-9, 199034, Saint</w:t>
      </w:r>
    </w:p>
    <w:p w:rsidR="002757A6" w:rsidRPr="002757A6" w:rsidRDefault="002757A6" w:rsidP="002757A6">
      <w:pPr>
        <w:pStyle w:val="a3"/>
        <w:spacing w:before="160" w:line="240" w:lineRule="auto"/>
        <w:jc w:val="center"/>
        <w:rPr>
          <w:rFonts w:ascii="Times New Roman" w:hAnsi="Times New Roman" w:cs="Times New Roman"/>
          <w:i/>
          <w:sz w:val="20"/>
          <w:szCs w:val="20"/>
          <w:lang w:val="en-GB"/>
        </w:rPr>
      </w:pPr>
      <w:r w:rsidRPr="002757A6">
        <w:rPr>
          <w:rFonts w:ascii="Times New Roman" w:hAnsi="Times New Roman" w:cs="Times New Roman"/>
          <w:i/>
          <w:sz w:val="20"/>
          <w:szCs w:val="20"/>
          <w:lang w:val="en-GB"/>
        </w:rPr>
        <w:t>Petersburg, Russia</w:t>
      </w:r>
    </w:p>
    <w:p w:rsidR="002757A6" w:rsidRDefault="002757A6" w:rsidP="002757A6">
      <w:pPr>
        <w:pStyle w:val="a3"/>
        <w:spacing w:before="160" w:line="240" w:lineRule="auto"/>
        <w:jc w:val="center"/>
        <w:rPr>
          <w:rFonts w:ascii="Times New Roman" w:hAnsi="Times New Roman" w:cs="Times New Roman"/>
          <w:i/>
          <w:sz w:val="20"/>
          <w:szCs w:val="20"/>
          <w:lang w:val="en-GB"/>
        </w:rPr>
      </w:pPr>
      <w:r w:rsidRPr="002757A6">
        <w:rPr>
          <w:rFonts w:ascii="Times New Roman" w:hAnsi="Times New Roman" w:cs="Times New Roman"/>
          <w:i/>
          <w:sz w:val="20"/>
          <w:szCs w:val="20"/>
          <w:vertAlign w:val="superscript"/>
          <w:lang w:val="en-GB"/>
        </w:rPr>
        <w:t>2</w:t>
      </w:r>
      <w:r w:rsidRPr="002757A6">
        <w:rPr>
          <w:rFonts w:ascii="Times New Roman" w:hAnsi="Times New Roman" w:cs="Times New Roman"/>
          <w:i/>
          <w:sz w:val="20"/>
          <w:szCs w:val="20"/>
          <w:lang w:val="en-GB"/>
        </w:rPr>
        <w:t xml:space="preserve">Moscow Institute of Physics and Technology, </w:t>
      </w:r>
      <w:proofErr w:type="spellStart"/>
      <w:r w:rsidRPr="002757A6">
        <w:rPr>
          <w:rFonts w:ascii="Times New Roman" w:hAnsi="Times New Roman" w:cs="Times New Roman"/>
          <w:i/>
          <w:sz w:val="20"/>
          <w:szCs w:val="20"/>
          <w:lang w:val="en-GB"/>
        </w:rPr>
        <w:t>Instituts</w:t>
      </w:r>
      <w:r>
        <w:rPr>
          <w:rFonts w:ascii="Times New Roman" w:hAnsi="Times New Roman" w:cs="Times New Roman"/>
          <w:i/>
          <w:sz w:val="20"/>
          <w:szCs w:val="20"/>
          <w:lang w:val="en-GB"/>
        </w:rPr>
        <w:t>kiy</w:t>
      </w:r>
      <w:proofErr w:type="spellEnd"/>
      <w:r>
        <w:rPr>
          <w:rFonts w:ascii="Times New Roman" w:hAnsi="Times New Roman" w:cs="Times New Roman"/>
          <w:i/>
          <w:sz w:val="20"/>
          <w:szCs w:val="20"/>
          <w:lang w:val="en-GB"/>
        </w:rPr>
        <w:t xml:space="preserve"> per. 9, </w:t>
      </w:r>
      <w:proofErr w:type="spellStart"/>
      <w:r>
        <w:rPr>
          <w:rFonts w:ascii="Times New Roman" w:hAnsi="Times New Roman" w:cs="Times New Roman"/>
          <w:i/>
          <w:sz w:val="20"/>
          <w:szCs w:val="20"/>
          <w:lang w:val="en-GB"/>
        </w:rPr>
        <w:t>Dolgoprudny</w:t>
      </w:r>
      <w:proofErr w:type="spellEnd"/>
      <w:r>
        <w:rPr>
          <w:rFonts w:ascii="Times New Roman" w:hAnsi="Times New Roman" w:cs="Times New Roman"/>
          <w:i/>
          <w:sz w:val="20"/>
          <w:szCs w:val="20"/>
          <w:lang w:val="en-GB"/>
        </w:rPr>
        <w:t>,</w:t>
      </w:r>
      <w:r w:rsidR="00EE096F">
        <w:rPr>
          <w:rFonts w:ascii="Times New Roman" w:hAnsi="Times New Roman" w:cs="Times New Roman"/>
          <w:i/>
          <w:sz w:val="20"/>
          <w:szCs w:val="20"/>
          <w:lang w:val="en-GB"/>
        </w:rPr>
        <w:t xml:space="preserve"> </w:t>
      </w:r>
      <w:r w:rsidR="00EE096F" w:rsidRPr="002757A6">
        <w:rPr>
          <w:rFonts w:ascii="Times New Roman" w:hAnsi="Times New Roman" w:cs="Times New Roman"/>
          <w:i/>
          <w:sz w:val="20"/>
          <w:szCs w:val="20"/>
          <w:lang w:val="en-GB"/>
        </w:rPr>
        <w:t>141701</w:t>
      </w:r>
      <w:r w:rsidR="00EE096F">
        <w:rPr>
          <w:rFonts w:ascii="Times New Roman" w:hAnsi="Times New Roman" w:cs="Times New Roman"/>
          <w:i/>
          <w:sz w:val="20"/>
          <w:szCs w:val="20"/>
          <w:lang w:val="en-GB"/>
        </w:rPr>
        <w:t>,</w:t>
      </w:r>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Moscow</w:t>
      </w:r>
      <w:r w:rsidR="00EE096F">
        <w:rPr>
          <w:rFonts w:ascii="Times New Roman" w:hAnsi="Times New Roman" w:cs="Times New Roman"/>
          <w:i/>
          <w:sz w:val="20"/>
          <w:szCs w:val="20"/>
          <w:lang w:val="en-GB"/>
        </w:rPr>
        <w:t>Region</w:t>
      </w:r>
      <w:proofErr w:type="spellEnd"/>
      <w:r w:rsidR="00EE096F">
        <w:rPr>
          <w:rFonts w:ascii="Times New Roman" w:hAnsi="Times New Roman" w:cs="Times New Roman"/>
          <w:i/>
          <w:sz w:val="20"/>
          <w:szCs w:val="20"/>
          <w:lang w:val="en-GB"/>
        </w:rPr>
        <w:t>, Russia</w:t>
      </w:r>
    </w:p>
    <w:p w:rsidR="002757A6" w:rsidRDefault="00EE096F" w:rsidP="002757A6">
      <w:pPr>
        <w:pStyle w:val="a3"/>
        <w:spacing w:before="160" w:line="240" w:lineRule="auto"/>
        <w:jc w:val="center"/>
        <w:rPr>
          <w:rFonts w:ascii="Times New Roman" w:hAnsi="Times New Roman" w:cs="Times New Roman"/>
          <w:i/>
          <w:sz w:val="20"/>
          <w:szCs w:val="20"/>
          <w:lang w:val="en-US"/>
        </w:rPr>
      </w:pPr>
      <w:r w:rsidRPr="00EE096F">
        <w:rPr>
          <w:rFonts w:ascii="Times New Roman" w:hAnsi="Times New Roman" w:cs="Times New Roman"/>
          <w:i/>
          <w:sz w:val="20"/>
          <w:szCs w:val="20"/>
          <w:vertAlign w:val="superscript"/>
          <w:lang w:val="en-GB"/>
        </w:rPr>
        <w:t>3</w:t>
      </w:r>
      <w:r w:rsidRPr="00EE096F">
        <w:rPr>
          <w:rFonts w:ascii="Times New Roman" w:hAnsi="Times New Roman" w:cs="Times New Roman"/>
          <w:i/>
          <w:sz w:val="20"/>
          <w:szCs w:val="20"/>
          <w:lang w:val="en-US"/>
        </w:rPr>
        <w:t xml:space="preserve">Institute of Bioengineering, Federal Research Centre Fundamentals of Biotechnology, </w:t>
      </w:r>
      <w:proofErr w:type="spellStart"/>
      <w:r w:rsidRPr="00EE096F">
        <w:rPr>
          <w:rFonts w:ascii="Times New Roman" w:hAnsi="Times New Roman" w:cs="Times New Roman"/>
          <w:i/>
          <w:sz w:val="20"/>
          <w:szCs w:val="20"/>
          <w:lang w:val="en-US"/>
        </w:rPr>
        <w:t>Leninsky</w:t>
      </w:r>
      <w:proofErr w:type="spellEnd"/>
      <w:r w:rsidRPr="00EE096F">
        <w:rPr>
          <w:rFonts w:ascii="Times New Roman" w:hAnsi="Times New Roman" w:cs="Times New Roman"/>
          <w:i/>
          <w:sz w:val="20"/>
          <w:szCs w:val="20"/>
          <w:lang w:val="en-US"/>
        </w:rPr>
        <w:t xml:space="preserve"> </w:t>
      </w:r>
      <w:proofErr w:type="spellStart"/>
      <w:r w:rsidRPr="00EE096F">
        <w:rPr>
          <w:rFonts w:ascii="Times New Roman" w:hAnsi="Times New Roman" w:cs="Times New Roman"/>
          <w:i/>
          <w:sz w:val="20"/>
          <w:szCs w:val="20"/>
          <w:lang w:val="en-US"/>
        </w:rPr>
        <w:t>prosp</w:t>
      </w:r>
      <w:proofErr w:type="spellEnd"/>
      <w:r w:rsidRPr="00EE096F">
        <w:rPr>
          <w:rFonts w:ascii="Times New Roman" w:hAnsi="Times New Roman" w:cs="Times New Roman"/>
          <w:i/>
          <w:sz w:val="20"/>
          <w:szCs w:val="20"/>
          <w:lang w:val="en-GB"/>
        </w:rPr>
        <w:t>.</w:t>
      </w:r>
      <w:r w:rsidRPr="00EE096F">
        <w:rPr>
          <w:rFonts w:ascii="Times New Roman" w:hAnsi="Times New Roman" w:cs="Times New Roman"/>
          <w:i/>
          <w:sz w:val="20"/>
          <w:szCs w:val="20"/>
          <w:lang w:val="en-US"/>
        </w:rPr>
        <w:t xml:space="preserve"> 33- 2,</w:t>
      </w:r>
      <w:r>
        <w:rPr>
          <w:rFonts w:ascii="Times New Roman" w:hAnsi="Times New Roman" w:cs="Times New Roman"/>
          <w:i/>
          <w:sz w:val="20"/>
          <w:szCs w:val="20"/>
          <w:lang w:val="en-US"/>
        </w:rPr>
        <w:t xml:space="preserve"> 119071</w:t>
      </w:r>
      <w:r w:rsidRPr="00EE096F">
        <w:rPr>
          <w:rFonts w:ascii="Times New Roman" w:hAnsi="Times New Roman" w:cs="Times New Roman"/>
          <w:color w:val="666666"/>
          <w:sz w:val="20"/>
          <w:szCs w:val="20"/>
          <w:shd w:val="clear" w:color="auto" w:fill="FFFFFF"/>
          <w:lang w:val="en-US"/>
        </w:rPr>
        <w:t xml:space="preserve">, </w:t>
      </w:r>
      <w:r w:rsidRPr="00EE096F">
        <w:rPr>
          <w:rFonts w:ascii="Times New Roman" w:hAnsi="Times New Roman" w:cs="Times New Roman"/>
          <w:i/>
          <w:sz w:val="20"/>
          <w:szCs w:val="20"/>
          <w:lang w:val="en-US"/>
        </w:rPr>
        <w:t>Moscow, Russia</w:t>
      </w:r>
    </w:p>
    <w:p w:rsidR="00EE096F" w:rsidRDefault="00EE096F" w:rsidP="002757A6">
      <w:pPr>
        <w:pStyle w:val="a3"/>
        <w:spacing w:before="160" w:line="240" w:lineRule="auto"/>
        <w:jc w:val="center"/>
        <w:rPr>
          <w:rFonts w:ascii="Times New Roman" w:hAnsi="Times New Roman" w:cs="Times New Roman"/>
          <w:i/>
          <w:sz w:val="24"/>
          <w:szCs w:val="24"/>
          <w:lang w:val="en-US"/>
        </w:rPr>
      </w:pPr>
    </w:p>
    <w:p w:rsidR="00BA6E3D" w:rsidRPr="00913F85" w:rsidRDefault="00BA6E3D" w:rsidP="002757A6">
      <w:pPr>
        <w:pStyle w:val="a3"/>
        <w:spacing w:before="160" w:line="240" w:lineRule="auto"/>
        <w:jc w:val="center"/>
        <w:rPr>
          <w:rFonts w:ascii="Times New Roman" w:hAnsi="Times New Roman" w:cs="Times New Roman"/>
          <w:i/>
          <w:sz w:val="24"/>
          <w:szCs w:val="24"/>
          <w:lang w:val="en-US"/>
        </w:rPr>
      </w:pPr>
    </w:p>
    <w:p w:rsidR="00BA6E3D" w:rsidRPr="00BA6E3D" w:rsidRDefault="00BA6E3D" w:rsidP="00BA6E3D">
      <w:pPr>
        <w:pStyle w:val="a3"/>
        <w:spacing w:before="160" w:line="240" w:lineRule="auto"/>
        <w:jc w:val="both"/>
        <w:rPr>
          <w:rFonts w:ascii="Times New Roman" w:hAnsi="Times New Roman" w:cs="Times New Roman"/>
          <w:sz w:val="24"/>
          <w:szCs w:val="24"/>
          <w:lang w:val="en-US"/>
        </w:rPr>
      </w:pPr>
      <w:r w:rsidRPr="00BA6E3D">
        <w:rPr>
          <w:rFonts w:ascii="Times New Roman" w:hAnsi="Times New Roman" w:cs="Times New Roman"/>
          <w:sz w:val="24"/>
          <w:szCs w:val="24"/>
          <w:lang w:val="en-US"/>
        </w:rPr>
        <w:t xml:space="preserve">One of the substances necessary for the biosynthesis of chlorophyll and vitamin B12 are the enzymes Magnesium </w:t>
      </w:r>
      <w:proofErr w:type="spellStart"/>
      <w:r w:rsidRPr="00BA6E3D">
        <w:rPr>
          <w:rFonts w:ascii="Times New Roman" w:hAnsi="Times New Roman" w:cs="Times New Roman"/>
          <w:sz w:val="24"/>
          <w:szCs w:val="24"/>
          <w:lang w:val="en-US"/>
        </w:rPr>
        <w:t>chelatase</w:t>
      </w:r>
      <w:proofErr w:type="spellEnd"/>
      <w:r w:rsidRPr="00BA6E3D">
        <w:rPr>
          <w:rFonts w:ascii="Times New Roman" w:hAnsi="Times New Roman" w:cs="Times New Roman"/>
          <w:sz w:val="24"/>
          <w:szCs w:val="24"/>
          <w:lang w:val="en-US"/>
        </w:rPr>
        <w:t xml:space="preserve"> and Cobalt </w:t>
      </w:r>
      <w:proofErr w:type="spellStart"/>
      <w:r w:rsidRPr="00BA6E3D">
        <w:rPr>
          <w:rFonts w:ascii="Times New Roman" w:hAnsi="Times New Roman" w:cs="Times New Roman"/>
          <w:sz w:val="24"/>
          <w:szCs w:val="24"/>
          <w:lang w:val="en-US"/>
        </w:rPr>
        <w:t>chelatase</w:t>
      </w:r>
      <w:proofErr w:type="spellEnd"/>
      <w:r w:rsidRPr="00BA6E3D">
        <w:rPr>
          <w:rFonts w:ascii="Times New Roman" w:hAnsi="Times New Roman" w:cs="Times New Roman"/>
          <w:sz w:val="24"/>
          <w:szCs w:val="24"/>
          <w:lang w:val="en-US"/>
        </w:rPr>
        <w:t xml:space="preserve">, consisting of three subunits and having similar functions. There are studies showing that in some organisms that synthesize vitamin B12, the cobalt </w:t>
      </w:r>
      <w:proofErr w:type="spellStart"/>
      <w:r w:rsidRPr="00BA6E3D">
        <w:rPr>
          <w:rFonts w:ascii="Times New Roman" w:hAnsi="Times New Roman" w:cs="Times New Roman"/>
          <w:sz w:val="24"/>
          <w:szCs w:val="24"/>
          <w:lang w:val="en-US"/>
        </w:rPr>
        <w:t>chelatase</w:t>
      </w:r>
      <w:proofErr w:type="spellEnd"/>
      <w:r w:rsidRPr="00BA6E3D">
        <w:rPr>
          <w:rFonts w:ascii="Times New Roman" w:hAnsi="Times New Roman" w:cs="Times New Roman"/>
          <w:sz w:val="24"/>
          <w:szCs w:val="24"/>
          <w:lang w:val="en-US"/>
        </w:rPr>
        <w:t xml:space="preserve"> contains a large cobalt </w:t>
      </w:r>
      <w:proofErr w:type="spellStart"/>
      <w:r w:rsidRPr="00BA6E3D">
        <w:rPr>
          <w:rFonts w:ascii="Times New Roman" w:hAnsi="Times New Roman" w:cs="Times New Roman"/>
          <w:sz w:val="24"/>
          <w:szCs w:val="24"/>
          <w:lang w:val="en-US"/>
        </w:rPr>
        <w:t>chelatase</w:t>
      </w:r>
      <w:proofErr w:type="spellEnd"/>
      <w:r w:rsidRPr="00BA6E3D">
        <w:rPr>
          <w:rFonts w:ascii="Times New Roman" w:hAnsi="Times New Roman" w:cs="Times New Roman"/>
          <w:sz w:val="24"/>
          <w:szCs w:val="24"/>
          <w:lang w:val="en-US"/>
        </w:rPr>
        <w:t xml:space="preserve"> subunit and two magnesium </w:t>
      </w:r>
      <w:proofErr w:type="spellStart"/>
      <w:r w:rsidRPr="00BA6E3D">
        <w:rPr>
          <w:rFonts w:ascii="Times New Roman" w:hAnsi="Times New Roman" w:cs="Times New Roman"/>
          <w:sz w:val="24"/>
          <w:szCs w:val="24"/>
          <w:lang w:val="en-US"/>
        </w:rPr>
        <w:t>chelatase</w:t>
      </w:r>
      <w:proofErr w:type="spellEnd"/>
      <w:r w:rsidRPr="00BA6E3D">
        <w:rPr>
          <w:rFonts w:ascii="Times New Roman" w:hAnsi="Times New Roman" w:cs="Times New Roman"/>
          <w:sz w:val="24"/>
          <w:szCs w:val="24"/>
          <w:lang w:val="en-US"/>
        </w:rPr>
        <w:t xml:space="preserve"> subunits. However, the genome of these organisms lacks a gene encoding the small subunits of Magnesium </w:t>
      </w:r>
      <w:proofErr w:type="spellStart"/>
      <w:r w:rsidRPr="00BA6E3D">
        <w:rPr>
          <w:rFonts w:ascii="Times New Roman" w:hAnsi="Times New Roman" w:cs="Times New Roman"/>
          <w:sz w:val="24"/>
          <w:szCs w:val="24"/>
          <w:lang w:val="en-US"/>
        </w:rPr>
        <w:t>chelatase</w:t>
      </w:r>
      <w:proofErr w:type="spellEnd"/>
      <w:r w:rsidRPr="00BA6E3D">
        <w:rPr>
          <w:rFonts w:ascii="Times New Roman" w:hAnsi="Times New Roman" w:cs="Times New Roman"/>
          <w:sz w:val="24"/>
          <w:szCs w:val="24"/>
          <w:lang w:val="en-US"/>
        </w:rPr>
        <w:t>.</w:t>
      </w:r>
    </w:p>
    <w:p w:rsidR="00BA6E3D" w:rsidRPr="00BA6E3D" w:rsidRDefault="00BA6E3D" w:rsidP="00BA6E3D">
      <w:pPr>
        <w:pStyle w:val="a3"/>
        <w:spacing w:before="160" w:line="240" w:lineRule="auto"/>
        <w:ind w:firstLine="696"/>
        <w:jc w:val="both"/>
        <w:rPr>
          <w:rFonts w:ascii="Times New Roman" w:hAnsi="Times New Roman" w:cs="Times New Roman"/>
          <w:sz w:val="24"/>
          <w:szCs w:val="24"/>
          <w:lang w:val="en-US"/>
        </w:rPr>
      </w:pPr>
      <w:r w:rsidRPr="00BA6E3D">
        <w:rPr>
          <w:rFonts w:ascii="Times New Roman" w:hAnsi="Times New Roman" w:cs="Times New Roman"/>
          <w:sz w:val="24"/>
          <w:szCs w:val="24"/>
          <w:lang w:val="en-US"/>
        </w:rPr>
        <w:t>In this project, a database containing more than 1000 gen</w:t>
      </w:r>
      <w:r>
        <w:rPr>
          <w:rFonts w:ascii="Times New Roman" w:hAnsi="Times New Roman" w:cs="Times New Roman"/>
          <w:sz w:val="24"/>
          <w:szCs w:val="24"/>
          <w:lang w:val="en-GB"/>
        </w:rPr>
        <w:t>om</w:t>
      </w:r>
      <w:r w:rsidRPr="00BA6E3D">
        <w:rPr>
          <w:rFonts w:ascii="Times New Roman" w:hAnsi="Times New Roman" w:cs="Times New Roman"/>
          <w:sz w:val="24"/>
          <w:szCs w:val="24"/>
          <w:lang w:val="en-US"/>
        </w:rPr>
        <w:t>es of va</w:t>
      </w:r>
      <w:r>
        <w:rPr>
          <w:rFonts w:ascii="Times New Roman" w:hAnsi="Times New Roman" w:cs="Times New Roman"/>
          <w:sz w:val="24"/>
          <w:szCs w:val="24"/>
          <w:lang w:val="en-US"/>
        </w:rPr>
        <w:t xml:space="preserve">rious bacteria containing genes </w:t>
      </w:r>
      <w:r w:rsidRPr="00BA6E3D">
        <w:rPr>
          <w:rFonts w:ascii="Times New Roman" w:hAnsi="Times New Roman" w:cs="Times New Roman"/>
          <w:sz w:val="24"/>
          <w:szCs w:val="24"/>
          <w:lang w:val="en-US"/>
        </w:rPr>
        <w:t>of Ma</w:t>
      </w:r>
      <w:r>
        <w:rPr>
          <w:rFonts w:ascii="Times New Roman" w:hAnsi="Times New Roman" w:cs="Times New Roman"/>
          <w:sz w:val="24"/>
          <w:szCs w:val="24"/>
          <w:lang w:val="en-US"/>
        </w:rPr>
        <w:t xml:space="preserve">gnesium </w:t>
      </w:r>
      <w:proofErr w:type="spellStart"/>
      <w:r>
        <w:rPr>
          <w:rFonts w:ascii="Times New Roman" w:hAnsi="Times New Roman" w:cs="Times New Roman"/>
          <w:sz w:val="24"/>
          <w:szCs w:val="24"/>
          <w:lang w:val="en-US"/>
        </w:rPr>
        <w:t>chelatase</w:t>
      </w:r>
      <w:proofErr w:type="spellEnd"/>
      <w:r>
        <w:rPr>
          <w:rFonts w:ascii="Times New Roman" w:hAnsi="Times New Roman" w:cs="Times New Roman"/>
          <w:sz w:val="24"/>
          <w:szCs w:val="24"/>
          <w:lang w:val="en-US"/>
        </w:rPr>
        <w:t xml:space="preserve"> was analyzed.</w:t>
      </w:r>
      <w:r w:rsidRPr="00BA6E3D">
        <w:rPr>
          <w:rFonts w:ascii="Times New Roman" w:hAnsi="Times New Roman" w:cs="Times New Roman"/>
          <w:sz w:val="24"/>
          <w:szCs w:val="24"/>
          <w:lang w:val="en-US"/>
        </w:rPr>
        <w:t xml:space="preserve"> Among these organisms, more than 100 signal sequences have been identified, with the help of which the reading frame is shifted and the subsequent synthesis of both the medium and the small subunit of Magnesium </w:t>
      </w:r>
      <w:proofErr w:type="spellStart"/>
      <w:r w:rsidRPr="00BA6E3D">
        <w:rPr>
          <w:rFonts w:ascii="Times New Roman" w:hAnsi="Times New Roman" w:cs="Times New Roman"/>
          <w:sz w:val="24"/>
          <w:szCs w:val="24"/>
          <w:lang w:val="en-US"/>
        </w:rPr>
        <w:t>chelatase</w:t>
      </w:r>
      <w:proofErr w:type="spellEnd"/>
      <w:r w:rsidRPr="00BA6E3D">
        <w:rPr>
          <w:rFonts w:ascii="Times New Roman" w:hAnsi="Times New Roman" w:cs="Times New Roman"/>
          <w:sz w:val="24"/>
          <w:szCs w:val="24"/>
          <w:lang w:val="en-US"/>
        </w:rPr>
        <w:t xml:space="preserve"> from only one gene of the medium subunit. This is possible due to the similar structure of the part of the middle subunit and the small subunit of Magnesium </w:t>
      </w:r>
      <w:proofErr w:type="spellStart"/>
      <w:r w:rsidRPr="00BA6E3D">
        <w:rPr>
          <w:rFonts w:ascii="Times New Roman" w:hAnsi="Times New Roman" w:cs="Times New Roman"/>
          <w:sz w:val="24"/>
          <w:szCs w:val="24"/>
          <w:lang w:val="en-US"/>
        </w:rPr>
        <w:t>chelatase</w:t>
      </w:r>
      <w:proofErr w:type="spellEnd"/>
      <w:r w:rsidRPr="00BA6E3D">
        <w:rPr>
          <w:rFonts w:ascii="Times New Roman" w:hAnsi="Times New Roman" w:cs="Times New Roman"/>
          <w:sz w:val="24"/>
          <w:szCs w:val="24"/>
          <w:lang w:val="en-US"/>
        </w:rPr>
        <w:t>.</w:t>
      </w:r>
    </w:p>
    <w:p w:rsidR="00BA6E3D" w:rsidRPr="00BA6E3D" w:rsidRDefault="00BA6E3D" w:rsidP="00BA6E3D">
      <w:pPr>
        <w:pStyle w:val="a3"/>
        <w:spacing w:before="160" w:line="240" w:lineRule="auto"/>
        <w:ind w:firstLine="696"/>
        <w:jc w:val="both"/>
        <w:rPr>
          <w:rFonts w:ascii="Times New Roman" w:hAnsi="Times New Roman" w:cs="Times New Roman"/>
          <w:sz w:val="24"/>
          <w:szCs w:val="24"/>
          <w:lang w:val="en-US"/>
        </w:rPr>
      </w:pPr>
      <w:r w:rsidRPr="00BA6E3D">
        <w:rPr>
          <w:rFonts w:ascii="Times New Roman" w:hAnsi="Times New Roman" w:cs="Times New Roman"/>
          <w:sz w:val="24"/>
          <w:szCs w:val="24"/>
          <w:lang w:val="en-US"/>
        </w:rPr>
        <w:t xml:space="preserve">As part of the project, frame shift signals were retrieved from the database, multiple alignments were constructed for them in order to find common subsequences and specific codons responsible for the frame shift. The research revealed the most active appearance of programmed shifts in </w:t>
      </w:r>
      <w:proofErr w:type="spellStart"/>
      <w:r w:rsidRPr="00BA6E3D">
        <w:rPr>
          <w:rFonts w:ascii="Times New Roman" w:hAnsi="Times New Roman" w:cs="Times New Roman"/>
          <w:sz w:val="24"/>
          <w:szCs w:val="24"/>
          <w:lang w:val="en-US"/>
        </w:rPr>
        <w:t>proteobacteria</w:t>
      </w:r>
      <w:proofErr w:type="spellEnd"/>
      <w:r w:rsidRPr="00BA6E3D">
        <w:rPr>
          <w:rFonts w:ascii="Times New Roman" w:hAnsi="Times New Roman" w:cs="Times New Roman"/>
          <w:sz w:val="24"/>
          <w:szCs w:val="24"/>
          <w:lang w:val="en-US"/>
        </w:rPr>
        <w:t xml:space="preserve"> of the genus </w:t>
      </w:r>
      <w:r w:rsidRPr="00BA6E3D">
        <w:rPr>
          <w:rFonts w:ascii="Times New Roman" w:hAnsi="Times New Roman" w:cs="Times New Roman"/>
          <w:i/>
          <w:sz w:val="24"/>
          <w:szCs w:val="24"/>
          <w:lang w:val="en-US"/>
        </w:rPr>
        <w:t>Pseudomonas</w:t>
      </w:r>
      <w:r w:rsidRPr="00BA6E3D">
        <w:rPr>
          <w:rFonts w:ascii="Times New Roman" w:hAnsi="Times New Roman" w:cs="Times New Roman"/>
          <w:sz w:val="24"/>
          <w:szCs w:val="24"/>
          <w:lang w:val="en-US"/>
        </w:rPr>
        <w:t>.</w:t>
      </w:r>
    </w:p>
    <w:p w:rsidR="00BA6E3D" w:rsidRPr="00BA6E3D" w:rsidRDefault="00BA6E3D" w:rsidP="00BA6E3D">
      <w:pPr>
        <w:pStyle w:val="a3"/>
        <w:spacing w:before="160" w:line="240" w:lineRule="auto"/>
        <w:jc w:val="both"/>
        <w:rPr>
          <w:rFonts w:ascii="Times New Roman" w:hAnsi="Times New Roman" w:cs="Times New Roman"/>
          <w:sz w:val="24"/>
          <w:szCs w:val="24"/>
          <w:lang w:val="en-US"/>
        </w:rPr>
      </w:pPr>
      <w:r w:rsidRPr="00BA6E3D">
        <w:rPr>
          <w:rFonts w:ascii="Times New Roman" w:hAnsi="Times New Roman" w:cs="Times New Roman"/>
          <w:sz w:val="24"/>
          <w:szCs w:val="24"/>
          <w:lang w:val="en-US"/>
        </w:rPr>
        <w:t>The corresponding secondary structure was predicted for each bacterial genus separately.</w:t>
      </w:r>
    </w:p>
    <w:p w:rsidR="00BA6E3D" w:rsidRDefault="00BA6E3D" w:rsidP="00BA6E3D">
      <w:pPr>
        <w:pStyle w:val="a3"/>
        <w:spacing w:before="160" w:line="240" w:lineRule="auto"/>
        <w:ind w:firstLine="696"/>
        <w:jc w:val="both"/>
        <w:rPr>
          <w:rFonts w:ascii="Times New Roman" w:hAnsi="Times New Roman" w:cs="Times New Roman"/>
          <w:sz w:val="24"/>
          <w:szCs w:val="24"/>
          <w:lang w:val="en-US"/>
        </w:rPr>
      </w:pPr>
      <w:r w:rsidRPr="00BA6E3D">
        <w:rPr>
          <w:rFonts w:ascii="Times New Roman" w:hAnsi="Times New Roman" w:cs="Times New Roman"/>
          <w:sz w:val="24"/>
          <w:szCs w:val="24"/>
          <w:lang w:val="en-US"/>
        </w:rPr>
        <w:t xml:space="preserve">Also, for the convenience of searching for genomes containing </w:t>
      </w:r>
      <w:proofErr w:type="spellStart"/>
      <w:r w:rsidRPr="00BA6E3D">
        <w:rPr>
          <w:rFonts w:ascii="Times New Roman" w:hAnsi="Times New Roman" w:cs="Times New Roman"/>
          <w:sz w:val="24"/>
          <w:szCs w:val="24"/>
          <w:lang w:val="en-US"/>
        </w:rPr>
        <w:t>chelatase</w:t>
      </w:r>
      <w:proofErr w:type="spellEnd"/>
      <w:r w:rsidRPr="00BA6E3D">
        <w:rPr>
          <w:rFonts w:ascii="Times New Roman" w:hAnsi="Times New Roman" w:cs="Times New Roman"/>
          <w:sz w:val="24"/>
          <w:szCs w:val="24"/>
          <w:lang w:val="en-US"/>
        </w:rPr>
        <w:t xml:space="preserve"> genes and analyzing the corresponding frame shift signals, attempts were made to create a convenient web interface of the existing database.</w:t>
      </w:r>
    </w:p>
    <w:p w:rsidR="00BA6E3D" w:rsidRDefault="00BA6E3D" w:rsidP="00BA6E3D">
      <w:pPr>
        <w:pStyle w:val="a3"/>
        <w:spacing w:before="160" w:line="240" w:lineRule="auto"/>
        <w:jc w:val="both"/>
        <w:rPr>
          <w:rFonts w:ascii="Times New Roman" w:hAnsi="Times New Roman" w:cs="Times New Roman"/>
          <w:sz w:val="24"/>
          <w:szCs w:val="24"/>
          <w:lang w:val="en-US"/>
        </w:rPr>
      </w:pPr>
    </w:p>
    <w:p w:rsidR="00BA6E3D" w:rsidRDefault="00BA6E3D" w:rsidP="00BA6E3D">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bookmarkStart w:id="0" w:name="_GoBack"/>
      <w:bookmarkEnd w:id="0"/>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BA6E3D" w:rsidRDefault="00BA6E3D" w:rsidP="00913F85">
      <w:pPr>
        <w:pStyle w:val="a3"/>
        <w:spacing w:before="160" w:line="240" w:lineRule="auto"/>
        <w:jc w:val="both"/>
        <w:rPr>
          <w:rFonts w:ascii="Times New Roman" w:hAnsi="Times New Roman" w:cs="Times New Roman"/>
          <w:sz w:val="24"/>
          <w:szCs w:val="24"/>
          <w:lang w:val="en-US"/>
        </w:rPr>
      </w:pPr>
    </w:p>
    <w:p w:rsidR="00333EFD" w:rsidRPr="00BA6E3D" w:rsidRDefault="00333EFD" w:rsidP="00333EFD">
      <w:pPr>
        <w:spacing w:before="160" w:line="240" w:lineRule="auto"/>
        <w:jc w:val="both"/>
        <w:rPr>
          <w:rFonts w:ascii="Times New Roman" w:hAnsi="Times New Roman" w:cs="Times New Roman"/>
          <w:sz w:val="24"/>
          <w:szCs w:val="24"/>
          <w:lang w:val="en-US"/>
        </w:rPr>
      </w:pPr>
    </w:p>
    <w:sectPr w:rsidR="00333EFD" w:rsidRPr="00BA6E3D" w:rsidSect="001972DD">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4D9A"/>
    <w:multiLevelType w:val="hybridMultilevel"/>
    <w:tmpl w:val="2766DAC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4E"/>
    <w:rsid w:val="001972DD"/>
    <w:rsid w:val="002757A6"/>
    <w:rsid w:val="00333EFD"/>
    <w:rsid w:val="005313BF"/>
    <w:rsid w:val="00913F85"/>
    <w:rsid w:val="00BA6E3D"/>
    <w:rsid w:val="00BB0F02"/>
    <w:rsid w:val="00D11D4E"/>
    <w:rsid w:val="00EE0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AB1C"/>
  <w15:chartTrackingRefBased/>
  <w15:docId w15:val="{8850E82A-0D5A-4DDB-80FB-80079FAA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310</Words>
  <Characters>1768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Petrov</dc:creator>
  <cp:keywords/>
  <dc:description/>
  <cp:lastModifiedBy>Aleksandr Petrov</cp:lastModifiedBy>
  <cp:revision>5</cp:revision>
  <dcterms:created xsi:type="dcterms:W3CDTF">2020-12-17T12:37:00Z</dcterms:created>
  <dcterms:modified xsi:type="dcterms:W3CDTF">2020-12-17T14:06:00Z</dcterms:modified>
</cp:coreProperties>
</file>