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D24E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Emoji" w:hAnsi="Segoe UI Emoji" w:cs="Segoe UI Emoji"/>
          <w:b/>
          <w:bCs/>
        </w:rPr>
        <w:t>🟦</w:t>
      </w:r>
      <w:r w:rsidRPr="00DC49FD">
        <w:rPr>
          <w:b/>
          <w:bCs/>
        </w:rPr>
        <w:t xml:space="preserve"> Categoría: Garantías y servicio técnico</w:t>
      </w:r>
    </w:p>
    <w:p w14:paraId="7FF7D080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Emoji" w:hAnsi="Segoe UI Emoji" w:cs="Segoe UI Emoji"/>
          <w:b/>
          <w:bCs/>
        </w:rPr>
        <w:t>📘</w:t>
      </w:r>
      <w:r w:rsidRPr="00DC49FD">
        <w:rPr>
          <w:b/>
          <w:bCs/>
        </w:rPr>
        <w:t xml:space="preserve"> Artículo 8: Costes adicionales: portes, desmontaje, gas, transporte y más</w:t>
      </w:r>
    </w:p>
    <w:p w14:paraId="6106BA5B" w14:textId="77777777" w:rsidR="00DC49FD" w:rsidRPr="00DC49FD" w:rsidRDefault="00DC49FD" w:rsidP="00DC49FD">
      <w:r w:rsidRPr="00DC49FD">
        <w:t xml:space="preserve">La garantía legal cubre el coste de reparación o sustitución de productos defectuosos, pero </w:t>
      </w:r>
      <w:r w:rsidRPr="00DC49FD">
        <w:rPr>
          <w:b/>
          <w:bCs/>
        </w:rPr>
        <w:t>no siempre incluye los costes derivados del proceso</w:t>
      </w:r>
      <w:r w:rsidRPr="00DC49FD">
        <w:t>, como transporte, desmontaje o instalación. En este artículo te explicamos qué gastos podrían ser asumidos por el cliente y cuáles corren a cargo del fabricante.</w:t>
      </w:r>
    </w:p>
    <w:p w14:paraId="5A2818A3" w14:textId="77777777" w:rsidR="00DC49FD" w:rsidRPr="00DC49FD" w:rsidRDefault="00DC49FD" w:rsidP="00DC49FD">
      <w:r w:rsidRPr="00DC49FD">
        <w:pict w14:anchorId="2DBE735A">
          <v:rect id="_x0000_i1055" style="width:0;height:1.5pt" o:hralign="center" o:hrstd="t" o:hr="t" fillcolor="#a0a0a0" stroked="f"/>
        </w:pict>
      </w:r>
    </w:p>
    <w:p w14:paraId="4F460E6A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Emoji" w:hAnsi="Segoe UI Emoji" w:cs="Segoe UI Emoji"/>
          <w:b/>
          <w:bCs/>
        </w:rPr>
        <w:t>🚚</w:t>
      </w:r>
      <w:r w:rsidRPr="00DC49FD">
        <w:rPr>
          <w:b/>
          <w:bCs/>
        </w:rPr>
        <w:t xml:space="preserve"> ¿Quién paga el transporte en una reparación?</w:t>
      </w:r>
    </w:p>
    <w:p w14:paraId="4DA3D33F" w14:textId="77777777" w:rsidR="00DC49FD" w:rsidRPr="00DC49FD" w:rsidRDefault="00DC49FD" w:rsidP="00DC49FD">
      <w:r w:rsidRPr="00DC49FD">
        <w:t>Depende del momento y del tipo de incidencia:</w:t>
      </w:r>
    </w:p>
    <w:p w14:paraId="20EBF074" w14:textId="77777777" w:rsidR="00DC49FD" w:rsidRPr="00DC49FD" w:rsidRDefault="00DC49FD" w:rsidP="00DC49FD">
      <w:pPr>
        <w:numPr>
          <w:ilvl w:val="0"/>
          <w:numId w:val="1"/>
        </w:numPr>
      </w:pPr>
      <w:r w:rsidRPr="00DC49FD">
        <w:t xml:space="preserve">Si el fallo se detecta </w:t>
      </w:r>
      <w:r w:rsidRPr="00DC49FD">
        <w:rPr>
          <w:b/>
          <w:bCs/>
        </w:rPr>
        <w:t>nada más recibir el producto</w:t>
      </w:r>
      <w:r w:rsidRPr="00DC49FD">
        <w:t xml:space="preserve">, normalmente </w:t>
      </w:r>
      <w:r w:rsidRPr="00DC49FD">
        <w:rPr>
          <w:b/>
          <w:bCs/>
        </w:rPr>
        <w:t xml:space="preserve">el transporte lo cubre el fabricante o </w:t>
      </w:r>
      <w:proofErr w:type="spellStart"/>
      <w:r w:rsidRPr="00DC49FD">
        <w:rPr>
          <w:b/>
          <w:bCs/>
        </w:rPr>
        <w:t>ClimaMania</w:t>
      </w:r>
      <w:proofErr w:type="spellEnd"/>
    </w:p>
    <w:p w14:paraId="16746072" w14:textId="77777777" w:rsidR="00DC49FD" w:rsidRPr="00DC49FD" w:rsidRDefault="00DC49FD" w:rsidP="00DC49FD">
      <w:pPr>
        <w:numPr>
          <w:ilvl w:val="0"/>
          <w:numId w:val="1"/>
        </w:numPr>
      </w:pPr>
      <w:r w:rsidRPr="00DC49FD">
        <w:t xml:space="preserve">Si el defecto aparece más tarde, </w:t>
      </w:r>
      <w:r w:rsidRPr="00DC49FD">
        <w:rPr>
          <w:b/>
          <w:bCs/>
        </w:rPr>
        <w:t>algunos fabricantes solicitan que el cliente envíe el equipo por su cuenta</w:t>
      </w:r>
    </w:p>
    <w:p w14:paraId="09A4A1C6" w14:textId="77777777" w:rsidR="00DC49FD" w:rsidRPr="00DC49FD" w:rsidRDefault="00DC49FD" w:rsidP="00DC49FD">
      <w:pPr>
        <w:numPr>
          <w:ilvl w:val="0"/>
          <w:numId w:val="1"/>
        </w:numPr>
      </w:pPr>
      <w:r w:rsidRPr="00DC49FD">
        <w:t xml:space="preserve">En productos voluminosos, podemos gestionar la recogida, pero </w:t>
      </w:r>
      <w:r w:rsidRPr="00DC49FD">
        <w:rPr>
          <w:b/>
          <w:bCs/>
        </w:rPr>
        <w:t>puede tener un coste si la marca no lo cubre</w:t>
      </w:r>
    </w:p>
    <w:p w14:paraId="0BDEF0CA" w14:textId="77777777" w:rsidR="00DC49FD" w:rsidRPr="00DC49FD" w:rsidRDefault="00DC49FD" w:rsidP="00DC49FD">
      <w:r w:rsidRPr="00DC49FD">
        <w:t>Siempre te informaremos antes de iniciar el proceso.</w:t>
      </w:r>
    </w:p>
    <w:p w14:paraId="02C83048" w14:textId="77777777" w:rsidR="00DC49FD" w:rsidRPr="00DC49FD" w:rsidRDefault="00DC49FD" w:rsidP="00DC49FD">
      <w:r w:rsidRPr="00DC49FD">
        <w:pict w14:anchorId="7E5BFE70">
          <v:rect id="_x0000_i1056" style="width:0;height:1.5pt" o:hralign="center" o:hrstd="t" o:hr="t" fillcolor="#a0a0a0" stroked="f"/>
        </w:pict>
      </w:r>
    </w:p>
    <w:p w14:paraId="54F0E4CA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Emoji" w:hAnsi="Segoe UI Emoji" w:cs="Segoe UI Emoji"/>
          <w:b/>
          <w:bCs/>
        </w:rPr>
        <w:t>🧱</w:t>
      </w:r>
      <w:r w:rsidRPr="00DC49FD">
        <w:rPr>
          <w:b/>
          <w:bCs/>
        </w:rPr>
        <w:t xml:space="preserve"> ¿Está cubierto el desmontaje?</w:t>
      </w:r>
    </w:p>
    <w:p w14:paraId="388600C9" w14:textId="77777777" w:rsidR="00DC49FD" w:rsidRPr="00DC49FD" w:rsidRDefault="00DC49FD" w:rsidP="00DC49FD">
      <w:r w:rsidRPr="00DC49FD">
        <w:t>No. La garantía no cubre los gastos de desmontaje del producto, ni tampoco:</w:t>
      </w:r>
    </w:p>
    <w:p w14:paraId="07D902FA" w14:textId="77777777" w:rsidR="00DC49FD" w:rsidRPr="00DC49FD" w:rsidRDefault="00DC49FD" w:rsidP="00DC49FD">
      <w:pPr>
        <w:numPr>
          <w:ilvl w:val="0"/>
          <w:numId w:val="2"/>
        </w:numPr>
      </w:pPr>
      <w:r w:rsidRPr="00DC49FD">
        <w:t>La retirada del equipo instalado</w:t>
      </w:r>
    </w:p>
    <w:p w14:paraId="2B53F023" w14:textId="77777777" w:rsidR="00DC49FD" w:rsidRPr="00DC49FD" w:rsidRDefault="00DC49FD" w:rsidP="00DC49FD">
      <w:pPr>
        <w:numPr>
          <w:ilvl w:val="0"/>
          <w:numId w:val="2"/>
        </w:numPr>
      </w:pPr>
      <w:r w:rsidRPr="00DC49FD">
        <w:t>La reinstalación tras la reparación</w:t>
      </w:r>
    </w:p>
    <w:p w14:paraId="4E3034D9" w14:textId="77777777" w:rsidR="00DC49FD" w:rsidRPr="00DC49FD" w:rsidRDefault="00DC49FD" w:rsidP="00DC49FD">
      <w:pPr>
        <w:numPr>
          <w:ilvl w:val="0"/>
          <w:numId w:val="2"/>
        </w:numPr>
      </w:pPr>
      <w:r w:rsidRPr="00DC49FD">
        <w:t>Mano de obra externa o desplazamientos no autorizados</w:t>
      </w:r>
    </w:p>
    <w:p w14:paraId="2A684346" w14:textId="77777777" w:rsidR="00DC49FD" w:rsidRPr="00DC49FD" w:rsidRDefault="00DC49FD" w:rsidP="00DC49FD">
      <w:r w:rsidRPr="00DC49FD">
        <w:pict w14:anchorId="2A3CF81D">
          <v:rect id="_x0000_i1057" style="width:0;height:1.5pt" o:hralign="center" o:hrstd="t" o:hr="t" fillcolor="#a0a0a0" stroked="f"/>
        </w:pict>
      </w:r>
    </w:p>
    <w:p w14:paraId="7CE9911E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Symbol" w:hAnsi="Segoe UI Symbol" w:cs="Segoe UI Symbol"/>
          <w:b/>
          <w:bCs/>
        </w:rPr>
        <w:t>❄</w:t>
      </w:r>
      <w:r w:rsidRPr="00DC49FD">
        <w:rPr>
          <w:b/>
          <w:bCs/>
        </w:rPr>
        <w:t>️ ¿Cubre la garantía el gas refrigerante?</w:t>
      </w:r>
    </w:p>
    <w:p w14:paraId="2771310C" w14:textId="77777777" w:rsidR="00DC49FD" w:rsidRPr="00DC49FD" w:rsidRDefault="00DC49FD" w:rsidP="00DC49FD">
      <w:pPr>
        <w:numPr>
          <w:ilvl w:val="0"/>
          <w:numId w:val="3"/>
        </w:numPr>
      </w:pPr>
      <w:r w:rsidRPr="00DC49FD">
        <w:rPr>
          <w:b/>
          <w:bCs/>
        </w:rPr>
        <w:t>Sí</w:t>
      </w:r>
      <w:r w:rsidRPr="00DC49FD">
        <w:t>, si el problema es de fábrica (por ejemplo, una fuga interna de gas)</w:t>
      </w:r>
    </w:p>
    <w:p w14:paraId="3C736AA8" w14:textId="77777777" w:rsidR="00DC49FD" w:rsidRPr="00DC49FD" w:rsidRDefault="00DC49FD" w:rsidP="00DC49FD">
      <w:pPr>
        <w:numPr>
          <w:ilvl w:val="0"/>
          <w:numId w:val="3"/>
        </w:numPr>
      </w:pPr>
      <w:r w:rsidRPr="00DC49FD">
        <w:rPr>
          <w:b/>
          <w:bCs/>
        </w:rPr>
        <w:t>No</w:t>
      </w:r>
      <w:r w:rsidRPr="00DC49FD">
        <w:t xml:space="preserve">, si la fuga se debe a </w:t>
      </w:r>
      <w:r w:rsidRPr="00DC49FD">
        <w:rPr>
          <w:b/>
          <w:bCs/>
        </w:rPr>
        <w:t>una instalación defectuosa o manipulaciones posteriores</w:t>
      </w:r>
    </w:p>
    <w:p w14:paraId="32CF8BF2" w14:textId="77777777" w:rsidR="00DC49FD" w:rsidRPr="00DC49FD" w:rsidRDefault="00DC49FD" w:rsidP="00DC49FD">
      <w:r w:rsidRPr="00DC49FD">
        <w:pict w14:anchorId="000739E5">
          <v:rect id="_x0000_i1058" style="width:0;height:1.5pt" o:hralign="center" o:hrstd="t" o:hr="t" fillcolor="#a0a0a0" stroked="f"/>
        </w:pict>
      </w:r>
    </w:p>
    <w:p w14:paraId="5F387F61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Symbol" w:hAnsi="Segoe UI Symbol" w:cs="Segoe UI Symbol"/>
          <w:b/>
          <w:bCs/>
        </w:rPr>
        <w:t>🛠</w:t>
      </w:r>
      <w:r w:rsidRPr="00DC49FD">
        <w:rPr>
          <w:b/>
          <w:bCs/>
        </w:rPr>
        <w:t>️ ¿Puedo recibir asistencia a domicilio sin coste?</w:t>
      </w:r>
    </w:p>
    <w:p w14:paraId="157B9C7C" w14:textId="77777777" w:rsidR="00DC49FD" w:rsidRPr="00DC49FD" w:rsidRDefault="00DC49FD" w:rsidP="00DC49FD">
      <w:pPr>
        <w:numPr>
          <w:ilvl w:val="0"/>
          <w:numId w:val="4"/>
        </w:numPr>
      </w:pPr>
      <w:r w:rsidRPr="00DC49FD">
        <w:t>Solo si lo establece el fabricante en su política de garantía</w:t>
      </w:r>
    </w:p>
    <w:p w14:paraId="422EF845" w14:textId="77777777" w:rsidR="00DC49FD" w:rsidRPr="00DC49FD" w:rsidRDefault="00DC49FD" w:rsidP="00DC49FD">
      <w:pPr>
        <w:numPr>
          <w:ilvl w:val="0"/>
          <w:numId w:val="4"/>
        </w:numPr>
      </w:pPr>
      <w:r w:rsidRPr="00DC49FD">
        <w:lastRenderedPageBreak/>
        <w:t xml:space="preserve">Algunos modelos incluyen </w:t>
      </w:r>
      <w:r w:rsidRPr="00DC49FD">
        <w:rPr>
          <w:b/>
          <w:bCs/>
        </w:rPr>
        <w:t>asistencia técnica in situ</w:t>
      </w:r>
      <w:r w:rsidRPr="00DC49FD">
        <w:t>, especialmente productos grandes</w:t>
      </w:r>
    </w:p>
    <w:p w14:paraId="1EF743E3" w14:textId="77777777" w:rsidR="00DC49FD" w:rsidRPr="00DC49FD" w:rsidRDefault="00DC49FD" w:rsidP="00DC49FD">
      <w:pPr>
        <w:numPr>
          <w:ilvl w:val="0"/>
          <w:numId w:val="4"/>
        </w:numPr>
      </w:pPr>
      <w:r w:rsidRPr="00DC49FD">
        <w:t xml:space="preserve">En otros casos, se puede solicitar recogida o llevar el equipo a un </w:t>
      </w:r>
      <w:r w:rsidRPr="00DC49FD">
        <w:rPr>
          <w:b/>
          <w:bCs/>
        </w:rPr>
        <w:t>SAT autorizado</w:t>
      </w:r>
    </w:p>
    <w:p w14:paraId="0EF4269F" w14:textId="77777777" w:rsidR="00DC49FD" w:rsidRPr="00DC49FD" w:rsidRDefault="00DC49FD" w:rsidP="00DC49FD">
      <w:r w:rsidRPr="00DC49FD">
        <w:pict w14:anchorId="3044B300">
          <v:rect id="_x0000_i1059" style="width:0;height:1.5pt" o:hralign="center" o:hrstd="t" o:hr="t" fillcolor="#a0a0a0" stroked="f"/>
        </w:pict>
      </w:r>
    </w:p>
    <w:p w14:paraId="477A5C5B" w14:textId="77777777" w:rsidR="00DC49FD" w:rsidRPr="00DC49FD" w:rsidRDefault="00DC49FD" w:rsidP="00DC49FD">
      <w:pPr>
        <w:rPr>
          <w:b/>
          <w:bCs/>
        </w:rPr>
      </w:pPr>
      <w:r w:rsidRPr="00DC49FD">
        <w:rPr>
          <w:rFonts w:ascii="Segoe UI Emoji" w:hAnsi="Segoe UI Emoji" w:cs="Segoe UI Emoji"/>
          <w:b/>
          <w:bCs/>
        </w:rPr>
        <w:t>📦</w:t>
      </w:r>
      <w:r w:rsidRPr="00DC49FD">
        <w:rPr>
          <w:b/>
          <w:bCs/>
        </w:rPr>
        <w:t xml:space="preserve"> ¿Debo embalar el producto?</w:t>
      </w:r>
    </w:p>
    <w:p w14:paraId="3C35EA8C" w14:textId="77777777" w:rsidR="00DC49FD" w:rsidRPr="00DC49FD" w:rsidRDefault="00DC49FD" w:rsidP="00DC49FD">
      <w:r w:rsidRPr="00DC49FD">
        <w:t>Sí, siempre. La protección durante el transporte es responsabilidad del cliente:</w:t>
      </w:r>
    </w:p>
    <w:p w14:paraId="7B73CE61" w14:textId="77777777" w:rsidR="00DC49FD" w:rsidRPr="00DC49FD" w:rsidRDefault="00DC49FD" w:rsidP="00DC49FD">
      <w:pPr>
        <w:numPr>
          <w:ilvl w:val="0"/>
          <w:numId w:val="5"/>
        </w:numPr>
      </w:pPr>
      <w:r w:rsidRPr="00DC49FD">
        <w:t>Usa el embalaje original si lo conservas</w:t>
      </w:r>
    </w:p>
    <w:p w14:paraId="24C1510E" w14:textId="77777777" w:rsidR="00DC49FD" w:rsidRPr="00DC49FD" w:rsidRDefault="00DC49FD" w:rsidP="00DC49FD">
      <w:pPr>
        <w:numPr>
          <w:ilvl w:val="0"/>
          <w:numId w:val="5"/>
        </w:numPr>
      </w:pPr>
      <w:r w:rsidRPr="00DC49FD">
        <w:t>Protege bien el equipo (cajas, espuma, film, etc.)</w:t>
      </w:r>
    </w:p>
    <w:p w14:paraId="274F5CA1" w14:textId="77777777" w:rsidR="00DC49FD" w:rsidRPr="00DC49FD" w:rsidRDefault="00DC49FD" w:rsidP="00DC49FD">
      <w:pPr>
        <w:numPr>
          <w:ilvl w:val="0"/>
          <w:numId w:val="5"/>
        </w:numPr>
      </w:pPr>
      <w:r w:rsidRPr="00DC49FD">
        <w:t xml:space="preserve">Si el equipo llega dañado por mal embalaje, </w:t>
      </w:r>
      <w:r w:rsidRPr="00DC49FD">
        <w:rPr>
          <w:b/>
          <w:bCs/>
        </w:rPr>
        <w:t>la garantía puede quedar anulada</w:t>
      </w:r>
    </w:p>
    <w:p w14:paraId="29E8F81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477"/>
    <w:multiLevelType w:val="multilevel"/>
    <w:tmpl w:val="98E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7C85"/>
    <w:multiLevelType w:val="multilevel"/>
    <w:tmpl w:val="8AF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47743"/>
    <w:multiLevelType w:val="multilevel"/>
    <w:tmpl w:val="246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E1FAD"/>
    <w:multiLevelType w:val="multilevel"/>
    <w:tmpl w:val="B56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C0852"/>
    <w:multiLevelType w:val="multilevel"/>
    <w:tmpl w:val="AA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79000">
    <w:abstractNumId w:val="3"/>
  </w:num>
  <w:num w:numId="2" w16cid:durableId="196236356">
    <w:abstractNumId w:val="2"/>
  </w:num>
  <w:num w:numId="3" w16cid:durableId="1114783500">
    <w:abstractNumId w:val="1"/>
  </w:num>
  <w:num w:numId="4" w16cid:durableId="1019887309">
    <w:abstractNumId w:val="0"/>
  </w:num>
  <w:num w:numId="5" w16cid:durableId="207643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FD"/>
    <w:rsid w:val="005038E8"/>
    <w:rsid w:val="00532A23"/>
    <w:rsid w:val="00DC49FD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F300"/>
  <w15:chartTrackingRefBased/>
  <w15:docId w15:val="{F75C42F7-6409-48C5-8760-54085770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2025-07-24T07:42:00Z</dcterms:created>
  <dcterms:modified xsi:type="dcterms:W3CDTF">2025-07-24T07:42:00Z</dcterms:modified>
</cp:coreProperties>
</file>