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C3C97" w14:textId="77777777" w:rsidR="003E0538" w:rsidRPr="003E0538" w:rsidRDefault="003E0538" w:rsidP="003E0538">
      <w:pPr>
        <w:rPr>
          <w:b/>
          <w:bCs/>
        </w:rPr>
      </w:pPr>
      <w:r w:rsidRPr="003E0538">
        <w:rPr>
          <w:b/>
          <w:bCs/>
        </w:rPr>
        <w:t>Productos bajo pedido: plazos, garantías y condiciones</w:t>
      </w:r>
    </w:p>
    <w:p w14:paraId="5CAD6736" w14:textId="77777777" w:rsidR="003E0538" w:rsidRPr="003E0538" w:rsidRDefault="003E0538" w:rsidP="003E0538">
      <w:r w:rsidRPr="003E0538">
        <w:t xml:space="preserve">Algunos productos de nuestro catálogo no se encuentran en stock inmediato, sino que se gestionan </w:t>
      </w:r>
      <w:r w:rsidRPr="003E0538">
        <w:rPr>
          <w:b/>
          <w:bCs/>
        </w:rPr>
        <w:t>bajo pedido</w:t>
      </w:r>
      <w:r w:rsidRPr="003E0538">
        <w:t>. Esto significa que, una vez realizada la compra, solicitamos el artículo directamente al fabricante o proveedor.</w:t>
      </w:r>
    </w:p>
    <w:p w14:paraId="035D744A" w14:textId="77777777" w:rsidR="003E0538" w:rsidRPr="003E0538" w:rsidRDefault="003E0538" w:rsidP="003E0538">
      <w:pPr>
        <w:rPr>
          <w:b/>
          <w:bCs/>
        </w:rPr>
      </w:pPr>
      <w:r w:rsidRPr="003E0538">
        <w:rPr>
          <w:b/>
          <w:bCs/>
        </w:rPr>
        <w:t>Qué significa "bajo pedido"</w:t>
      </w:r>
    </w:p>
    <w:p w14:paraId="3342DD0D" w14:textId="77777777" w:rsidR="003E0538" w:rsidRPr="003E0538" w:rsidRDefault="003E0538" w:rsidP="003E0538">
      <w:r w:rsidRPr="003E0538">
        <w:t xml:space="preserve">Un producto bajo pedido no está disponible para envío inmediato. Su adquisición depende de la confirmación y el plazo de entrega proporcionado por el fabricante. En general, estos plazos oscilan entre </w:t>
      </w:r>
      <w:r w:rsidRPr="003E0538">
        <w:rPr>
          <w:b/>
          <w:bCs/>
        </w:rPr>
        <w:t>5 y 15 días laborables</w:t>
      </w:r>
      <w:r w:rsidRPr="003E0538">
        <w:t>, aunque pueden variar según la marca, el modelo o la época del año.</w:t>
      </w:r>
    </w:p>
    <w:p w14:paraId="27270EF8" w14:textId="77777777" w:rsidR="003E0538" w:rsidRPr="003E0538" w:rsidRDefault="003E0538" w:rsidP="003E0538">
      <w:r w:rsidRPr="003E0538">
        <w:t>Esta información se muestra de forma clara en la ficha del producto, con mensajes como “Bajo pedido”, “Consultar disponibilidad” o plazos estimados.</w:t>
      </w:r>
    </w:p>
    <w:p w14:paraId="2076125E" w14:textId="77777777" w:rsidR="003E0538" w:rsidRPr="003E0538" w:rsidRDefault="003E0538" w:rsidP="003E0538">
      <w:pPr>
        <w:rPr>
          <w:b/>
          <w:bCs/>
        </w:rPr>
      </w:pPr>
      <w:r w:rsidRPr="003E0538">
        <w:rPr>
          <w:b/>
          <w:bCs/>
        </w:rPr>
        <w:t>Garantía de entrega y seguimiento</w:t>
      </w:r>
    </w:p>
    <w:p w14:paraId="6CAB648E" w14:textId="77777777" w:rsidR="003E0538" w:rsidRPr="003E0538" w:rsidRDefault="003E0538" w:rsidP="003E0538">
      <w:r w:rsidRPr="003E0538">
        <w:t>Una vez hecho el pedido, realizamos el seguimiento con el proveedor para asegurar su entrega. En todo momento te mantendremos informado del estado del producto, su fecha estimada de llegada a nuestro almacén y el momento en que salga hacia tu domicilio.</w:t>
      </w:r>
    </w:p>
    <w:p w14:paraId="063D9593" w14:textId="77777777" w:rsidR="003E0538" w:rsidRPr="003E0538" w:rsidRDefault="003E0538" w:rsidP="003E0538">
      <w:r w:rsidRPr="003E0538">
        <w:t>Si surgiera algún contratiempo o demora excepcional, te avisaremos y podrás decidir si deseas:</w:t>
      </w:r>
    </w:p>
    <w:p w14:paraId="039FD0CB" w14:textId="77777777" w:rsidR="003E0538" w:rsidRPr="003E0538" w:rsidRDefault="003E0538" w:rsidP="003E0538">
      <w:pPr>
        <w:numPr>
          <w:ilvl w:val="0"/>
          <w:numId w:val="1"/>
        </w:numPr>
      </w:pPr>
      <w:r w:rsidRPr="003E0538">
        <w:t>Mantener el pedido</w:t>
      </w:r>
    </w:p>
    <w:p w14:paraId="2519AB8D" w14:textId="77777777" w:rsidR="003E0538" w:rsidRPr="003E0538" w:rsidRDefault="003E0538" w:rsidP="003E0538">
      <w:pPr>
        <w:numPr>
          <w:ilvl w:val="0"/>
          <w:numId w:val="1"/>
        </w:numPr>
      </w:pPr>
      <w:r w:rsidRPr="003E0538">
        <w:t>Cambiar a otro producto disponible</w:t>
      </w:r>
    </w:p>
    <w:p w14:paraId="64D715B7" w14:textId="77777777" w:rsidR="003E0538" w:rsidRPr="003E0538" w:rsidRDefault="003E0538" w:rsidP="003E0538">
      <w:pPr>
        <w:numPr>
          <w:ilvl w:val="0"/>
          <w:numId w:val="1"/>
        </w:numPr>
      </w:pPr>
      <w:r w:rsidRPr="003E0538">
        <w:t>Solicitar el reembolso completo</w:t>
      </w:r>
    </w:p>
    <w:p w14:paraId="2A68F0FD" w14:textId="77777777" w:rsidR="003E0538" w:rsidRPr="003E0538" w:rsidRDefault="003E0538" w:rsidP="003E0538">
      <w:pPr>
        <w:rPr>
          <w:b/>
          <w:bCs/>
        </w:rPr>
      </w:pPr>
      <w:r w:rsidRPr="003E0538">
        <w:rPr>
          <w:b/>
          <w:bCs/>
        </w:rPr>
        <w:t>Política de precios</w:t>
      </w:r>
    </w:p>
    <w:p w14:paraId="16F1D5C8" w14:textId="77777777" w:rsidR="003E0538" w:rsidRPr="003E0538" w:rsidRDefault="003E0538" w:rsidP="003E0538">
      <w:r w:rsidRPr="003E0538">
        <w:t>El precio del producto queda garantizado en el momento de la compra, incluso si sube durante la espera. Solo en casos excepcionales (por ejemplo, error de stock o cambio sustancial del proveedor), te informaremos antes de continuar con el pedido.</w:t>
      </w:r>
    </w:p>
    <w:p w14:paraId="56A31227" w14:textId="77777777" w:rsidR="003E0538" w:rsidRPr="003E0538" w:rsidRDefault="003E0538" w:rsidP="003E0538">
      <w:pPr>
        <w:rPr>
          <w:b/>
          <w:bCs/>
        </w:rPr>
      </w:pPr>
      <w:r w:rsidRPr="003E0538">
        <w:rPr>
          <w:b/>
          <w:bCs/>
        </w:rPr>
        <w:t>Posibles retrasos y variaciones</w:t>
      </w:r>
    </w:p>
    <w:p w14:paraId="48FC3A5C" w14:textId="77777777" w:rsidR="003E0538" w:rsidRPr="003E0538" w:rsidRDefault="003E0538" w:rsidP="003E0538">
      <w:r w:rsidRPr="003E0538">
        <w:t xml:space="preserve">Los productos bajo pedido pueden tener </w:t>
      </w:r>
      <w:r w:rsidRPr="003E0538">
        <w:rPr>
          <w:b/>
          <w:bCs/>
        </w:rPr>
        <w:t>plazos diferentes incluso dentro de la misma marca</w:t>
      </w:r>
      <w:r w:rsidRPr="003E0538">
        <w:t>, dependiendo del origen del envío (fábrica, distribuidor o almacén local). Si combinas varios artículos en un mismo pedido, estos pueden llegar en fechas distintas.</w:t>
      </w:r>
    </w:p>
    <w:p w14:paraId="0F57AD3F" w14:textId="77777777" w:rsidR="003E0538" w:rsidRPr="003E0538" w:rsidRDefault="003E0538" w:rsidP="003E0538">
      <w:r w:rsidRPr="003E0538">
        <w:t>En caso de retrasos logísticos o de fabricación, puedes cancelar el pedido sin penalización, o bien esperar la nueva fecha estimada.</w:t>
      </w:r>
    </w:p>
    <w:p w14:paraId="04050DF0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11C8C"/>
    <w:multiLevelType w:val="multilevel"/>
    <w:tmpl w:val="A634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9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38"/>
    <w:rsid w:val="003E0538"/>
    <w:rsid w:val="0046629F"/>
    <w:rsid w:val="00532A23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25526"/>
  <w15:chartTrackingRefBased/>
  <w15:docId w15:val="{225D4EBD-BCE1-4D56-901C-632993799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2025-07-24T10:37:00Z</dcterms:created>
  <dcterms:modified xsi:type="dcterms:W3CDTF">2025-07-24T10:37:00Z</dcterms:modified>
</cp:coreProperties>
</file>