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DB67" w14:textId="1B233D0A" w:rsidR="00D32DC6" w:rsidRDefault="005E2D20">
      <w:r>
        <w:t>En la siguiente presentación en formato de Historia, se muestran dos Dashboards.</w:t>
      </w:r>
    </w:p>
    <w:p w14:paraId="70F338FA" w14:textId="7E4E0E1A" w:rsidR="005E2D20" w:rsidRDefault="005E2D20">
      <w:r>
        <w:t>A través de ellos, se pretende presentar la relación entre el Índice de Desarrollo Humano y los factores de desarrollo y bienestar social del PIB per cápita, la esperanza de vida y los años de escolarización en los diferentes países del mundo.</w:t>
      </w:r>
    </w:p>
    <w:p w14:paraId="137FE433" w14:textId="16ABE1BE" w:rsidR="005E2D20" w:rsidRDefault="005E2D20">
      <w:r>
        <w:t>Los datos son en todos los casos del año 2019.</w:t>
      </w:r>
    </w:p>
    <w:p w14:paraId="5AFFE168" w14:textId="5F899A70" w:rsidR="005E2D20" w:rsidRDefault="005E2D20" w:rsidP="005E2D20">
      <w:r>
        <w:t xml:space="preserve">Aclarar que el Índice de Desarrollo Humano (IDH), </w:t>
      </w:r>
      <w:r>
        <w:t xml:space="preserve">mide los niveles de salud, educación y riqueza de los países. </w:t>
      </w:r>
      <w:r>
        <w:t>Este se representa mediante un valor que va desde el 0 (más bajo), hasta el 1 (más elevado)</w:t>
      </w:r>
    </w:p>
    <w:p w14:paraId="6443546D" w14:textId="6A954454" w:rsidR="005E2D20" w:rsidRDefault="005E2D20">
      <w:r>
        <w:t>En la primera hoja, se muestra:</w:t>
      </w:r>
    </w:p>
    <w:p w14:paraId="7B6B2E9E" w14:textId="67AFD98A" w:rsidR="005E2D20" w:rsidRDefault="005E2D20" w:rsidP="005E2D20">
      <w:pPr>
        <w:pStyle w:val="Prrafodelista"/>
        <w:numPr>
          <w:ilvl w:val="0"/>
          <w:numId w:val="1"/>
        </w:numPr>
      </w:pPr>
      <w:r>
        <w:t xml:space="preserve">Mapamundi de color con los datos de </w:t>
      </w:r>
      <w:r w:rsidR="004E474C">
        <w:t>Índice</w:t>
      </w:r>
      <w:r>
        <w:t xml:space="preserve"> de Desarrollo Humano por cada país, general y por sexos. </w:t>
      </w:r>
    </w:p>
    <w:p w14:paraId="06C8308B" w14:textId="737B4197" w:rsidR="005E2D20" w:rsidRDefault="005E2D20" w:rsidP="005E2D20">
      <w:pPr>
        <w:pStyle w:val="Prrafodelista"/>
        <w:numPr>
          <w:ilvl w:val="0"/>
          <w:numId w:val="1"/>
        </w:numPr>
      </w:pPr>
      <w:r>
        <w:t>Un gráfico de cuadrados que agrupa a los países con un IDH similar y muestra el PIB medio del grupo donde se puede observar la relación entre el PIB y el IDH.</w:t>
      </w:r>
    </w:p>
    <w:p w14:paraId="1240DCD4" w14:textId="5A13528E" w:rsidR="005E2D20" w:rsidRDefault="00AC075D" w:rsidP="005E2D20">
      <w:pPr>
        <w:pStyle w:val="Prrafodelista"/>
        <w:numPr>
          <w:ilvl w:val="0"/>
          <w:numId w:val="1"/>
        </w:numPr>
      </w:pPr>
      <w:r>
        <w:t>UN gráfico de barras en el que se puede observar la disminución del IDH cuando disminuye el PIB per cápita. Este, además relacionado con el mapamundi, de modo que al seleccionar uno o varios países en el mapa, se representan en el gráfico.</w:t>
      </w:r>
    </w:p>
    <w:p w14:paraId="3253092C" w14:textId="484A0DFD" w:rsidR="00AC075D" w:rsidRDefault="00AC075D" w:rsidP="00AC075D">
      <w:r>
        <w:t>En la segunda hoja, se muestra:</w:t>
      </w:r>
    </w:p>
    <w:p w14:paraId="5C077ED9" w14:textId="3B10D96C" w:rsidR="00AC075D" w:rsidRDefault="00AC075D" w:rsidP="00AC075D">
      <w:pPr>
        <w:pStyle w:val="Prrafodelista"/>
        <w:numPr>
          <w:ilvl w:val="0"/>
          <w:numId w:val="1"/>
        </w:numPr>
      </w:pPr>
      <w:r>
        <w:t xml:space="preserve">Dos tablas con los 5 </w:t>
      </w:r>
      <w:r w:rsidR="004E474C">
        <w:t>países</w:t>
      </w:r>
      <w:r>
        <w:t xml:space="preserve"> con mayor IDH y los 5 </w:t>
      </w:r>
      <w:r w:rsidR="004E474C">
        <w:t>países</w:t>
      </w:r>
      <w:r>
        <w:t xml:space="preserve"> con menor IDH. Estos, ofrecen datos de escolarización por sexos, PIB y esperanza de vida por sexos.</w:t>
      </w:r>
    </w:p>
    <w:p w14:paraId="401382E4" w14:textId="7E00D693" w:rsidR="00AC075D" w:rsidRDefault="00AC075D" w:rsidP="00AC075D">
      <w:pPr>
        <w:pStyle w:val="Prrafodelista"/>
        <w:numPr>
          <w:ilvl w:val="0"/>
          <w:numId w:val="1"/>
        </w:numPr>
      </w:pPr>
      <w:r>
        <w:t>Un gráfico de barras que relaciona el IDH con la escolarización por sexos.</w:t>
      </w:r>
    </w:p>
    <w:p w14:paraId="0134D2CC" w14:textId="480AE1A8" w:rsidR="00AC075D" w:rsidRDefault="00AC075D" w:rsidP="00AC075D">
      <w:pPr>
        <w:pStyle w:val="Prrafodelista"/>
        <w:numPr>
          <w:ilvl w:val="0"/>
          <w:numId w:val="1"/>
        </w:numPr>
      </w:pPr>
      <w:r>
        <w:t>UN gráfico de barras que relaciona el IDH con la esperanza de vida por sexos. Estos dos últimos gráficos además, están relacionados mutuamente, de modo que al seleccionar uno o varios países en uno de ellos, también quedarán seleccionados en el otro y viceversa, para una mejor observación de los datos.</w:t>
      </w:r>
    </w:p>
    <w:p w14:paraId="2DC232A4" w14:textId="3E9E9891" w:rsidR="005E2D20" w:rsidRDefault="005E2D20"/>
    <w:sectPr w:rsidR="005E2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C82"/>
    <w:multiLevelType w:val="hybridMultilevel"/>
    <w:tmpl w:val="C7B61BC2"/>
    <w:lvl w:ilvl="0" w:tplc="AA560F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109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C6"/>
    <w:rsid w:val="004E474C"/>
    <w:rsid w:val="005E2D20"/>
    <w:rsid w:val="00AC075D"/>
    <w:rsid w:val="00D32DC6"/>
    <w:rsid w:val="00D52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D4D5"/>
  <w15:chartTrackingRefBased/>
  <w15:docId w15:val="{72D39309-74C9-46F1-A788-F79E9156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2391">
      <w:bodyDiv w:val="1"/>
      <w:marLeft w:val="0"/>
      <w:marRight w:val="0"/>
      <w:marTop w:val="0"/>
      <w:marBottom w:val="0"/>
      <w:divBdr>
        <w:top w:val="none" w:sz="0" w:space="0" w:color="auto"/>
        <w:left w:val="none" w:sz="0" w:space="0" w:color="auto"/>
        <w:bottom w:val="none" w:sz="0" w:space="0" w:color="auto"/>
        <w:right w:val="none" w:sz="0" w:space="0" w:color="auto"/>
      </w:divBdr>
      <w:divsChild>
        <w:div w:id="134758726">
          <w:marLeft w:val="0"/>
          <w:marRight w:val="0"/>
          <w:marTop w:val="0"/>
          <w:marBottom w:val="0"/>
          <w:divBdr>
            <w:top w:val="none" w:sz="0" w:space="0" w:color="auto"/>
            <w:left w:val="none" w:sz="0" w:space="0" w:color="auto"/>
            <w:bottom w:val="none" w:sz="0" w:space="0" w:color="auto"/>
            <w:right w:val="none" w:sz="0" w:space="0" w:color="auto"/>
          </w:divBdr>
          <w:divsChild>
            <w:div w:id="1658268882">
              <w:marLeft w:val="0"/>
              <w:marRight w:val="0"/>
              <w:marTop w:val="180"/>
              <w:marBottom w:val="180"/>
              <w:divBdr>
                <w:top w:val="none" w:sz="0" w:space="0" w:color="auto"/>
                <w:left w:val="none" w:sz="0" w:space="0" w:color="auto"/>
                <w:bottom w:val="none" w:sz="0" w:space="0" w:color="auto"/>
                <w:right w:val="none" w:sz="0" w:space="0" w:color="auto"/>
              </w:divBdr>
            </w:div>
          </w:divsChild>
        </w:div>
        <w:div w:id="949236806">
          <w:marLeft w:val="0"/>
          <w:marRight w:val="0"/>
          <w:marTop w:val="0"/>
          <w:marBottom w:val="0"/>
          <w:divBdr>
            <w:top w:val="none" w:sz="0" w:space="0" w:color="auto"/>
            <w:left w:val="none" w:sz="0" w:space="0" w:color="auto"/>
            <w:bottom w:val="none" w:sz="0" w:space="0" w:color="auto"/>
            <w:right w:val="none" w:sz="0" w:space="0" w:color="auto"/>
          </w:divBdr>
          <w:divsChild>
            <w:div w:id="998456736">
              <w:marLeft w:val="0"/>
              <w:marRight w:val="0"/>
              <w:marTop w:val="0"/>
              <w:marBottom w:val="0"/>
              <w:divBdr>
                <w:top w:val="none" w:sz="0" w:space="0" w:color="auto"/>
                <w:left w:val="none" w:sz="0" w:space="0" w:color="auto"/>
                <w:bottom w:val="none" w:sz="0" w:space="0" w:color="auto"/>
                <w:right w:val="none" w:sz="0" w:space="0" w:color="auto"/>
              </w:divBdr>
              <w:divsChild>
                <w:div w:id="503277607">
                  <w:marLeft w:val="0"/>
                  <w:marRight w:val="0"/>
                  <w:marTop w:val="0"/>
                  <w:marBottom w:val="0"/>
                  <w:divBdr>
                    <w:top w:val="none" w:sz="0" w:space="0" w:color="auto"/>
                    <w:left w:val="none" w:sz="0" w:space="0" w:color="auto"/>
                    <w:bottom w:val="none" w:sz="0" w:space="0" w:color="auto"/>
                    <w:right w:val="none" w:sz="0" w:space="0" w:color="auto"/>
                  </w:divBdr>
                  <w:divsChild>
                    <w:div w:id="1142969704">
                      <w:marLeft w:val="0"/>
                      <w:marRight w:val="0"/>
                      <w:marTop w:val="0"/>
                      <w:marBottom w:val="0"/>
                      <w:divBdr>
                        <w:top w:val="none" w:sz="0" w:space="0" w:color="auto"/>
                        <w:left w:val="none" w:sz="0" w:space="0" w:color="auto"/>
                        <w:bottom w:val="none" w:sz="0" w:space="0" w:color="auto"/>
                        <w:right w:val="none" w:sz="0" w:space="0" w:color="auto"/>
                      </w:divBdr>
                      <w:divsChild>
                        <w:div w:id="1160002646">
                          <w:marLeft w:val="0"/>
                          <w:marRight w:val="0"/>
                          <w:marTop w:val="0"/>
                          <w:marBottom w:val="0"/>
                          <w:divBdr>
                            <w:top w:val="none" w:sz="0" w:space="0" w:color="auto"/>
                            <w:left w:val="none" w:sz="0" w:space="0" w:color="auto"/>
                            <w:bottom w:val="none" w:sz="0" w:space="0" w:color="auto"/>
                            <w:right w:val="none" w:sz="0" w:space="0" w:color="auto"/>
                          </w:divBdr>
                          <w:divsChild>
                            <w:div w:id="1020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Sáez Subero</dc:creator>
  <cp:keywords/>
  <dc:description/>
  <cp:lastModifiedBy>Alejandro Sáez Subero</cp:lastModifiedBy>
  <cp:revision>4</cp:revision>
  <dcterms:created xsi:type="dcterms:W3CDTF">2022-12-17T23:29:00Z</dcterms:created>
  <dcterms:modified xsi:type="dcterms:W3CDTF">2022-12-17T23:44:00Z</dcterms:modified>
</cp:coreProperties>
</file>