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  <w:t>App ESC</w:t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  <w:t>Plano de Gerência de Configuração</w:t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  <w:t>AE-PGC-001</w:t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sz w:val="52"/>
          <w:b/>
          <w:sz w:val="52"/>
          <w:b/>
          <w:szCs w:val="52"/>
        </w:rPr>
      </w:pPr>
      <w:r>
        <w:rPr>
          <w:b/>
          <w:sz w:val="52"/>
          <w:szCs w:val="52"/>
        </w:rPr>
      </w:r>
      <w:r/>
    </w:p>
    <w:p>
      <w:pPr>
        <w:pStyle w:val="Normal"/>
        <w:jc w:val="center"/>
        <w:rPr>
          <w:b/>
          <w:b/>
        </w:rPr>
      </w:pPr>
      <w:r>
        <w:rPr>
          <w:b/>
        </w:rPr>
      </w:r>
      <w:r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/>
        <w:t>Juazeiro do Norte 23 de fevereiro de 2015</w:t>
      </w:r>
      <w:r/>
    </w:p>
    <w:p>
      <w:pPr>
        <w:pStyle w:val="Normal"/>
        <w:rPr>
          <w:b/>
          <w:b/>
        </w:rPr>
      </w:pPr>
      <w:r>
        <w:rPr>
          <w:b/>
        </w:rPr>
        <w:t>Revisões</w:t>
      </w:r>
      <w:r/>
    </w:p>
    <w:tbl>
      <w:tblPr>
        <w:tblStyle w:val="Tabelacomgrade"/>
        <w:tblW w:w="864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91"/>
        <w:gridCol w:w="4391"/>
        <w:gridCol w:w="2161"/>
      </w:tblGrid>
      <w:tr>
        <w:trPr/>
        <w:tc>
          <w:tcPr>
            <w:tcW w:w="110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99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439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  <w:r/>
          </w:p>
        </w:tc>
        <w:tc>
          <w:tcPr>
            <w:tcW w:w="216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13/02/15</w:t>
            </w:r>
            <w:r/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1.0.0</w:t>
            </w:r>
            <w:r/>
          </w:p>
        </w:tc>
        <w:tc>
          <w:tcPr>
            <w:tcW w:w="4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Criação do Plano de Gerência de Configuração</w:t>
            </w:r>
            <w:r/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Marcos Aurélio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22/02/15</w:t>
            </w:r>
            <w:r/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1.1.0</w:t>
            </w:r>
            <w:r/>
          </w:p>
        </w:tc>
        <w:tc>
          <w:tcPr>
            <w:tcW w:w="4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Atualização dos Papéis e Responsabilidades</w:t>
            </w:r>
            <w:r/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 Melo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23/02/15</w:t>
            </w:r>
            <w:r/>
          </w:p>
        </w:tc>
        <w:tc>
          <w:tcPr>
            <w:tcW w:w="9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1.1.1</w:t>
            </w:r>
            <w:r/>
          </w:p>
        </w:tc>
        <w:tc>
          <w:tcPr>
            <w:tcW w:w="4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Reorganização do documento, correção de erros.</w:t>
            </w:r>
            <w:r/>
          </w:p>
        </w:tc>
        <w:tc>
          <w:tcPr>
            <w:tcW w:w="21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Marcos Aurélio</w:t>
            </w:r>
            <w:r/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rPr>
          <w:b/>
          <w:b/>
        </w:rPr>
      </w:pPr>
      <w:r>
        <w:rPr>
          <w:b/>
        </w:rPr>
        <w:t>Componentes da Fábrica</w:t>
      </w:r>
      <w:r/>
    </w:p>
    <w:tbl>
      <w:tblPr>
        <w:tblStyle w:val="Tabelacomgrade"/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</w:t>
            </w:r>
            <w:r/>
          </w:p>
        </w:tc>
        <w:tc>
          <w:tcPr>
            <w:tcW w:w="432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E-mail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 de Melo Leite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davimeloleite@gmail.com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Francisco Alysson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alyssonleiteti@gmail.com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Francisco José Éder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j.ederfjn@gmail.com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Marcos Aurélio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hyperlink r:id="rId4">
              <w:r>
                <w:rPr>
                  <w:rStyle w:val="LinkdaInternet"/>
                </w:rPr>
                <w:t>marcos.a.d.matias@gmail.com</w:t>
              </w:r>
            </w:hyperlink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Sebastião Alexsander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alexsandercallou@gmail.com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Ttulodosumrio"/>
          </w:pPr>
          <w:r>
            <w:rPr>
              <w:color w:val="00000A"/>
            </w:rPr>
            <w:t>Índice</w:t>
          </w:r>
          <w:r/>
        </w:p>
      </w:sdtContent>
    </w:sdt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2486344">
        <w:r>
          <w:rPr>
            <w:webHidden/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45">
        <w:r>
          <w:rPr>
            <w:webHidden/>
            <w:rStyle w:val="Vnculodendice"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3"/>
        <w:tabs>
          <w:tab w:val="right" w:pos="8494" w:leader="dot"/>
        </w:tabs>
      </w:pPr>
      <w:hyperlink w:anchor="_Toc412486346">
        <w:r>
          <w:rPr>
            <w:webHidden/>
            <w:rStyle w:val="Vnculodendice"/>
          </w:rPr>
          <w:t>Organização do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47">
        <w:r>
          <w:rPr>
            <w:webHidden/>
            <w:rStyle w:val="Vnculodendice"/>
          </w:rPr>
          <w:t>Definições, Acrônimos e Abreviações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48">
        <w:r>
          <w:rPr>
            <w:webHidden/>
            <w:rStyle w:val="Vnculodendice"/>
          </w:rPr>
          <w:t>Papéis e Responsabilidades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49">
        <w:r>
          <w:rPr>
            <w:webHidden/>
            <w:rStyle w:val="Vnculodendice"/>
          </w:rPr>
          <w:t>Ferramentas a serem utilizadas para a gerência de configuração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_Toc412486349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0">
        <w:r>
          <w:rPr>
            <w:webHidden/>
            <w:rStyle w:val="Vnculodendice"/>
          </w:rPr>
          <w:t>Configuração do software – Ferramentas do ambiente de 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1">
        <w:r>
          <w:rPr>
            <w:webHidden/>
            <w:rStyle w:val="Vnculodendice"/>
          </w:rPr>
          <w:t>Plano de Configuração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2">
        <w:r>
          <w:rPr>
            <w:webHidden/>
            <w:rStyle w:val="Vnculodendice"/>
          </w:rPr>
          <w:t>Métodos de Identificação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3">
        <w:r>
          <w:rPr>
            <w:webHidden/>
            <w:rStyle w:val="Vnculodendice"/>
          </w:rPr>
          <w:t>Controle de Mudanças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4">
        <w:r>
          <w:rPr>
            <w:webHidden/>
            <w:rStyle w:val="Vnculodendice"/>
          </w:rPr>
          <w:t>Ambiente, Ferramentas e Infra-Estrutura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5">
        <w:r>
          <w:rPr>
            <w:webHidden/>
            <w:rStyle w:val="Vnculodendice"/>
          </w:rPr>
          <w:t>Comissão de Controle de Mudanças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6">
        <w:r>
          <w:rPr>
            <w:webHidden/>
            <w:rStyle w:val="Vnculodendice"/>
          </w:rPr>
          <w:t>Aprovação Final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7">
        <w:r>
          <w:rPr>
            <w:webHidden/>
            <w:rStyle w:val="Vnculodendice"/>
          </w:rPr>
          <w:t>Anexos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right" w:pos="8494" w:leader="dot"/>
        </w:tabs>
        <w:rPr>
          <w:rFonts w:eastAsia="" w:eastAsiaTheme="minorEastAsia"/>
          <w:lang w:eastAsia="pt-BR"/>
        </w:rPr>
      </w:pPr>
      <w:hyperlink w:anchor="_Toc412486358">
        <w:r>
          <w:rPr>
            <w:webHidden/>
            <w:rStyle w:val="Vnculodendice"/>
          </w:rPr>
          <w:t>Pedido Formal de Mudança – PFM</w:t>
        </w:r>
        <w:r>
          <w:rPr>
            <w:webHidden/>
          </w:rPr>
          <w:fldChar w:fldCharType="begin"/>
        </w:r>
        <w:r>
          <w:rPr>
            <w:webHidden/>
          </w:rPr>
          <w:instrText>PAGEREF _Toc412486358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0" w:name="_Toc412486344"/>
      <w:bookmarkEnd w:id="0"/>
      <w:r>
        <w:rPr/>
        <w:t>Introdução</w:t>
      </w:r>
      <w:r/>
    </w:p>
    <w:p>
      <w:pPr>
        <w:pStyle w:val="Normal"/>
      </w:pPr>
      <w:r>
        <w:rPr/>
      </w:r>
      <w:r/>
    </w:p>
    <w:p>
      <w:pPr>
        <w:pStyle w:val="Normal"/>
        <w:ind w:firstLine="425"/>
        <w:rPr/>
      </w:pPr>
      <w:r>
        <w:rPr/>
        <w:t>Esse documento descreve o Plano de Gerência de Configuração para o projeto de desenvolvimento do aplicativo móvel App ESC.</w:t>
      </w:r>
      <w:r/>
    </w:p>
    <w:p>
      <w:pPr>
        <w:pStyle w:val="Ttulo2"/>
      </w:pPr>
      <w:bookmarkStart w:id="1" w:name="_Toc412486345"/>
      <w:bookmarkStart w:id="2" w:name="_Toc412486345"/>
      <w:r>
        <w:rPr/>
      </w:r>
      <w:r/>
    </w:p>
    <w:p>
      <w:pPr>
        <w:pStyle w:val="Ttulo2"/>
      </w:pPr>
      <w:bookmarkStart w:id="3" w:name="_Toc412486345"/>
      <w:bookmarkEnd w:id="3"/>
      <w:r>
        <w:rPr/>
        <w:t>Objetivos</w:t>
      </w:r>
      <w:r/>
    </w:p>
    <w:p>
      <w:pPr>
        <w:pStyle w:val="Normal"/>
      </w:pPr>
      <w:r>
        <w:rPr/>
      </w:r>
      <w:r/>
    </w:p>
    <w:p>
      <w:pPr>
        <w:pStyle w:val="Normal"/>
        <w:ind w:firstLine="425"/>
        <w:rPr/>
      </w:pPr>
      <w:r>
        <w:rPr/>
        <w:t>O presente documento tem por objetivo apresentar a organização, nomenclatura e regras de versionamento para a gerência de configuração do projeto do aplicativo móvel App ESC.</w:t>
      </w:r>
      <w:r/>
    </w:p>
    <w:p>
      <w:pPr>
        <w:pStyle w:val="Ttulo3"/>
      </w:pPr>
      <w:bookmarkStart w:id="4" w:name="_Toc412486346"/>
      <w:bookmarkStart w:id="5" w:name="_Toc412486346"/>
      <w:r>
        <w:rPr/>
      </w:r>
      <w:r/>
    </w:p>
    <w:p>
      <w:pPr>
        <w:pStyle w:val="Ttulo3"/>
      </w:pPr>
      <w:bookmarkStart w:id="6" w:name="_Toc412486346"/>
      <w:bookmarkEnd w:id="6"/>
      <w:r>
        <w:rPr/>
        <w:t>Organização do Documento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1134" w:leader="none"/>
        </w:tabs>
        <w:ind w:left="78" w:firstLine="426"/>
        <w:rPr/>
      </w:pPr>
      <w:r>
        <w:rPr/>
        <w:t>As seções que seguem neste documento estão assim organizadas: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PARA EDITAR</w:t>
      </w:r>
      <w:r/>
    </w:p>
    <w:p>
      <w:pPr>
        <w:pStyle w:val="Normal"/>
        <w:tabs>
          <w:tab w:val="left" w:pos="1134" w:leader="none"/>
        </w:tabs>
        <w:rPr/>
      </w:pPr>
      <w:r>
        <w:rPr/>
      </w:r>
      <w:r/>
    </w:p>
    <w:p>
      <w:pPr>
        <w:pStyle w:val="Ttulo2"/>
      </w:pPr>
      <w:bookmarkStart w:id="7" w:name="_Toc412486347"/>
      <w:bookmarkEnd w:id="7"/>
      <w:r>
        <w:rPr/>
        <w:t>Definições, Acrônimos e Abreviações</w:t>
      </w:r>
      <w:r/>
    </w:p>
    <w:p>
      <w:pPr>
        <w:pStyle w:val="Normal"/>
      </w:pPr>
      <w:r>
        <w:rPr/>
      </w:r>
      <w:r/>
    </w:p>
    <w:tbl>
      <w:tblPr>
        <w:tblStyle w:val="Tabelacomgrade"/>
        <w:tblW w:w="864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7543"/>
      </w:tblGrid>
      <w:tr>
        <w:trPr/>
        <w:tc>
          <w:tcPr>
            <w:tcW w:w="110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Termo</w:t>
            </w:r>
            <w:r/>
          </w:p>
        </w:tc>
        <w:tc>
          <w:tcPr>
            <w:tcW w:w="754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Significado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GV</w:t>
            </w:r>
            <w:r/>
          </w:p>
        </w:tc>
        <w:tc>
          <w:tcPr>
            <w:tcW w:w="7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Gerenciamento de Versões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GM</w:t>
            </w:r>
            <w:r/>
          </w:p>
        </w:tc>
        <w:tc>
          <w:tcPr>
            <w:tcW w:w="7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Gerenciamento de Mudanças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GC</w:t>
            </w:r>
            <w:r/>
          </w:p>
        </w:tc>
        <w:tc>
          <w:tcPr>
            <w:tcW w:w="7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Gerenciamento de Configuração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DAT</w:t>
            </w:r>
            <w:r/>
          </w:p>
        </w:tc>
        <w:tc>
          <w:tcPr>
            <w:tcW w:w="7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Desenvolvimento Atual e Teste</w:t>
            </w:r>
            <w:r/>
          </w:p>
        </w:tc>
      </w:tr>
      <w:tr>
        <w:trPr/>
        <w:tc>
          <w:tcPr>
            <w:tcW w:w="11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BL</w:t>
            </w:r>
            <w:r/>
          </w:p>
        </w:tc>
        <w:tc>
          <w:tcPr>
            <w:tcW w:w="7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Baseline: Conjunto de itens de configuração que conseguiram comprovar estabilidade.</w:t>
            </w:r>
            <w:r/>
          </w:p>
        </w:tc>
      </w:tr>
    </w:tbl>
    <w:p>
      <w:pPr>
        <w:pStyle w:val="Normal"/>
        <w:tabs>
          <w:tab w:val="left" w:pos="1134" w:leader="none"/>
        </w:tabs>
        <w:rPr/>
      </w:pPr>
      <w:r>
        <w:rPr/>
      </w:r>
      <w:r/>
    </w:p>
    <w:p>
      <w:pPr>
        <w:pStyle w:val="Ttulo1"/>
      </w:pPr>
      <w:bookmarkStart w:id="8" w:name="_Toc412486348"/>
      <w:bookmarkEnd w:id="8"/>
      <w:r>
        <w:rPr/>
        <w:t>Papéis e Responsabilidades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1134" w:leader="none"/>
        </w:tabs>
        <w:ind w:firstLine="426"/>
        <w:rPr/>
      </w:pPr>
      <w:r>
        <w:rPr/>
        <w:t>Segue descrito os papéis e responsabilidades de todos os membros da fábrica:</w:t>
      </w:r>
      <w:r/>
    </w:p>
    <w:p>
      <w:pPr>
        <w:pStyle w:val="Normal"/>
        <w:tabs>
          <w:tab w:val="left" w:pos="1134" w:leader="none"/>
        </w:tabs>
        <w:ind w:firstLine="426"/>
        <w:rPr/>
      </w:pPr>
      <w:r>
        <w:rPr/>
      </w:r>
      <w:r/>
    </w:p>
    <w:tbl>
      <w:tblPr>
        <w:tblStyle w:val="Tabelacomgrade"/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/>
        <w:tc>
          <w:tcPr>
            <w:tcW w:w="288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Papel</w:t>
            </w:r>
            <w:r/>
          </w:p>
        </w:tc>
        <w:tc>
          <w:tcPr>
            <w:tcW w:w="288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Equipe</w:t>
            </w:r>
            <w:r/>
          </w:p>
        </w:tc>
        <w:tc>
          <w:tcPr>
            <w:tcW w:w="288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Responsabilidade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Gerência de Configuração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Alexsander Callou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Escrever Plano de GC;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Estabelecer Políticas de GC;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Configurar Ambiente de GC;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i/>
                <w:i/>
              </w:rPr>
            </w:pPr>
            <w:r>
              <w:rPr/>
              <w:t xml:space="preserve">Criar </w:t>
            </w:r>
            <w:r>
              <w:rPr>
                <w:i/>
              </w:rPr>
              <w:t>Baseline;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>
                <w:i/>
                <w:i/>
              </w:rPr>
            </w:pPr>
            <w:r>
              <w:rPr/>
              <w:t xml:space="preserve">Promover </w:t>
            </w:r>
            <w:r>
              <w:rPr>
                <w:i/>
              </w:rPr>
              <w:t>Baseline.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Gerência de Mudanças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Davi Melo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Estabelecer Processo de Controle de Mudança;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Revisar Solicitação de Mudança.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Desenvolvedor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Marcos Aurélio;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Francisco Alysson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Seguir padrões estabelecidos e procedimentos definidos no plano de Gerência de Configuração.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Gerência de Teste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José Éder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Estabelecer controle de teste;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Controle de Versões.</w:t>
            </w:r>
            <w:r/>
          </w:p>
        </w:tc>
      </w:tr>
      <w:tr>
        <w:trPr/>
        <w:tc>
          <w:tcPr>
            <w:tcW w:w="28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Todos os Papéis</w:t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Todos membros da fábrica (indicados na página 2)</w:t>
            </w:r>
            <w:r/>
          </w:p>
        </w:tc>
        <w:tc>
          <w:tcPr>
            <w:tcW w:w="2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Enviar Solicitação de Mudança;</w:t>
            </w:r>
            <w:r/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rPr/>
            </w:pPr>
            <w:r>
              <w:rPr/>
              <w:t>Atualizar Solicitação de Mudança</w:t>
            </w:r>
            <w:r/>
          </w:p>
        </w:tc>
      </w:tr>
    </w:tbl>
    <w:p>
      <w:pPr>
        <w:pStyle w:val="Normal"/>
        <w:tabs>
          <w:tab w:val="left" w:pos="1134" w:leader="none"/>
        </w:tabs>
        <w:rPr/>
      </w:pPr>
      <w:r>
        <w:rPr/>
        <w:tab/>
      </w:r>
      <w:r/>
    </w:p>
    <w:p>
      <w:pPr>
        <w:pStyle w:val="Ttulo2"/>
      </w:pPr>
      <w:bookmarkStart w:id="9" w:name="_Toc412486349"/>
      <w:bookmarkEnd w:id="9"/>
      <w:r>
        <w:rPr/>
        <w:t>Ferramentas a serem utilizadas para a gerência de configuração</w:t>
      </w:r>
      <w:r/>
    </w:p>
    <w:p>
      <w:pPr>
        <w:pStyle w:val="Normal"/>
      </w:pPr>
      <w:r>
        <w:rPr/>
      </w:r>
      <w:r/>
    </w:p>
    <w:tbl>
      <w:tblPr>
        <w:tblStyle w:val="Tabelacomgrade"/>
        <w:tblW w:w="8361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268"/>
        <w:gridCol w:w="3119"/>
        <w:gridCol w:w="1383"/>
      </w:tblGrid>
      <w:tr>
        <w:trPr/>
        <w:tc>
          <w:tcPr>
            <w:tcW w:w="159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Ferramenta</w:t>
            </w:r>
            <w:r/>
          </w:p>
        </w:tc>
        <w:tc>
          <w:tcPr>
            <w:tcW w:w="2268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Tipo</w:t>
            </w:r>
            <w:r/>
          </w:p>
        </w:tc>
        <w:tc>
          <w:tcPr>
            <w:tcW w:w="3119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Descrição</w:t>
            </w:r>
            <w:r/>
          </w:p>
        </w:tc>
        <w:tc>
          <w:tcPr>
            <w:tcW w:w="138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Versão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GoogleCode</w:t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Ferramenta de hospedagem de desenvolvimento de software.</w:t>
            </w:r>
            <w:r/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Subversion</w:t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Controle de Versão</w:t>
            </w:r>
            <w:r/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Sistema de controle de versão.</w:t>
            </w:r>
            <w:r/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TortoiseSVN</w:t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Acesso ao repositório</w:t>
            </w:r>
            <w:r/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Cliente ao Subversion integrado ao Windows</w:t>
            </w:r>
            <w:r/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1.8.10</w:t>
            </w:r>
            <w:r/>
          </w:p>
        </w:tc>
      </w:tr>
      <w:tr>
        <w:trPr/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</w:pPr>
            <w:r>
              <w:rPr>
                <w:b w:val="false"/>
              </w:rPr>
              <w:t>Intel XDK</w:t>
            </w:r>
            <w:r/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Framework</w:t>
            </w:r>
            <w:r/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Plataforma de desenvolvimento móbile</w:t>
            </w:r>
            <w:r/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2.9.1</w:t>
            </w:r>
            <w:r/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rPr>
          <w:b/>
          <w:b/>
        </w:rPr>
      </w:pPr>
      <w:r>
        <w:rPr/>
      </w:r>
      <w:r/>
    </w:p>
    <w:p>
      <w:pPr>
        <w:pStyle w:val="Ttulo2"/>
      </w:pPr>
      <w:bookmarkStart w:id="10" w:name="_Toc412486350"/>
      <w:bookmarkEnd w:id="10"/>
      <w:r>
        <w:rPr/>
        <w:t>Configuração do software – Ferramentas do ambiente de desenvolvimento</w:t>
      </w:r>
      <w:r/>
    </w:p>
    <w:p>
      <w:pPr>
        <w:pStyle w:val="Normal"/>
      </w:pPr>
      <w:r>
        <w:rPr/>
      </w:r>
      <w:r/>
    </w:p>
    <w:tbl>
      <w:tblPr>
        <w:tblStyle w:val="Tabelacomgrade"/>
        <w:tblW w:w="8645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4"/>
        <w:gridCol w:w="2886"/>
        <w:gridCol w:w="2865"/>
      </w:tblGrid>
      <w:tr>
        <w:trPr/>
        <w:tc>
          <w:tcPr>
            <w:tcW w:w="289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Tipo</w:t>
            </w:r>
            <w:r/>
          </w:p>
        </w:tc>
        <w:tc>
          <w:tcPr>
            <w:tcW w:w="288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Ferramenta</w:t>
            </w:r>
            <w:r/>
          </w:p>
        </w:tc>
        <w:tc>
          <w:tcPr>
            <w:tcW w:w="286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Versão</w:t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Sistema Operacional</w:t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Windows 8</w:t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Pro</w:t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Planilha Eletrônica</w:t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Microsoft Excel</w:t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2007 e 2010</w:t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Editor de Texto</w:t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Microsoft Word</w:t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2007 e 2010</w:t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Banco de Dados</w:t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MySql</w:t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Comunicação</w:t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  <w:t>Whatsapp, Facebook</w:t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</w:tr>
      <w:tr>
        <w:trPr/>
        <w:tc>
          <w:tcPr>
            <w:tcW w:w="28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W w:w="286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rPr>
                <w:b w:val="false"/>
                <w:b w:val="false"/>
              </w:rPr>
            </w:pPr>
            <w:r>
              <w:rPr>
                <w:b w:val="false"/>
              </w:rPr>
            </w:r>
            <w:r/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rPr>
          <w:b/>
          <w:b/>
        </w:rPr>
      </w:pPr>
      <w:r>
        <w:rPr/>
      </w:r>
      <w:r/>
    </w:p>
    <w:p>
      <w:pPr>
        <w:pStyle w:val="Ttulo1"/>
      </w:pPr>
      <w:bookmarkStart w:id="11" w:name="_Toc412486351"/>
      <w:bookmarkEnd w:id="11"/>
      <w:r>
        <w:rPr/>
        <w:t>Plano de Configuração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1134" w:leader="none"/>
        </w:tabs>
        <w:spacing w:lineRule="auto" w:line="240" w:before="0" w:after="0"/>
        <w:ind w:firstLine="425"/>
        <w:rPr/>
      </w:pPr>
      <w:r>
        <w:rPr/>
        <w:t>A estrutura de pastas utilizadas para o controle de versionamento é descrita da seguinte maneira:</w:t>
      </w:r>
      <w:r/>
    </w:p>
    <w:p>
      <w:pPr>
        <w:pStyle w:val="Normal"/>
        <w:tabs>
          <w:tab w:val="left" w:pos="1134" w:leader="none"/>
        </w:tabs>
        <w:spacing w:lineRule="auto" w:line="240" w:before="0" w:after="0"/>
        <w:ind w:firstLine="425"/>
      </w:pPr>
      <w:r>
        <w:rPr>
          <w:b/>
        </w:rPr>
        <w:t xml:space="preserve">App ESC: </w:t>
      </w:r>
      <w:r>
        <w:rPr/>
        <w:t>pasta geral do projeto.</w:t>
      </w:r>
      <w:r/>
    </w:p>
    <w:p>
      <w:pPr>
        <w:pStyle w:val="Normal"/>
        <w:tabs>
          <w:tab w:val="left" w:pos="1134" w:leader="none"/>
        </w:tabs>
        <w:spacing w:lineRule="auto" w:line="240" w:before="0" w:after="0"/>
        <w:ind w:firstLine="425"/>
      </w:pPr>
      <w:r>
        <w:rPr>
          <w:b/>
        </w:rPr>
        <w:t>Artefatos:</w:t>
      </w:r>
      <w:r>
        <w:rPr/>
        <w:t xml:space="preserve"> pasta para armazenar páginas de informação do projeto.</w:t>
      </w:r>
      <w:r/>
    </w:p>
    <w:p>
      <w:pPr>
        <w:pStyle w:val="Normal"/>
        <w:tabs>
          <w:tab w:val="left" w:pos="1134" w:leader="none"/>
        </w:tabs>
        <w:spacing w:lineRule="auto" w:line="240" w:before="0" w:after="0"/>
        <w:ind w:firstLine="425"/>
        <w:rPr/>
      </w:pPr>
      <w:r>
        <w:rPr/>
      </w:r>
      <w:r/>
    </w:p>
    <w:p>
      <w:pPr>
        <w:pStyle w:val="Ttulo1"/>
      </w:pPr>
      <w:bookmarkStart w:id="12" w:name="_Toc412486352"/>
      <w:bookmarkEnd w:id="12"/>
      <w:r>
        <w:rPr/>
        <w:t>Métodos de Identificação</w:t>
      </w:r>
      <w:r/>
    </w:p>
    <w:p>
      <w:pPr>
        <w:pStyle w:val="Ttulo1"/>
      </w:pPr>
      <w:bookmarkStart w:id="13" w:name="_Toc412486353"/>
      <w:bookmarkEnd w:id="13"/>
      <w:r>
        <w:rPr/>
        <w:t>Controle de Mudanças</w:t>
      </w:r>
      <w:r/>
    </w:p>
    <w:p>
      <w:pPr>
        <w:pStyle w:val="Ttulo1"/>
      </w:pPr>
      <w:bookmarkStart w:id="14" w:name="_Toc412486354"/>
      <w:bookmarkEnd w:id="14"/>
      <w:r>
        <w:rPr/>
        <w:t>Ambiente, Ferramentas e Infra-Estrutura</w:t>
      </w:r>
      <w:r/>
    </w:p>
    <w:p>
      <w:pPr>
        <w:pStyle w:val="Ttulo1"/>
      </w:pPr>
      <w:bookmarkStart w:id="15" w:name="_Toc412486355"/>
      <w:bookmarkEnd w:id="15"/>
      <w:r>
        <w:rPr/>
        <w:t>Comissão de Controle de Mudanças</w:t>
      </w:r>
      <w:r/>
    </w:p>
    <w:p>
      <w:pPr>
        <w:pStyle w:val="Ttulo1"/>
      </w:pPr>
      <w:bookmarkStart w:id="16" w:name="_Toc412486356"/>
      <w:bookmarkEnd w:id="16"/>
      <w:r>
        <w:rPr/>
        <w:t>Aprovação Final</w:t>
      </w:r>
      <w:r/>
    </w:p>
    <w:p>
      <w:pPr>
        <w:pStyle w:val="Ttulo1"/>
      </w:pPr>
      <w:bookmarkStart w:id="17" w:name="_Toc412486357"/>
      <w:bookmarkEnd w:id="17"/>
      <w:r>
        <w:rPr/>
        <w:t>Anexos</w:t>
      </w:r>
      <w:r/>
    </w:p>
    <w:p>
      <w:pPr>
        <w:pStyle w:val="Normal"/>
      </w:pPr>
      <w:r>
        <w:rPr/>
      </w:r>
      <w:r/>
    </w:p>
    <w:p>
      <w:pPr>
        <w:pStyle w:val="Ttulo2"/>
      </w:pPr>
      <w:bookmarkStart w:id="18" w:name="_Toc412486358"/>
      <w:bookmarkEnd w:id="18"/>
      <w:r>
        <w:rPr/>
        <w:t>Pedido Formal de Mudança – PFM</w:t>
      </w:r>
      <w:r/>
    </w:p>
    <w:p>
      <w:pPr>
        <w:pStyle w:val="Ttulo2"/>
        <w:jc w:val="center"/>
      </w:pPr>
      <w:r>
        <w:rPr/>
        <w:drawing>
          <wp:inline distT="0" distB="0" distL="0" distR="0">
            <wp:extent cx="4331335" cy="7125335"/>
            <wp:effectExtent l="0" t="0" r="0" b="0"/>
            <wp:docPr id="1" name="Picture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S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Anexos"/>
        <w:spacing w:before="0" w:after="200"/>
        <w:contextualSpacing/>
        <w:rPr>
          <w:sz w:val="20"/>
          <w:b/>
          <w:sz w:val="20"/>
          <w:b/>
          <w:szCs w:val="20"/>
        </w:rPr>
      </w:pPr>
      <w:r>
        <w:rPr/>
        <w:t>Anexo 1 – Pedido Formal de Mudança</w:t>
      </w:r>
      <w:r/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Rodap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  <w:r/>
      </w:p>
    </w:sdtContent>
  </w:sdt>
  <w:p>
    <w:pPr>
      <w:pStyle w:val="Rodap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Rodap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  <w:r/>
      </w:p>
    </w:sdtContent>
  </w:sdt>
  <w:p>
    <w:pPr>
      <w:pStyle w:val="Rodap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64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322"/>
      <w:gridCol w:w="4322"/>
    </w:tblGrid>
    <w:tr>
      <w:trPr/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PGC – Plano de Gerência de Configuração</w:t>
          </w:r>
          <w:r/>
        </w:p>
      </w:tc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Versão: 1.0</w:t>
          </w:r>
          <w:r/>
        </w:p>
      </w:tc>
    </w:tr>
    <w:tr>
      <w:trPr/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AE – App ESC</w:t>
          </w:r>
          <w:r/>
        </w:p>
      </w:tc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FJN</w:t>
          </w:r>
          <w:r/>
        </w:p>
      </w:tc>
    </w:tr>
  </w:tbl>
  <w:p>
    <w:pPr>
      <w:pStyle w:val="Cabealho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64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322"/>
      <w:gridCol w:w="4322"/>
    </w:tblGrid>
    <w:tr>
      <w:trPr/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PGC – Plano de Gerência de Configuração</w:t>
          </w:r>
          <w:r/>
        </w:p>
      </w:tc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Versão: 1.0</w:t>
          </w:r>
          <w:r/>
        </w:p>
      </w:tc>
    </w:tr>
    <w:tr>
      <w:trPr/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AE – App ESC</w:t>
          </w:r>
          <w:r/>
        </w:p>
      </w:tc>
      <w:tc>
        <w:tcPr>
          <w:tcW w:w="4322" w:type="dxa"/>
          <w:tcBorders/>
          <w:shd w:fill="auto" w:val="clear"/>
          <w:tcMar>
            <w:left w:w="108" w:type="dxa"/>
          </w:tcMar>
        </w:tcPr>
        <w:p>
          <w:pPr>
            <w:pStyle w:val="Cabealho"/>
            <w:spacing w:lineRule="auto" w:line="240" w:before="0" w:after="0"/>
            <w:rPr/>
          </w:pPr>
          <w:r>
            <w:rPr/>
            <w:t>FJN</w:t>
          </w:r>
          <w:r/>
        </w:p>
      </w:tc>
    </w:tr>
  </w:tbl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semiHidden="0" w:unhideWhenUsed="0" w:uiPriority="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e0c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basedOn w:val="DefaultParagraphFont"/>
    <w:link w:val="Cabealho"/>
    <w:uiPriority w:val="99"/>
    <w:semiHidden/>
    <w:rsid w:val="003b7e26"/>
    <w:rPr/>
  </w:style>
  <w:style w:type="character" w:styleId="RodapChar" w:customStyle="1">
    <w:name w:val="Rodapé Char"/>
    <w:basedOn w:val="DefaultParagraphFont"/>
    <w:link w:val="Rodap"/>
    <w:uiPriority w:val="99"/>
    <w:rsid w:val="003b7e26"/>
    <w:rPr/>
  </w:style>
  <w:style w:type="character" w:styleId="Nfase">
    <w:name w:val="Ênfase"/>
    <w:rsid w:val="00957e1a"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8e5326"/>
    <w:rPr>
      <w:color w:val="0000FF" w:themeColor="hyperlink"/>
      <w:u w:val="single"/>
      <w:lang w:val="zxx" w:eastAsia="zxx" w:bidi="zxx"/>
    </w:rPr>
  </w:style>
  <w:style w:type="character" w:styleId="Ttulo1Char" w:customStyle="1">
    <w:name w:val="Título 1 Char"/>
    <w:basedOn w:val="DefaultParagraphFont"/>
    <w:link w:val="Ttulo1"/>
    <w:uiPriority w:val="9"/>
    <w:rsid w:val="004c1da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rsid w:val="00d4042c"/>
    <w:rPr>
      <w:b/>
    </w:rPr>
  </w:style>
  <w:style w:type="character" w:styleId="FJNTITULO1Char" w:customStyle="1">
    <w:name w:val="FJN TITULO 1 Char"/>
    <w:basedOn w:val="PargrafodaListaChar"/>
    <w:link w:val="FJNTITULO1"/>
    <w:rsid w:val="00d4042c"/>
    <w:rPr/>
  </w:style>
  <w:style w:type="character" w:styleId="FJNTITULO11Char" w:customStyle="1">
    <w:name w:val="FJN TITULO1.1 Char"/>
    <w:basedOn w:val="PargrafodaListaChar"/>
    <w:link w:val="FJNTITULO11"/>
    <w:rsid w:val="00ed5fa5"/>
    <w:rPr/>
  </w:style>
  <w:style w:type="character" w:styleId="FJNTITULO111Char" w:customStyle="1">
    <w:name w:val="FJN TITULO 1.1.1 Char"/>
    <w:basedOn w:val="PargrafodaListaChar"/>
    <w:link w:val="FJNTITULO111"/>
    <w:rsid w:val="00ed5fa5"/>
    <w:rPr/>
  </w:style>
  <w:style w:type="character" w:styleId="AnexosChar" w:customStyle="1">
    <w:name w:val="Anexos Char"/>
    <w:basedOn w:val="FJNTITULO11Char"/>
    <w:link w:val="Anexos"/>
    <w:rsid w:val="000230f6"/>
    <w:rPr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rsid w:val="000230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rsid w:val="000230f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rPr>
      <w:b/>
      <w:i w:val="false"/>
    </w:rPr>
  </w:style>
  <w:style w:type="character" w:styleId="ListLabel2">
    <w:name w:val="ListLabel 2"/>
    <w:rPr>
      <w:b/>
    </w:rPr>
  </w:style>
  <w:style w:type="character" w:styleId="ListLabel3">
    <w:name w:val="ListLabel 3"/>
    <w:rPr>
      <w:rFonts w:cs="Courier New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Cabeçalho"/>
    <w:basedOn w:val="Normal"/>
    <w:link w:val="CabealhoChar"/>
    <w:uiPriority w:val="99"/>
    <w:semiHidden/>
    <w:unhideWhenUsed/>
    <w:rsid w:val="003b7e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3b7e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argrafodaListaChar"/>
    <w:uiPriority w:val="34"/>
    <w:qFormat/>
    <w:rsid w:val="00d9402f"/>
    <w:pPr>
      <w:spacing w:before="0" w:after="200"/>
      <w:contextualSpacing/>
    </w:pPr>
    <w:rPr>
      <w:b/>
    </w:rPr>
  </w:style>
  <w:style w:type="paragraph" w:styleId="Ttulodosumrio">
    <w:name w:val="Título do sumário"/>
    <w:basedOn w:val="Ttulo1"/>
    <w:next w:val="Normal"/>
    <w:uiPriority w:val="39"/>
    <w:semiHidden/>
    <w:unhideWhenUsed/>
    <w:qFormat/>
    <w:rsid w:val="004c1da8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4c1d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JNTITULO1" w:customStyle="1">
    <w:name w:val="FJN TITULO 1"/>
    <w:basedOn w:val="ListParagraph"/>
    <w:link w:val="FJNTITULO1Char"/>
    <w:rsid w:val="000230f6"/>
    <w:pPr/>
    <w:rPr/>
  </w:style>
  <w:style w:type="paragraph" w:styleId="FJNTITULO11" w:customStyle="1">
    <w:name w:val="FJN TITULO1.1"/>
    <w:basedOn w:val="ListParagraph"/>
    <w:link w:val="FJNTITULO11Char"/>
    <w:rsid w:val="00ed5fa5"/>
    <w:pPr/>
    <w:rPr/>
  </w:style>
  <w:style w:type="paragraph" w:styleId="FJNTITULO111" w:customStyle="1">
    <w:name w:val="FJN TITULO 1.1.1"/>
    <w:basedOn w:val="ListParagraph"/>
    <w:link w:val="FJNTITULO111Char"/>
    <w:rsid w:val="00ed5fa5"/>
    <w:pPr/>
    <w:rPr/>
  </w:style>
  <w:style w:type="paragraph" w:styleId="Anexos" w:customStyle="1">
    <w:name w:val="Anexos"/>
    <w:basedOn w:val="FJNTITULO11"/>
    <w:link w:val="AnexosChar"/>
    <w:rsid w:val="000230f6"/>
    <w:pPr>
      <w:ind w:left="792" w:hanging="0"/>
      <w:jc w:val="center"/>
    </w:pPr>
    <w:rPr>
      <w:sz w:val="20"/>
      <w:szCs w:val="20"/>
    </w:rPr>
  </w:style>
  <w:style w:type="paragraph" w:styleId="Sumrio1">
    <w:name w:val="Sumário 1"/>
    <w:basedOn w:val="Normal"/>
    <w:next w:val="Normal"/>
    <w:autoRedefine/>
    <w:uiPriority w:val="39"/>
    <w:unhideWhenUsed/>
    <w:rsid w:val="000230f6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0230f6"/>
    <w:pPr>
      <w:spacing w:before="0" w:after="100"/>
      <w:ind w:left="220" w:hanging="0"/>
    </w:pPr>
    <w:rPr/>
  </w:style>
  <w:style w:type="paragraph" w:styleId="Sumrio3">
    <w:name w:val="Sumário 3"/>
    <w:basedOn w:val="Normal"/>
    <w:next w:val="Normal"/>
    <w:autoRedefine/>
    <w:uiPriority w:val="39"/>
    <w:unhideWhenUsed/>
    <w:rsid w:val="000230f6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b7e26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marcos.a.d.matias@gmail.com" TargetMode="External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70E2-05CA-4DF6-8FC7-56421E70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LibreOffice/4.3.7.2$Windows_x86 LibreOffice_project/8a35821d8636a03b8bf4e15b48f59794652c68ba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2015-02-24T01:36:00Z</dcterms:created>
  <dc:creator>Marcos</dc:creator>
  <dc:language>pt-BR</dc:language>
  <dcterms:modified xsi:type="dcterms:W3CDTF">2015-06-17T16:16:22Z</dcterms:modified>
  <cp:revision>3</cp:revision>
</cp:coreProperties>
</file>