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2841"/>
        <w:gridCol w:w="2961"/>
        <w:gridCol w:w="1785"/>
      </w:tblGrid>
      <w:tr w:rsidR="00214A0C" w14:paraId="2F19A1FC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BF382" w14:textId="77777777" w:rsidR="00214A0C" w:rsidRPr="00E66BD6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eastAsia="Times New Roman"/>
                <w:sz w:val="16"/>
                <w:szCs w:val="16"/>
                <w:lang w:val="en-US"/>
              </w:rPr>
              <w:t xml:space="preserve">Волгоградское муниципальное учреждение культуры "Централизованная система городских библиотек"</w:t>
            </w:r>
          </w:p>
        </w:tc>
      </w:tr>
      <w:tr w:rsidR="00214A0C" w14:paraId="06925096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81FA3" w14:textId="77777777" w:rsidR="00214A0C" w:rsidRPr="001F62AE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400005, Волгоградская область, г. Волгоград, пр-кт им. В.И. Ленина, д. 42</w:t>
            </w:r>
          </w:p>
        </w:tc>
      </w:tr>
      <w:tr w:rsidR="00214A0C" w14:paraId="104A05BB" w14:textId="77777777" w:rsidTr="00B54474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A4FF4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 w:rsidRPr="00410E68">
              <w:rPr>
                <w:rFonts w:eastAsia="Times New Roman"/>
                <w:sz w:val="16"/>
                <w:szCs w:val="16"/>
              </w:rPr>
              <w:t xml:space="preserve">Директор ВМУК "ЦСГБ" 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val="en-US"/>
              </w:rPr>
              <w:t xml:space="preserve">С.В. Пруданова</w:t>
            </w:r>
          </w:p>
        </w:tc>
      </w:tr>
      <w:tr w:rsidR="00214A0C" w14:paraId="25A9E4BB" w14:textId="77777777" w:rsidTr="00B54474">
        <w:trPr>
          <w:trHeight w:val="5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A925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ИНН работодателя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D621C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работодателя по 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8996B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органа государственной власти по ОКОГУ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68442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вида экономической деятельности по ОКВЭД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32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Код территории по ОКТМО</w:t>
            </w:r>
          </w:p>
        </w:tc>
      </w:tr>
      <w:tr w:rsidR="00214A0C" w14:paraId="3C687EBB" w14:textId="77777777" w:rsidTr="00B544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89B20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3444050866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3DAA7" w14:textId="77777777" w:rsidR="00214A0C" w:rsidRPr="00410E68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  <w:lang w:val="en-US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22600077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80775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4210007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92F0F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91.01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3845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  <w:lang w:val="en-US"/>
              </w:rPr>
              <w:t xml:space="preserve">18701000001</w:t>
            </w:r>
          </w:p>
        </w:tc>
      </w:tr>
    </w:tbl>
    <w:p w14:paraId="0FD2A6D3" w14:textId="77777777" w:rsidR="00214A0C" w:rsidRDefault="00214A0C" w:rsidP="00214A0C">
      <w:pPr>
        <w:spacing w:line="300" w:lineRule="atLeast"/>
        <w:rPr>
          <w:rFonts w:eastAsia="Times New Roman"/>
          <w:sz w:val="26"/>
          <w:szCs w:val="26"/>
        </w:rPr>
      </w:pPr>
    </w:p>
    <w:p w14:paraId="1F56ACCB" w14:textId="77777777" w:rsidR="00214A0C" w:rsidRDefault="00214A0C" w:rsidP="00214A0C">
      <w:pPr>
        <w:pStyle w:val="2"/>
        <w:spacing w:before="0" w:beforeAutospacing="0" w:after="0" w:afterAutospacing="0" w:line="300" w:lineRule="atLeast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Карта идентификации опасности и определения уровня рисков</w:t>
      </w:r>
    </w:p>
    <w:p w14:paraId="5B2FADCD" w14:textId="77777777" w:rsidR="00214A0C" w:rsidRDefault="00214A0C" w:rsidP="00214A0C">
      <w:pPr>
        <w:pStyle w:val="a4"/>
        <w:spacing w:before="0" w:beforeAutospacing="0" w:after="0" w:afterAutospacing="0"/>
      </w:pPr>
      <w:r>
        <w:t>№ карты: 16</w:t>
      </w:r>
      <w:r>
        <w:br/>
      </w:r>
      <w:r>
        <w:rPr>
          <w:rStyle w:val="a3"/>
        </w:rPr>
        <w:t>Профессия, должность:</w:t>
      </w:r>
      <w:r>
        <w:t xml:space="preserve"> </w:t>
      </w:r>
      <w:r>
        <w:rPr>
          <w:lang w:val="en-US"/>
        </w:rPr>
        <w:t xml:space="preserve">Библиотекарь</w:t>
      </w:r>
      <w:r>
        <w:br/>
      </w:r>
    </w:p>
    <w:tbl>
      <w:tblPr>
        <w:tblStyle w:val="a5"/>
        <w:tblW w:w="10639" w:type="dxa"/>
        <w:tblLook w:val="04A0" w:firstRow="1" w:lastRow="0" w:firstColumn="1" w:lastColumn="0" w:noHBand="0" w:noVBand="1"/>
      </w:tblPr>
      <w:tblGrid>
        <w:gridCol w:w="2887"/>
        <w:gridCol w:w="522"/>
        <w:gridCol w:w="522"/>
        <w:gridCol w:w="522"/>
        <w:gridCol w:w="822"/>
        <w:gridCol w:w="822"/>
        <w:gridCol w:w="393"/>
        <w:gridCol w:w="393"/>
        <w:gridCol w:w="393"/>
        <w:gridCol w:w="2970"/>
        <w:gridCol w:w="393"/>
      </w:tblGrid>
      <w:tr w:rsidR="00214A0C" w14:paraId="09990EF7" w14:textId="77777777" w:rsidTr="00D42D7B">
        <w:trPr>
          <w:trHeight w:val="1134"/>
        </w:trPr>
        <w:tc>
          <w:tcPr>
            <w:tcW w:w="2887" w:type="dxa"/>
            <w:noWrap/>
            <w:textDirection w:val="btLr"/>
            <w:hideMark/>
          </w:tcPr>
          <w:p w14:paraId="4F2B8B4E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bookmarkStart w:id="0" w:name="_GoBack" w:colFirst="0" w:colLast="10"/>
            <w:r>
              <w:rPr>
                <w:rFonts w:eastAsia="Times New Roman"/>
                <w:b/>
                <w:bCs/>
                <w:sz w:val="16"/>
                <w:szCs w:val="16"/>
              </w:rPr>
              <w:t>Наименование производственного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процесса/профессионального риска </w:t>
            </w:r>
          </w:p>
        </w:tc>
        <w:tc>
          <w:tcPr>
            <w:tcW w:w="0" w:type="auto"/>
            <w:noWrap/>
            <w:textDirection w:val="btLr"/>
            <w:hideMark/>
          </w:tcPr>
          <w:p w14:paraId="548C1683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Опасность </w:t>
            </w:r>
          </w:p>
        </w:tc>
        <w:tc>
          <w:tcPr>
            <w:tcW w:w="0" w:type="auto"/>
            <w:noWrap/>
            <w:textDirection w:val="btLr"/>
            <w:hideMark/>
          </w:tcPr>
          <w:p w14:paraId="1D487E0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Опасное событие </w:t>
            </w:r>
          </w:p>
        </w:tc>
        <w:tc>
          <w:tcPr>
            <w:tcW w:w="0" w:type="auto"/>
            <w:noWrap/>
            <w:textDirection w:val="btLr"/>
            <w:hideMark/>
          </w:tcPr>
          <w:p w14:paraId="01169AC0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Последствия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5B3B5592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Условия возникновения опасного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события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0E4EA71F" w14:textId="77777777" w:rsidR="00214A0C" w:rsidRDefault="00214A0C" w:rsidP="00B54474">
            <w:pPr>
              <w:spacing w:line="300" w:lineRule="atLeast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Существующие меры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управления </w:t>
            </w:r>
          </w:p>
        </w:tc>
        <w:tc>
          <w:tcPr>
            <w:tcW w:w="0" w:type="auto"/>
            <w:noWrap/>
            <w:textDirection w:val="btLr"/>
            <w:hideMark/>
          </w:tcPr>
          <w:p w14:paraId="7A6E107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Тяжесть последствий </w:t>
            </w:r>
          </w:p>
        </w:tc>
        <w:tc>
          <w:tcPr>
            <w:tcW w:w="0" w:type="auto"/>
            <w:noWrap/>
            <w:textDirection w:val="btLr"/>
            <w:hideMark/>
          </w:tcPr>
          <w:p w14:paraId="6B7AE558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Степень вероятности </w:t>
            </w:r>
          </w:p>
        </w:tc>
        <w:tc>
          <w:tcPr>
            <w:tcW w:w="0" w:type="auto"/>
            <w:noWrap/>
            <w:textDirection w:val="btLr"/>
            <w:hideMark/>
          </w:tcPr>
          <w:p w14:paraId="64BD56AE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Уровень риска </w:t>
            </w:r>
          </w:p>
        </w:tc>
        <w:tc>
          <w:tcPr>
            <w:tcW w:w="0" w:type="auto"/>
            <w:hideMark/>
          </w:tcPr>
          <w:p w14:paraId="4EB338D6" w14:textId="77777777" w:rsidR="00214A0C" w:rsidRDefault="00214A0C" w:rsidP="00B54474">
            <w:pPr>
              <w:spacing w:line="300" w:lineRule="atLeast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Ссылка на Карту оценки риска (для средних 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высо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ких рисков)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 xml:space="preserve">Допусти </w:t>
            </w:r>
            <w:proofErr w:type="spellStart"/>
            <w:r>
              <w:rPr>
                <w:rFonts w:eastAsia="Times New Roman"/>
                <w:b/>
                <w:bCs/>
                <w:sz w:val="16"/>
                <w:szCs w:val="16"/>
              </w:rPr>
              <w:t>мость</w:t>
            </w:r>
            <w:proofErr w:type="spellEnd"/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 риска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</w:r>
            <w:r>
              <w:rPr>
                <w:rFonts w:eastAsia="Times New Roman"/>
                <w:b/>
                <w:bCs/>
                <w:sz w:val="16"/>
                <w:szCs w:val="16"/>
              </w:rPr>
              <w:br/>
              <w:t>Да / Нет</w:t>
            </w:r>
          </w:p>
        </w:tc>
        <w:tc>
          <w:tcPr>
            <w:tcW w:w="0" w:type="auto"/>
            <w:noWrap/>
            <w:textDirection w:val="btLr"/>
            <w:hideMark/>
          </w:tcPr>
          <w:p w14:paraId="4C984B99" w14:textId="77777777" w:rsidR="00214A0C" w:rsidRDefault="00214A0C" w:rsidP="00B54474">
            <w:pPr>
              <w:spacing w:line="216" w:lineRule="auto"/>
              <w:ind w:left="113" w:right="113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 xml:space="preserve">Комментарии </w:t>
            </w:r>
          </w:p>
        </w:tc>
      </w:tr>
      <w:tr w:rsidR="00214A0C" w14:paraId="3E0DB848" w14:textId="77777777" w:rsidTr="00D42D7B">
        <w:tc>
          <w:tcPr>
            <w:tcW w:w="2887" w:type="dxa"/>
            <w:hideMark/>
          </w:tcPr>
          <w:p w14:paraId="4FDFE02A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5AA77B34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662E72D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EF7E8F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27B00253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2655FA67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4B740980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3D9D434D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552BA59B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067D13D6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076EBB22" w14:textId="77777777" w:rsidR="00214A0C" w:rsidRDefault="00214A0C" w:rsidP="00B54474">
            <w:pPr>
              <w:spacing w:line="216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11</w:t>
            </w:r>
          </w:p>
        </w:tc>
      </w:tr>
      <w:tr>
        <w:tc>
          <w:tcPr>
            <w:tcW w:type="dxa" w:w="2887"/>
            <w:vMerge w:val="restart"/>
          </w:tcPr>
          <w:p>
            <w:r>
              <w:t>Обеспечение учебно-воспитательного процесса и самообразования населения путём обслуживания читателей и предоставление библиотечного фонда</w:t>
            </w:r>
          </w:p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 w:val="restart"/>
          </w:tcPr>
          <w:p>
            <w:r>
              <w:t>Обеспечение учебно-воспитательного процесса и самообразования населения путём обслуживания читателей и предоставление библиотечного фонда</w:t>
            </w:r>
          </w:p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  <w:tr>
        <w:tc>
          <w:tcPr>
            <w:tcW w:type="dxa" w:w="2887"/>
            <w:vMerge/>
          </w:tcPr>
          <w:p/>
        </w:tc>
        <w:tc>
          <w:tcPr>
            <w:tcW w:type="dxa" w:w="522"/>
          </w:tcPr>
          <w:p>
            <w:r>
              <w:t>Опасность недостаточной освещенности в рабочей зоне</w:t>
            </w:r>
          </w:p>
        </w:tc>
        <w:tc>
          <w:tcPr>
            <w:tcW w:type="dxa" w:w="522"/>
          </w:tcPr>
          <w:p>
            <w:r>
              <w:t>Снижение остроты зрения</w:t>
            </w:r>
          </w:p>
        </w:tc>
        <w:tc>
          <w:tcPr>
            <w:tcW w:type="dxa" w:w="522"/>
          </w:tcPr>
          <w:p>
            <w:r>
              <w:t>Потеря трудоспособности, инвалидность, профзаболевание</w:t>
            </w:r>
          </w:p>
        </w:tc>
        <w:tc>
          <w:tcPr>
            <w:tcW w:type="dxa" w:w="822"/>
          </w:tcPr>
          <w:p>
            <w:r>
              <w:t>Т</w:t>
            </w:r>
          </w:p>
        </w:tc>
        <w:tc>
          <w:tcPr>
            <w:tcW w:type="dxa" w:w="822"/>
          </w:tcPr>
          <w:p>
            <w:r>
              <w:t xml:space="preserve">Проведение регулярных замеров освещенности на рабочих местах (производственный контроль). Использование переносных светильников для освещения рабочей зоны. </w:t>
            </w:r>
          </w:p>
        </w:tc>
        <w:tc>
          <w:tcPr>
            <w:tcW w:type="dxa" w:w="393"/>
          </w:tcPr>
          <w:p>
            <w:r>
              <w:t>3</w:t>
            </w:r>
          </w:p>
        </w:tc>
        <w:tc>
          <w:tcPr>
            <w:tcW w:type="dxa" w:w="393"/>
          </w:tcPr>
          <w:p>
            <w:r>
              <w:t>2</w:t>
            </w:r>
          </w:p>
        </w:tc>
        <w:tc>
          <w:tcPr>
            <w:tcW w:type="dxa" w:w="393"/>
          </w:tcPr>
          <w:p>
            <w:r>
              <w:t>6</w:t>
            </w:r>
          </w:p>
        </w:tc>
        <w:tc>
          <w:tcPr>
            <w:tcW w:type="dxa" w:w="2970"/>
          </w:tcPr>
          <w:p>
            <w:r>
              <w:t>Нет</w:t>
            </w:r>
          </w:p>
        </w:tc>
        <w:tc>
          <w:tcPr>
            <w:tcW w:type="dxa" w:w="393"/>
          </w:tcPr>
          <w:p>
            <w:r>
              <w:t xml:space="preserve"> </w:t>
            </w:r>
          </w:p>
        </w:tc>
      </w:tr>
    </w:tbl>
    <w:bookmarkEnd w:id="0"/>
    <w:p w14:paraId="2F636D16" w14:textId="77777777" w:rsidR="00214A0C" w:rsidRDefault="00214A0C" w:rsidP="00214A0C">
      <w:pPr>
        <w:pStyle w:val="a4"/>
      </w:pPr>
      <w:r>
        <w:t xml:space="preserve">Заключение: Рассчитанный уровень риска является низким (0 </w:t>
      </w:r>
      <w:proofErr w:type="gramStart"/>
      <w:r>
        <w:t>&lt; R</w:t>
      </w:r>
      <w:proofErr w:type="gramEnd"/>
      <w:r>
        <w:t xml:space="preserve"> ≤ 5). Разработка мероприятий не требуется. По всем выявленным факторам риска вести непрерывный контроль.</w:t>
      </w:r>
    </w:p>
    <w:p w14:paraId="145CB10C" w14:textId="77777777" w:rsidR="00214A0C" w:rsidRDefault="00214A0C" w:rsidP="00214A0C">
      <w:pPr>
        <w:pStyle w:val="a4"/>
      </w:pPr>
      <w:r>
        <w:rPr>
          <w:b/>
          <w:bCs/>
        </w:rPr>
        <w:t>Сокращения</w:t>
      </w:r>
      <w:r>
        <w:t xml:space="preserve"> Условия возникновения опасного события: А – аварийные; НТ – нетипичные; Т – типичные</w:t>
      </w:r>
      <w:r>
        <w:br/>
        <w:t>Тяжесть последствий: 1- Приемлемая; 2 - Незначительная; 3 - Значительная; 4 - Крупная; 5 - Катастрофическая</w:t>
      </w:r>
      <w:r>
        <w:br/>
        <w:t>Степень вероятности: 1 - Весьма маловероятно; 2 - Маловероятно; 3 - Возможно; 4 - Вероятно; 5 - Весьма вероятно;</w:t>
      </w:r>
      <w:r>
        <w:br/>
        <w:t>Уровень риска: ≤ 5– низкий; 5 &lt; R &lt; 10 – умеренный; 10 &lt; R ≤ 15 - высокий</w:t>
      </w:r>
    </w:p>
    <w:p w14:paraId="4300DAD9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 xml:space="preserve">Председатель комиссии: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2AA20335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2D887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Заместитель директора по административно-хозяйственной деятельности 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8B87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901B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2F56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6DAD9EA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lang w:val="en-US"/>
              </w:rPr>
              <w:t xml:space="preserve">Орехова Т.А.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B460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1DAA559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45D6803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61C6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F874C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4169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43A3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AE84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EE263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3CE2D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015D00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Члены комиссии:</w:t>
      </w:r>
    </w:p>
    <w:p w14:paraId="3C59AA7B" w14:textId="77777777" w:rsidR="00214A0C" w:rsidRPr="00027CB8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Заместитель директора по библиотечной работе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Барбоза А.В.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Ведущий юрисконсульт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Данакари Р.Р.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34"/>
        <w:gridCol w:w="1743"/>
        <w:gridCol w:w="234"/>
        <w:gridCol w:w="1743"/>
        <w:gridCol w:w="232"/>
        <w:gridCol w:w="2903"/>
      </w:tblGrid>
      <w:tr w:rsidR="00214A0C" w14:paraId="5E922504" w14:textId="77777777" w:rsidTr="00B54474">
        <w:tc>
          <w:tcPr>
            <w:tcW w:w="1454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6EE1696" w14:textId="77777777" w:rsidR="00214A0C" w:rsidRPr="00027CB8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Заведующая библиотекой-филиалом № 24 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5538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567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C90DE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2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DCE4282" w14:textId="77777777" w:rsidR="00214A0C" w:rsidRPr="00725310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725310">
              <w:rPr>
                <w:rFonts w:eastAsia="Times New Roman"/>
                <w:sz w:val="20"/>
                <w:szCs w:val="20"/>
                <w:lang w:val="en-US"/>
              </w:rPr>
              <w:t xml:space="preserve">Копанева В.П. 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2EF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3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3949C83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A7A0D2E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2F82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6A0A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DC7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17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64EC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9CDB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(Фамилия И.О.)</w:t>
            </w:r>
          </w:p>
        </w:tc>
        <w:tc>
          <w:tcPr>
            <w:tcW w:w="116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A4A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A2C8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7588004" w14:textId="77777777" w:rsidR="00214A0C" w:rsidRDefault="00214A0C" w:rsidP="00214A0C">
      <w:pPr>
        <w:spacing w:line="216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/>
      </w:r>
    </w:p>
    <w:p w14:paraId="1933FF49" w14:textId="77777777" w:rsidR="00214A0C" w:rsidRDefault="00214A0C" w:rsidP="00214A0C">
      <w:pPr>
        <w:pStyle w:val="commission"/>
        <w:spacing w:before="0" w:beforeAutospacing="0" w:after="0" w:afterAutospacing="0"/>
        <w:rPr>
          <w:vanish/>
        </w:rPr>
      </w:pPr>
    </w:p>
    <w:p w14:paraId="7AD5414C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</w:p>
    <w:p w14:paraId="62370023" w14:textId="77777777" w:rsidR="00214A0C" w:rsidRDefault="00214A0C" w:rsidP="00214A0C">
      <w:pPr>
        <w:pStyle w:val="4"/>
        <w:spacing w:before="150" w:beforeAutospacing="0" w:after="150" w:afterAutospacing="0" w:line="300" w:lineRule="atLeast"/>
        <w:rPr>
          <w:rFonts w:eastAsia="Times New Roman"/>
        </w:rPr>
      </w:pPr>
      <w:r>
        <w:rPr>
          <w:rFonts w:eastAsia="Times New Roman"/>
        </w:rPr>
        <w:t>Ознакомлен:</w:t>
      </w: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5F4992B7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D1E8C" w14:textId="77777777" w:rsidR="00214A0C" w:rsidRDefault="00214A0C" w:rsidP="00B54474">
            <w:pPr>
              <w:rPr>
                <w:rFonts w:eastAsia="Times New Roman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9C6E9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0C1C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6765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69DE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581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7991893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580D6849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E560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6A1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396F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F2AC9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4CFB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065C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E8BF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566B0A2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442DEA63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92F0D9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7EE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8895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8B0E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69A6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4D51C8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214737A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2729DFC5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85BC12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CCBCB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2E8A3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39067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79B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72A6E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9A85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7A615C" w14:textId="77777777" w:rsidR="00214A0C" w:rsidRDefault="00214A0C" w:rsidP="00214A0C">
      <w:pPr>
        <w:spacing w:line="300" w:lineRule="atLeast"/>
        <w:rPr>
          <w:rFonts w:eastAsia="Times New Roman"/>
          <w:vanish/>
          <w:sz w:val="26"/>
          <w:szCs w:val="26"/>
        </w:rPr>
      </w:pPr>
    </w:p>
    <w:tbl>
      <w:tblPr>
        <w:tblW w:w="4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233"/>
        <w:gridCol w:w="1744"/>
        <w:gridCol w:w="233"/>
        <w:gridCol w:w="1743"/>
        <w:gridCol w:w="232"/>
        <w:gridCol w:w="2905"/>
      </w:tblGrid>
      <w:tr w:rsidR="00214A0C" w14:paraId="74B090C0" w14:textId="77777777" w:rsidTr="00B54474">
        <w:tc>
          <w:tcPr>
            <w:tcW w:w="12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5C343" w14:textId="77777777" w:rsidR="00214A0C" w:rsidRDefault="00214A0C" w:rsidP="00B54474">
            <w:pPr>
              <w:spacing w:line="300" w:lineRule="atLeas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0CE0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04CA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0AB66F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0" w:type="pct"/>
            <w:tcBorders>
              <w:bottom w:val="single" w:sz="6" w:space="0" w:color="000000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5C6AC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3823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50" w:type="pct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14:paraId="53C62CC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«___» ____________ 20 __ г. </w:t>
            </w:r>
          </w:p>
        </w:tc>
      </w:tr>
      <w:tr w:rsidR="00214A0C" w14:paraId="35C4A132" w14:textId="77777777" w:rsidTr="00B54474"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E1A60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(должность)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9BD6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514B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9991D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3AA14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(Фамилия И.О.)</w:t>
            </w:r>
          </w:p>
        </w:tc>
        <w:tc>
          <w:tcPr>
            <w:tcW w:w="100" w:type="pct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50921E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23C01" w14:textId="77777777" w:rsidR="00214A0C" w:rsidRDefault="00214A0C" w:rsidP="00B54474">
            <w:pPr>
              <w:spacing w:line="216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368C2CB" w14:textId="77777777" w:rsidR="00214A0C" w:rsidRDefault="00214A0C" w:rsidP="00214A0C">
      <w:pPr>
        <w:rPr>
          <w:rFonts w:eastAsia="Times New Roman"/>
        </w:rPr>
      </w:pPr>
    </w:p>
    <w:p w14:paraId="7505D875" w14:textId="77777777" w:rsidR="00214A0C" w:rsidRPr="0025673A" w:rsidRDefault="00214A0C" w:rsidP="00214A0C"/>
    <w:p w14:paraId="3B3174E3" w14:textId="4876DCFC" w:rsidR="0057593E" w:rsidRPr="00214A0C" w:rsidRDefault="0057593E" w:rsidP="00214A0C"/>
    <w:sectPr w:rsidR="0057593E" w:rsidRPr="00214A0C">
      <w:footnotePr>
        <w:numFmt w:val="chicago"/>
      </w:footnotePr>
      <w:pgSz w:w="11901" w:h="16842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numFmt w:val="chicago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E4"/>
    <w:rsid w:val="00027CB8"/>
    <w:rsid w:val="00107C59"/>
    <w:rsid w:val="001C505A"/>
    <w:rsid w:val="001F62AE"/>
    <w:rsid w:val="00212944"/>
    <w:rsid w:val="00214A0C"/>
    <w:rsid w:val="0025673A"/>
    <w:rsid w:val="00410E68"/>
    <w:rsid w:val="0057593E"/>
    <w:rsid w:val="005D4D09"/>
    <w:rsid w:val="005D74E4"/>
    <w:rsid w:val="0071715B"/>
    <w:rsid w:val="00725310"/>
    <w:rsid w:val="007430C8"/>
    <w:rsid w:val="007455BB"/>
    <w:rsid w:val="007E4815"/>
    <w:rsid w:val="00895650"/>
    <w:rsid w:val="00982084"/>
    <w:rsid w:val="00A07D56"/>
    <w:rsid w:val="00AB14F4"/>
    <w:rsid w:val="00C45C72"/>
    <w:rsid w:val="00D42D7B"/>
    <w:rsid w:val="00E20CE8"/>
    <w:rsid w:val="00E454F4"/>
    <w:rsid w:val="00E66BD6"/>
    <w:rsid w:val="00EB1285"/>
    <w:rsid w:val="00F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4394"/>
  <w15:chartTrackingRefBased/>
  <w15:docId w15:val="{37E3A7B2-9357-4BD7-AA2B-D67A385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73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673A"/>
    <w:pPr>
      <w:spacing w:before="100" w:beforeAutospacing="1" w:after="100" w:afterAutospacing="1"/>
      <w:outlineLvl w:val="1"/>
    </w:pPr>
    <w:rPr>
      <w:b/>
      <w:bCs/>
    </w:rPr>
  </w:style>
  <w:style w:type="paragraph" w:styleId="4">
    <w:name w:val="heading 4"/>
    <w:basedOn w:val="a"/>
    <w:link w:val="40"/>
    <w:uiPriority w:val="9"/>
    <w:qFormat/>
    <w:rsid w:val="0025673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673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5673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styleId="a4">
    <w:name w:val="Normal (Web)"/>
    <w:basedOn w:val="a"/>
    <w:uiPriority w:val="99"/>
    <w:unhideWhenUsed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rotate180">
    <w:name w:val="rotate180"/>
    <w:basedOn w:val="a"/>
    <w:rsid w:val="0025673A"/>
    <w:pPr>
      <w:spacing w:before="100" w:beforeAutospacing="1" w:after="100" w:afterAutospacing="1"/>
    </w:pPr>
  </w:style>
  <w:style w:type="paragraph" w:customStyle="1" w:styleId="commission">
    <w:name w:val="commission"/>
    <w:basedOn w:val="a"/>
    <w:rsid w:val="0025673A"/>
    <w:pPr>
      <w:spacing w:before="100" w:beforeAutospacing="1" w:after="100" w:afterAutospacing="1" w:line="300" w:lineRule="atLeast"/>
    </w:pPr>
    <w:rPr>
      <w:sz w:val="20"/>
      <w:szCs w:val="20"/>
    </w:rPr>
  </w:style>
  <w:style w:type="table" w:styleId="a5">
    <w:name w:val="Table Grid"/>
    <w:basedOn w:val="a1"/>
    <w:uiPriority w:val="39"/>
    <w:rsid w:val="0021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CA23-9D26-47A8-8325-2EAA42D3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2022-10-21T22:08:00Z</dcterms:created>
  <dcterms:modified xsi:type="dcterms:W3CDTF">2022-10-23T23:40:00Z</dcterms:modified>
</cp:coreProperties>
</file>