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 do Plano de gerenciamento dos requisitos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Gerenciamento dos requisitos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Processos de Requisitos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Documentos padronizados de requisitos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Responsabilidades dos requisitos da Equipe do Projeto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de gerenciamento de configuração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de priorização dos requisitos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de coleta dos requisitos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de rastreabilidade dos requisitos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Métricas dos produtos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ageBreakBefore w:val="0"/>
        <w:ind w:left="720" w:hanging="720"/>
        <w:rPr/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 do Plano de gerenciamento dos requisitos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 objetivo do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Plano de gerenciamento dos requisitos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].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O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Plano de gerenciamento dos requisitos</w:t>
        </w:r>
      </w:hyperlink>
      <w:r w:rsidDel="00000000" w:rsidR="00000000" w:rsidRPr="00000000">
        <w:rPr>
          <w:rtl w:val="0"/>
        </w:rPr>
        <w:t xml:space="preserve"> é desenvolvido e aprovado durante a fase de planejamento do projeto e é um plano auxiliar do Plano de Gerenciamento de Projetos.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Tem como objetivo documentar como os requisitos serão analisados, documentados e gerenciados do início ao fim do projeto.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Gerenciamento dos requisitos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[Use as seções seguintes para identificar os componentes do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Plano de gerenciamento dos requisitos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ou modifique-as para encontrar suas necessidades. ]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numPr>
          <w:ilvl w:val="1"/>
          <w:numId w:val="1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Processos de Requisitos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as atividades dos requisitos serão planejadas, rastreadas e relatadas. ]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Coletar os requisitos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08"/>
        <w:rPr/>
      </w:pPr>
      <w:r w:rsidDel="00000000" w:rsidR="00000000" w:rsidRPr="00000000">
        <w:rPr>
          <w:rtl w:val="0"/>
        </w:rPr>
        <w:t xml:space="preserve">Definir e documentar as necessidades das partes interessadas para alcançar os objetivos do projeto.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numPr>
          <w:ilvl w:val="1"/>
          <w:numId w:val="1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Documentos padronizados de requisitos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os documentos padronizados a serem usadas nos processos dos requisitos. Indique onde estão armazenados, como serão usados, e os responsáveis envolvidos. 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[Exemplo:</w:t>
      </w:r>
    </w:p>
    <w:tbl>
      <w:tblPr>
        <w:tblStyle w:val="Table2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60"/>
        <w:gridCol w:w="4536"/>
        <w:gridCol w:w="1701"/>
        <w:tblGridChange w:id="0">
          <w:tblGrid>
            <w:gridCol w:w="2660"/>
            <w:gridCol w:w="4536"/>
            <w:gridCol w:w="170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Plano de gerenciamento dos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Plano de Gerenciamento dos requisitos tem como objetivo documentar como os requisitos serão analisados, documentados e gerenciados do início ao fim do projeto.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Plano de gerenciamento dos requisitos.docx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Matriz de rastreabilidade dos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Matriz de Rastreabilidade dos Requisitos é uma tabela que liga os requisitos às suas origens e os rastreia durante todo o ciclo de vida do projeto.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utilização de uma matriz de rastreabilidade ajuda a garantir que cada requisito adiciona valor de negócio através da sua ligação aos objetivos de negócio e aos objetivos do projeto.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Matriz de Rastreabilidade dos Requisitos.xlsx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numPr>
          <w:ilvl w:val="1"/>
          <w:numId w:val="1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Responsabilidades dos requisitos da Equipe do Projeto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as responsabilidades referentes aos processos dos requisitos de cada membro do projeto, mesmo que já citados em outros tópicos do documento. ]</w:t>
      </w:r>
    </w:p>
    <w:tbl>
      <w:tblPr>
        <w:tblStyle w:val="Table3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5796"/>
        <w:tblGridChange w:id="0">
          <w:tblGrid>
            <w:gridCol w:w="2952"/>
            <w:gridCol w:w="579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Membro da Equipe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numPr>
          <w:ilvl w:val="1"/>
          <w:numId w:val="1"/>
        </w:numPr>
        <w:ind w:left="576" w:hanging="576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Ferramentas para gerenciar os requisitos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[Lista as ferramentas a serem usadas para tratar os requisitos. Descreve como serão usadas e seu responsável. Saiba mais em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Ferramentas de Escopo do Guia PMBOK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®. 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[Exemplo:</w:t>
      </w:r>
    </w:p>
    <w:tbl>
      <w:tblPr>
        <w:tblStyle w:val="Table4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2930"/>
        <w:gridCol w:w="2117"/>
        <w:gridCol w:w="1971"/>
        <w:tblGridChange w:id="0">
          <w:tblGrid>
            <w:gridCol w:w="1702"/>
            <w:gridCol w:w="2930"/>
            <w:gridCol w:w="2117"/>
            <w:gridCol w:w="1971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Ferramenta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 da aplicação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Quando aplicar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Grupos de discussão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Serão usados para identificar e detalhar os requisitos do produto ou serviço a serem entregues pelo projeto.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Nos levantamentos iniciais.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Protótipo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Será feito um protótipo para avaliação e crítica do 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início do projeto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Gerente de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Processo de gerenciamento de configuração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as mudanças dos requisitos serão iniciadas, como os impactos serão analisados, como serão rastreados, monitorados e relatados, assim como os níveis de autorização necessários para aprovar tais mudanças]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Processo de priorização dos requisitos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os critérios a serem usados para priorizar os requisitos]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Processo de coleta dos requisitos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os requisitos serão determinados e documentados considerando os critérios de priorização descrito acima. ]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Processo de rastreabilidade dos requisitos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os atributos dos requisitos serão captados na matriz de rastreabilidade e a que outros documentos de requisitos do projeto estarão ligados. ]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Métricas dos produtos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as métricas do produto que serão usadas e os argumentos que justificam usá-las. ]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080" w:right="108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65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263"/>
      <w:gridCol w:w="5302"/>
      <w:tblGridChange w:id="0">
        <w:tblGrid>
          <w:gridCol w:w="4263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requisitos.docx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dos requisitos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576" w:hanging="576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critoriodeprojetos.com.br/coletar-os-requisitos" TargetMode="External"/><Relationship Id="rId10" Type="http://schemas.openxmlformats.org/officeDocument/2006/relationships/hyperlink" Target="https://escritoriodeprojetos.com.br/plano-de-gerenciamento-dos-requisitos" TargetMode="External"/><Relationship Id="rId13" Type="http://schemas.openxmlformats.org/officeDocument/2006/relationships/hyperlink" Target="https://escritoriodeprojetos.com.br/component/jdownloads/send/8-modelos/157-plano-de-gerenciamento-dos-requisitos" TargetMode="External"/><Relationship Id="rId12" Type="http://schemas.openxmlformats.org/officeDocument/2006/relationships/hyperlink" Target="https://escritoriodeprojetos.com.br/plano-de-gerenciamento-dos-requisit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critoriodeprojetos.com.br/plano-de-gerenciamento-dos-requisitos" TargetMode="External"/><Relationship Id="rId15" Type="http://schemas.openxmlformats.org/officeDocument/2006/relationships/hyperlink" Target="https://escritoriodeprojetos.com.br/component/jdownloads/send/8-modelos/96-matriz-de-rastreabilidade-dos-requisitos" TargetMode="External"/><Relationship Id="rId14" Type="http://schemas.openxmlformats.org/officeDocument/2006/relationships/hyperlink" Target="https://escritoriodeprojetos.com.br/matriz-de-rastreabilidade-dos-requisitos" TargetMode="External"/><Relationship Id="rId17" Type="http://schemas.openxmlformats.org/officeDocument/2006/relationships/hyperlink" Target="https://escritoriodeprojetos.com.br/grupos-de-discussao" TargetMode="External"/><Relationship Id="rId16" Type="http://schemas.openxmlformats.org/officeDocument/2006/relationships/hyperlink" Target="https://escritoriodeprojetos.com.br/ferramentas-de-escopo-de-gerenciamento-de-projetos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hyperlink" Target="https://escritoriodeprojetos.com.br/prototipos" TargetMode="External"/><Relationship Id="rId7" Type="http://schemas.openxmlformats.org/officeDocument/2006/relationships/footer" Target="footer1.xml"/><Relationship Id="rId8" Type="http://schemas.openxmlformats.org/officeDocument/2006/relationships/hyperlink" Target="https://escritoriodeprojetos.com.br/plano-de-gerenciamento-dos-requisito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