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VIRTUAL DO ESTADO DE SÃO PAULO – UNIVESP</w:t>
      </w: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sz w:val="24"/>
        </w:rPr>
        <w:t>ALEXANDRE RAMOS DE PAULA (RA: 1700561)</w:t>
      </w:r>
    </w:p>
    <w:p>
      <w:pPr>
        <w:jc w:val="center"/>
      </w:pPr>
      <w:r>
        <w:rPr>
          <w:sz w:val="24"/>
        </w:rPr>
        <w:t>ANA CLARA BARBOSA NISHIMURA</w:t>
      </w:r>
    </w:p>
    <w:p>
      <w:pPr>
        <w:jc w:val="center"/>
      </w:pPr>
      <w:r>
        <w:rPr>
          <w:sz w:val="24"/>
        </w:rPr>
        <w:t>CINTHIA DE OLIVEIRA ARAUJO MONTEIRO</w:t>
      </w:r>
    </w:p>
    <w:p>
      <w:pPr>
        <w:jc w:val="center"/>
      </w:pPr>
      <w:r>
        <w:rPr>
          <w:sz w:val="24"/>
        </w:rPr>
        <w:t>SABRINA DE OLIVEIRA ESCOLASTICO GOMES</w:t>
      </w:r>
    </w:p>
    <w:p>
      <w:pPr>
        <w:jc w:val="center"/>
      </w:pPr>
      <w:r>
        <w:rPr>
          <w:sz w:val="24"/>
        </w:rPr>
        <w:t>ROSELI GONCALVES DE MIRANDA</w:t>
      </w:r>
    </w:p>
    <w:p>
      <w:pPr>
        <w:jc w:val="center"/>
      </w:pPr>
      <w:r>
        <w:rPr>
          <w:sz w:val="24"/>
        </w:rPr>
        <w:t>ANDRESSA SANTOS BANDEIRA COSTA</w:t>
      </w:r>
    </w:p>
    <w:p>
      <w:pPr>
        <w:jc w:val="center"/>
      </w:pPr>
      <w:r>
        <w:rPr>
          <w:sz w:val="24"/>
        </w:rPr>
        <w:t>THEYLON VIANNA SALES</w:t>
      </w:r>
    </w:p>
    <w:p>
      <w:pPr>
        <w:jc w:val="center"/>
      </w:pPr>
      <w:r>
        <w:rPr>
          <w:sz w:val="24"/>
        </w:rPr>
        <w:t>MARCUS VINICIUS MARTINS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jc w:val="center"/>
      </w:pPr>
      <w:r>
        <w:rPr>
          <w:b/>
        </w:rPr>
        <w:t>UNIVERSIDADE VIRTUAL DO ESTADO DE SÃO PAULO</w:t>
      </w: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ALEXANDRE RAMOS DE PAULA (RA: 1700561)</w:t>
      </w:r>
    </w:p>
    <w:p>
      <w:pPr>
        <w:jc w:val="center"/>
      </w:pPr>
      <w:r>
        <w:t>ANA CLARA BARBOSA NISHIMURA</w:t>
      </w:r>
    </w:p>
    <w:p>
      <w:pPr>
        <w:jc w:val="center"/>
      </w:pPr>
      <w:r>
        <w:t>CINTHIA DE OLIVEIRA ARAUJO MONTEIRO</w:t>
      </w:r>
    </w:p>
    <w:p>
      <w:pPr>
        <w:jc w:val="center"/>
      </w:pPr>
      <w:r>
        <w:t>SABRINA DE OLIVEIRA ESCOLASTICO GOMES</w:t>
      </w:r>
    </w:p>
    <w:p>
      <w:pPr>
        <w:jc w:val="center"/>
      </w:pPr>
      <w:r>
        <w:t>ROSELI GONCALVES DE MIRANDA</w:t>
      </w:r>
    </w:p>
    <w:p>
      <w:pPr>
        <w:jc w:val="center"/>
      </w:pPr>
      <w:r>
        <w:t>ANDRESSA SANTOS BANDEIRA COSTA</w:t>
      </w:r>
    </w:p>
    <w:p>
      <w:pPr>
        <w:jc w:val="center"/>
      </w:pPr>
      <w:r>
        <w:t>THEYLON VIANNA SALES</w:t>
      </w:r>
    </w:p>
    <w:p>
      <w:pPr>
        <w:jc w:val="center"/>
      </w:pPr>
      <w:r>
        <w:t>MARCUS VINICIUS MARTINS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ind w:left="4535"/>
        <w:jc w:val="both"/>
      </w:pPr>
      <w:r>
        <w:rPr>
          <w:sz w:val="20"/>
        </w:rPr>
        <w:t>Relatório Parcial apresentado na disciplina de Projeto Integrador em Computação I, para o curso de Tecnologia em Processos Gerenciais/Ciência de Dados da Universidade Virtual do Estado de São Paulo (UNIVESP).</w:t>
      </w:r>
    </w:p>
    <w:p>
      <w:pPr>
        <w:spacing w:line="240" w:lineRule="auto"/>
      </w:pPr>
    </w:p>
    <w:p>
      <w:pPr>
        <w:spacing w:line="240" w:lineRule="auto"/>
      </w:pPr>
    </w:p>
    <w:p>
      <w:pPr>
        <w:ind w:left="4535"/>
        <w:jc w:val="both"/>
      </w:pPr>
      <w:r>
        <w:rPr>
          <w:b/>
          <w:sz w:val="20"/>
        </w:rPr>
        <w:t>Orientador: Fernando Pinto Martinez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sz w:val="24"/>
        </w:rPr>
        <w:t>1. TÍTULO DO PROJETO</w:t>
      </w:r>
    </w:p>
    <w:p>
      <w:pPr>
        <w:spacing w:line="360" w:lineRule="auto"/>
        <w:ind w:firstLine="709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spacing w:before="360" w:after="120"/>
        <w:jc w:val="left"/>
      </w:pPr>
      <w:r>
        <w:rPr>
          <w:b/>
          <w:sz w:val="24"/>
        </w:rPr>
        <w:t>2. INTRODUÇÃO</w:t>
      </w:r>
    </w:p>
    <w:p>
      <w:pPr>
        <w:spacing w:before="240" w:after="120"/>
        <w:jc w:val="left"/>
      </w:pPr>
      <w:r>
        <w:rPr>
          <w:b/>
        </w:rPr>
        <w:t>2.1 Contextualização e Justificativa</w:t>
      </w:r>
    </w:p>
    <w:p>
      <w:pPr>
        <w:spacing w:line="360" w:lineRule="auto"/>
        <w:ind w:firstLine="709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ind w:firstLine="709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spacing w:before="240" w:after="120"/>
        <w:jc w:val="left"/>
      </w:pPr>
      <w:r>
        <w:rPr>
          <w:b/>
        </w:rPr>
        <w:t>2.2 O Problema</w:t>
      </w:r>
    </w:p>
    <w:p>
      <w:pPr>
        <w:spacing w:line="360" w:lineRule="auto"/>
        <w:ind w:firstLine="709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spacing w:before="240" w:after="120"/>
        <w:jc w:val="left"/>
      </w:pPr>
      <w:r>
        <w:rPr>
          <w:b/>
        </w:rPr>
        <w:t>2.3 Objetivos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ind w:firstLine="709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  <w:jc w:val="both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  <w:jc w:val="both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  <w:jc w:val="both"/>
      </w:pPr>
      <w:r>
        <w:t xml:space="preserve">Desenvolver a aplicação utilizando o framework </w:t>
      </w:r>
      <w:r>
        <w:rPr>
          <w:b/>
        </w:rPr>
        <w:t>Django</w:t>
      </w:r>
      <w:r>
        <w:t xml:space="preserve"> (Python), integrando Front-end responsivo e Back-end robusto;</w:t>
      </w:r>
    </w:p>
    <w:p>
      <w:pPr>
        <w:pStyle w:val="ListBullet"/>
        <w:spacing w:line="360" w:lineRule="auto"/>
        <w:jc w:val="both"/>
      </w:pPr>
      <w:r>
        <w:t>Entregar um Produto Mínimo Viável (MVP) funcional e testável.</w:t>
      </w:r>
    </w:p>
    <w:p>
      <w:pPr>
        <w:spacing w:before="360" w:after="120"/>
        <w:jc w:val="left"/>
      </w:pPr>
      <w:r>
        <w:rPr>
          <w:b/>
          <w:sz w:val="24"/>
        </w:rPr>
        <w:t>3. DESENVOLVIMENTO ITERATIVO E PROCESSO PROJETUAL</w:t>
      </w:r>
    </w:p>
    <w:p>
      <w:pPr>
        <w:spacing w:before="240" w:after="120"/>
        <w:jc w:val="left"/>
      </w:pPr>
      <w:r>
        <w:rPr>
          <w:b/>
        </w:rPr>
        <w:t>3.1 Empatia e Definição</w:t>
      </w:r>
    </w:p>
    <w:p>
      <w:pPr>
        <w:spacing w:line="360" w:lineRule="auto"/>
        <w:ind w:firstLine="709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spacing w:before="240" w:after="120"/>
        <w:jc w:val="left"/>
      </w:pPr>
      <w:r>
        <w:rPr>
          <w:b/>
        </w:rPr>
        <w:t>3.2 Ideação e Funcionalidades</w:t>
      </w:r>
    </w:p>
    <w:p>
      <w:pPr>
        <w:spacing w:line="360" w:lineRule="auto"/>
        <w:ind w:firstLine="709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  <w:jc w:val="both"/>
      </w:pPr>
      <w:r/>
      <w:r>
        <w:rPr>
          <w:b/>
        </w:rPr>
        <w:t>Catálogo com Filtros:</w:t>
      </w:r>
      <w:r>
        <w:t xml:space="preserve"> Busca por categoria, tamanho (RN a XG para fraldas; meses/anos para roupas) e condição do item.</w:t>
      </w:r>
    </w:p>
    <w:p>
      <w:pPr>
        <w:pStyle w:val="ListBullet"/>
        <w:spacing w:line="360" w:lineRule="auto"/>
        <w:jc w:val="both"/>
      </w:pPr>
      <w:r/>
      <w:r>
        <w:rPr>
          <w:b/>
        </w:rPr>
        <w:t>Sistema de Propostas:</w:t>
      </w:r>
      <w:r>
        <w:t xml:space="preserve"> Um fluxo onde um usuário oferece um de seus itens em troca do item desejado de outro usuário.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Gestão de Inventário:</w:t>
      </w:r>
      <w:r>
        <w:t xml:space="preserve"> Cadastro fácil de itens com upload de múltiplas imagens.</w:t>
      </w:r>
    </w:p>
    <w:p>
      <w:pPr>
        <w:pStyle w:val="ListBullet"/>
        <w:spacing w:line="360" w:lineRule="auto"/>
        <w:jc w:val="both"/>
      </w:pPr>
      <w:r/>
      <w:r>
        <w:rPr>
          <w:b/>
        </w:rPr>
        <w:t>Favoritos e Visualizações:</w:t>
      </w:r>
      <w:r>
        <w:t xml:space="preserve"> Ferramentas para acompanhamento de itens de interesse.</w:t>
      </w:r>
    </w:p>
    <w:p>
      <w:pPr>
        <w:spacing w:before="240" w:after="120"/>
        <w:jc w:val="left"/>
      </w:pPr>
      <w:r>
        <w:rPr>
          <w:b/>
        </w:rPr>
        <w:t>3.3 Prototipação (MVP) e Arquitetura do Sistema</w:t>
      </w:r>
    </w:p>
    <w:p>
      <w:pPr>
        <w:spacing w:line="360" w:lineRule="auto"/>
        <w:ind w:firstLine="709"/>
        <w:jc w:val="both"/>
      </w:pPr>
      <w:r>
        <w:t>O MVP foi construído com a seguinte stack:</w:t>
      </w:r>
    </w:p>
    <w:p>
      <w:pPr>
        <w:pStyle w:val="ListBullet"/>
        <w:spacing w:line="360" w:lineRule="auto"/>
        <w:jc w:val="both"/>
      </w:pPr>
      <w:r/>
      <w:r>
        <w:rPr>
          <w:b/>
        </w:rPr>
        <w:t>Framework:</w:t>
      </w:r>
      <w:r>
        <w:t xml:space="preserve"> </w:t>
      </w:r>
      <w:r>
        <w:rPr>
          <w:b/>
        </w:rPr>
        <w:t>Django 5.2</w:t>
      </w:r>
      <w:r>
        <w:t>, aproveitando seu sistema de autenticação e ORM para produtividade e segurança.</w:t>
      </w:r>
    </w:p>
    <w:p>
      <w:pPr>
        <w:pStyle w:val="ListBullet"/>
        <w:spacing w:line="360" w:lineRule="auto"/>
        <w:jc w:val="both"/>
      </w:pPr>
      <w:r/>
      <w:r>
        <w:rPr>
          <w:b/>
        </w:rPr>
        <w:t>Banco de Dados:</w:t>
      </w:r>
      <w:r>
        <w:t xml:space="preserve"> </w:t>
      </w:r>
      <w:r>
        <w:rPr>
          <w:b/>
        </w:rPr>
        <w:t>SQLite</w:t>
      </w:r>
      <w:r>
        <w:t xml:space="preserve"> para a fase de prototipagem e desenvolvimento inicial.</w:t>
      </w:r>
    </w:p>
    <w:p>
      <w:pPr>
        <w:pStyle w:val="ListBullet"/>
        <w:spacing w:line="360" w:lineRule="auto"/>
        <w:jc w:val="both"/>
      </w:pPr>
      <w:r/>
      <w:r>
        <w:rPr>
          <w:b/>
        </w:rPr>
        <w:t>Front-end:</w:t>
      </w:r>
      <w:r>
        <w:t xml:space="preserve"> HTML/CSS/JS com integração de ícones e design responsivo.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Deploy:</w:t>
      </w:r>
      <w:r>
        <w:t xml:space="preserve"> Configurado para o ambiente </w:t>
      </w:r>
      <w:r>
        <w:rPr>
          <w:b/>
        </w:rPr>
        <w:t>PythonAnywhere</w:t>
      </w:r>
      <w:r>
        <w:t xml:space="preserve">, utilizando </w:t>
      </w:r>
      <w:r>
        <w:rPr>
          <w:b/>
        </w:rPr>
        <w:t>WhiteNoise</w:t>
      </w:r>
      <w:r>
        <w:t xml:space="preserve"> para servir arquivos estáticos de forma eficiente.</w:t>
      </w:r>
    </w:p>
    <w:p>
      <w:pPr>
        <w:spacing w:before="360" w:after="120"/>
        <w:jc w:val="left"/>
      </w:pPr>
      <w:r>
        <w:rPr>
          <w:b/>
          <w:sz w:val="24"/>
        </w:rPr>
        <w:t>4. FUNDAMENTAÇÃO TEÓRICA</w:t>
      </w:r>
    </w:p>
    <w:p>
      <w:pPr>
        <w:spacing w:line="360" w:lineRule="auto"/>
        <w:ind w:firstLine="709"/>
        <w:jc w:val="both"/>
      </w:pPr>
      <w:r>
        <w:t>O projeto fundamenta-se nas disciplinas de:</w:t>
      </w:r>
    </w:p>
    <w:p>
      <w:pPr>
        <w:pStyle w:val="ListBullet"/>
        <w:spacing w:line="360" w:lineRule="auto"/>
        <w:jc w:val="both"/>
      </w:pPr>
      <w:r/>
      <w:r>
        <w:rPr>
          <w:b/>
        </w:rPr>
        <w:t>Modelagem de Banco de Dados:</w:t>
      </w:r>
      <w:r>
        <w:t xml:space="preserve"> Aplicação de normalização para as entidades `Produto`, `Categoria`, `PropostaTroca` e `User`.</w:t>
      </w:r>
    </w:p>
    <w:p>
      <w:pPr>
        <w:pStyle w:val="ListBullet"/>
        <w:spacing w:line="360" w:lineRule="auto"/>
        <w:jc w:val="both"/>
      </w:pPr>
      <w:r/>
      <w:r>
        <w:rPr>
          <w:b/>
        </w:rPr>
        <w:t>Desenvolvimento Web:</w:t>
      </w:r>
      <w:r>
        <w:t xml:space="preserve"> Uso do padrão </w:t>
      </w:r>
      <w:r>
        <w:rPr>
          <w:b/>
        </w:rPr>
        <w:t>MVC</w:t>
      </w:r>
      <w:r>
        <w:t xml:space="preserve"> (ou MVT no Django) para separação de responsabilidades.</w:t>
      </w:r>
    </w:p>
    <w:p>
      <w:pPr>
        <w:pStyle w:val="ListBullet"/>
        <w:spacing w:line="360" w:lineRule="auto"/>
        <w:jc w:val="both"/>
      </w:pPr>
      <w:r/>
      <w:r>
        <w:rPr>
          <w:b/>
        </w:rPr>
        <w:t>Engenharia de Software:</w:t>
      </w:r>
      <w:r>
        <w:t xml:space="preserve"> Uso de versionamento com </w:t>
      </w:r>
      <w:r>
        <w:rPr>
          <w:b/>
        </w:rPr>
        <w:t>Git/GitHub</w:t>
      </w:r>
      <w:r>
        <w:t xml:space="preserve"> e aplicação de requisitos funcionais baseados na experiência do usuário.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Economia Circular:</w:t>
      </w:r>
      <w:r>
        <w:t xml:space="preserve"> Reuso de materiais para estender a vida útil dos produtos e reduzir o desperdício ambiental.</w:t>
      </w:r>
    </w:p>
    <w:p>
      <w:pPr>
        <w:spacing w:before="360" w:after="120"/>
        <w:jc w:val="left"/>
      </w:pPr>
      <w:r>
        <w:rPr>
          <w:b/>
          <w:sz w:val="24"/>
        </w:rPr>
        <w:t>5. CONSIDERAÇÕES PARCIAIS E PRÓXIMOS PASSOS</w:t>
      </w:r>
    </w:p>
    <w:p>
      <w:pPr>
        <w:spacing w:line="360" w:lineRule="auto"/>
        <w:ind w:firstLine="709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ind w:firstLine="709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ind w:firstLine="709"/>
        <w:jc w:val="both"/>
      </w:pPr>
      <w:r>
        <w:t>1.  Refinamento da interface de usuário baseada em testes de usabilidade iniciais;</w:t>
      </w:r>
    </w:p>
    <w:p>
      <w:pPr>
        <w:spacing w:line="360" w:lineRule="auto"/>
        <w:ind w:firstLine="709"/>
        <w:jc w:val="both"/>
      </w:pPr>
      <w:r>
        <w:t>2.  Melhoria do sistema de notificações internas para novas propostas;</w:t>
      </w:r>
    </w:p>
    <w:p>
      <w:pPr>
        <w:spacing w:line="360" w:lineRule="auto"/>
        <w:ind w:firstLine="709"/>
        <w:jc w:val="both"/>
      </w:pPr>
      <w:r>
        <w:t>3.  Finalização do guia de testes para a comunidade e coleta de feedbacks;</w:t>
      </w:r>
    </w:p>
    <w:p>
      <w:pPr>
        <w:spacing w:line="360" w:lineRule="auto"/>
        <w:ind w:firstLine="709"/>
        <w:jc w:val="both"/>
      </w:pPr>
      <w:r>
        <w:t>4.  Preparação do relatório final e vídeo demonstrativo (Q7).</w:t>
      </w:r>
    </w:p>
    <w:p>
      <w:pPr>
        <w:spacing w:before="360" w:after="120"/>
        <w:jc w:val="left"/>
      </w:pPr>
      <w:r>
        <w:rPr>
          <w:b/>
          <w:sz w:val="24"/>
        </w:rPr>
        <w:t>6. REFERÊNCIAS BIBLIOGRÁFICAS</w:t>
      </w:r>
    </w:p>
    <w:p>
      <w:pPr>
        <w:pStyle w:val="ListBullet"/>
        <w:spacing w:line="360" w:lineRule="auto"/>
        <w:jc w:val="both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  <w:jc w:val="both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  <w:jc w:val="both"/>
      </w:pPr>
      <w:r>
        <w:t>FUNDO ELLEN MACARTHUR. Rumo à economia circular. 2015.</w:t>
      </w:r>
    </w:p>
    <w:p>
      <w:pPr>
        <w:pStyle w:val="ListBullet"/>
        <w:spacing w:line="360" w:lineRule="auto"/>
        <w:jc w:val="both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  <w:jc w:val="both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