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>
          <w:rFonts w:eastAsia="Calibri"/>
        </w:rPr>
      </w:pPr>
      <w:r>
        <w:rPr>
          <w:rFonts w:eastAsia="Calibri"/>
        </w:rPr>
      </w:r>
    </w:p>
    <w:p>
      <w:pPr>
        <w:pStyle w:val="TOCHeading"/>
        <w:rPr>
          <w:rFonts w:ascii="Calibri" w:hAnsi="Calibri" w:eastAsia="Calibri"/>
          <w:b w:val="false"/>
          <w:b w:val="false"/>
          <w:bCs w:val="false"/>
          <w:i/>
          <w:i/>
          <w:color w:val="00000A"/>
        </w:rPr>
      </w:pPr>
      <w:r>
        <w:rPr>
          <w:rFonts w:eastAsia="Calibri" w:ascii="Calibri" w:hAnsi="Calibri"/>
          <w:b w:val="false"/>
          <w:bCs w:val="false"/>
          <w:i/>
          <w:color w:val="00000A"/>
        </w:rPr>
        <w:t>Le Gohebel Lorys, Mechineau Alexandre</w:t>
      </w:r>
    </w:p>
    <w:p>
      <w:pPr>
        <w:pStyle w:val="TOCHeading"/>
        <w:rPr/>
      </w:pPr>
      <w:r>
        <w:rPr/>
        <w:t>Sommaire</w:t>
      </w:r>
    </w:p>
    <w:p>
      <w:pPr>
        <w:pStyle w:val="Tabledesmatiresniveau1"/>
        <w:tabs>
          <w:tab w:val="right" w:pos="9072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386_1336233231">
        <w:r>
          <w:rPr>
            <w:rStyle w:val="Style"/>
          </w:rPr>
          <w:t>Etude de l’équation de la chaleur par la méthode des différences finies</w:t>
          <w:tab/>
          <w:t>2</w:t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388_1336233231">
        <w:r>
          <w:rPr>
            <w:rStyle w:val="Style"/>
          </w:rPr>
          <w:t>Etude des graphes de la solution approchée Uh(x,T) pour x dans [0,1] à t=T</w:t>
          <w:tab/>
          <w:t>3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390_1336233231">
        <w:r>
          <w:rPr>
            <w:rStyle w:val="Style"/>
          </w:rPr>
          <w:t>T=0.0004 :</w:t>
          <w:tab/>
          <w:t>3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392_1336233231">
        <w:r>
          <w:rPr>
            <w:rStyle w:val="Style"/>
          </w:rPr>
          <w:t>T=0,0016 :</w:t>
          <w:tab/>
          <w:t>4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394_1336233231">
        <w:r>
          <w:rPr>
            <w:rStyle w:val="Style"/>
          </w:rPr>
          <w:t>T=0,0024 :</w:t>
          <w:tab/>
          <w:t>5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396_1336233231">
        <w:r>
          <w:rPr>
            <w:rStyle w:val="Style"/>
          </w:rPr>
          <w:t>T=0,016 :</w:t>
          <w:tab/>
          <w:t>6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400_1336233231">
        <w:r>
          <w:rPr>
            <w:rStyle w:val="Style"/>
          </w:rPr>
          <w:t>Conclusion</w:t>
          <w:tab/>
          <w:t>7</w:t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402_1336233231">
        <w:r>
          <w:rPr>
            <w:rStyle w:val="Style"/>
          </w:rPr>
          <w:t>Etude de l’erreur max des deux schémas</w:t>
          <w:tab/>
          <w:t>8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404_1336233231">
        <w:r>
          <w:rPr>
            <w:rStyle w:val="Style"/>
          </w:rPr>
          <w:t>Erreur du schéma explicite :</w:t>
          <w:tab/>
          <w:t>8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408_1336233231">
        <w:r>
          <w:rPr>
            <w:rStyle w:val="Style"/>
          </w:rPr>
          <w:t>Erreur du schéma implicite :</w:t>
          <w:tab/>
          <w:t>9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416_1336233231">
        <w:r>
          <w:rPr>
            <w:rStyle w:val="Style"/>
          </w:rPr>
          <w:t>Conclusion : Convergence</w:t>
          <w:tab/>
          <w:t>10</w:t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418_1336233231">
        <w:r>
          <w:rPr>
            <w:rStyle w:val="Style"/>
          </w:rPr>
          <w:t>Annexe :</w:t>
          <w:tab/>
          <w:t>10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</w:r>
      <w:r>
        <w:br w:type="page"/>
      </w:r>
    </w:p>
    <w:p>
      <w:pPr>
        <w:pStyle w:val="Titre1"/>
        <w:rPr/>
      </w:pPr>
      <w:bookmarkStart w:id="0" w:name="_Toc496269115"/>
      <w:bookmarkStart w:id="1" w:name="__RefHeading___Toc386_1336233231"/>
      <w:bookmarkEnd w:id="1"/>
      <w:r>
        <w:rPr/>
        <w:t>Etude d</w:t>
      </w:r>
      <w:bookmarkEnd w:id="0"/>
      <w:r>
        <w:rPr/>
        <w:t>e l’équation de la chaleur par la méthode des différences finies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rappel l’équation de la chaleur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744220</wp:posOffset>
            </wp:positionH>
            <wp:positionV relativeFrom="paragraph">
              <wp:posOffset>57150</wp:posOffset>
            </wp:positionV>
            <wp:extent cx="4272915" cy="1205865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803" t="27413" r="52710" b="49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Et on étudie cette équation avec les conditions suivantes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1492885</wp:posOffset>
            </wp:positionH>
            <wp:positionV relativeFrom="paragraph">
              <wp:posOffset>152400</wp:posOffset>
            </wp:positionV>
            <wp:extent cx="2775585" cy="942975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3764" t="41397" r="57725" b="40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re1"/>
        <w:rPr/>
      </w:pPr>
      <w:bookmarkStart w:id="2" w:name="__RefHeading___Toc388_1336233231"/>
      <w:bookmarkStart w:id="3" w:name="_Toc496269116"/>
      <w:bookmarkEnd w:id="2"/>
      <w:r>
        <w:rPr/>
        <w:t>Etude d</w:t>
      </w:r>
      <w:bookmarkEnd w:id="3"/>
      <w:r>
        <w:rPr/>
        <w:t>es graphes de la solution approchée Uh(x,T)</w:t>
      </w:r>
      <w:r>
        <w:rPr/>
        <w:t xml:space="preserve"> </w:t>
      </w:r>
      <w:r>
        <w:rPr/>
        <w:t>pour x dans [0,1] à t=T</w:t>
      </w:r>
    </w:p>
    <w:p>
      <w:pPr>
        <w:pStyle w:val="Normal"/>
        <w:rPr/>
      </w:pPr>
      <w:bookmarkStart w:id="4" w:name="_Toc496269117"/>
      <w:bookmarkStart w:id="5" w:name="_Toc496269117"/>
      <w:bookmarkEnd w:id="5"/>
      <w:r>
        <w:rPr/>
      </w:r>
    </w:p>
    <w:p>
      <w:pPr>
        <w:pStyle w:val="Normal"/>
        <w:rPr/>
      </w:pPr>
      <w:r>
        <w:rPr/>
        <w:t>On fixe N à 100 et dt à 0.00001, ce qui nous donne les différents graphes en prenants des T différents</w:t>
      </w:r>
    </w:p>
    <w:p>
      <w:pPr>
        <w:pStyle w:val="Titre2"/>
        <w:rPr/>
      </w:pPr>
      <w:bookmarkStart w:id="6" w:name="__RefHeading___Toc390_1336233231"/>
      <w:bookmarkEnd w:id="6"/>
      <w:r>
        <w:rPr/>
        <w:t>T=0.0004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1125220</wp:posOffset>
            </wp:positionH>
            <wp:positionV relativeFrom="paragraph">
              <wp:posOffset>123190</wp:posOffset>
            </wp:positionV>
            <wp:extent cx="3510280" cy="263144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-6985</wp:posOffset>
            </wp:positionV>
            <wp:extent cx="3510280" cy="263144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re2"/>
        <w:rPr/>
      </w:pPr>
      <w:bookmarkStart w:id="7" w:name="__RefHeading___Toc392_1336233231"/>
      <w:bookmarkEnd w:id="7"/>
      <w:r>
        <w:rPr/>
        <w:t>T=0,0016</w:t>
      </w:r>
      <w:bookmarkStart w:id="8" w:name="_Toc496269118"/>
      <w:bookmarkEnd w:id="8"/>
      <w:r>
        <w:rPr/>
        <w:t>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161290</wp:posOffset>
            </wp:positionV>
            <wp:extent cx="3510280" cy="263144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0280" cy="26314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bookmarkStart w:id="9" w:name="__RefHeading___Toc394_1336233231"/>
      <w:bookmarkStart w:id="10" w:name="_Toc496269119"/>
      <w:bookmarkEnd w:id="9"/>
      <w:r>
        <w:rPr/>
        <w:t>T</w:t>
      </w:r>
      <w:bookmarkEnd w:id="10"/>
      <w:r>
        <w:rPr/>
        <w:t>=0,0024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199390</wp:posOffset>
            </wp:positionV>
            <wp:extent cx="3510280" cy="263144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0280" cy="26314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bookmarkStart w:id="11" w:name="__RefHeading___Toc396_1336233231"/>
      <w:bookmarkStart w:id="12" w:name="_Toc496269120"/>
      <w:bookmarkEnd w:id="11"/>
      <w:r>
        <w:rPr/>
        <w:t>T</w:t>
      </w:r>
      <w:bookmarkEnd w:id="12"/>
      <w:r>
        <w:rPr/>
        <w:t>=0,016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180340</wp:posOffset>
            </wp:positionV>
            <wp:extent cx="3510280" cy="263144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0280" cy="26314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bookmarkStart w:id="13" w:name="__RefHeading___Toc398_1336233231"/>
      <w:bookmarkStart w:id="14" w:name="_Toc496269121"/>
      <w:bookmarkStart w:id="15" w:name="__RefHeading___Toc398_1336233231"/>
      <w:bookmarkStart w:id="16" w:name="_Toc496269121"/>
      <w:bookmarkEnd w:id="15"/>
      <w:bookmarkEnd w:id="16"/>
      <w:r>
        <w:rPr/>
      </w:r>
    </w:p>
    <w:p>
      <w:pPr>
        <w:pStyle w:val="Titre2"/>
        <w:rPr/>
      </w:pPr>
      <w:bookmarkStart w:id="17" w:name="__RefHeading___Toc400_1336233231"/>
      <w:bookmarkStart w:id="18" w:name="_Toc496269122"/>
      <w:bookmarkEnd w:id="17"/>
      <w:bookmarkEnd w:id="18"/>
      <w:r>
        <w:rPr/>
        <w:t>Conclusion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bookmarkStart w:id="19" w:name="__RefHeading___Toc402_1336233231"/>
      <w:bookmarkStart w:id="20" w:name="_Toc496269123"/>
      <w:bookmarkEnd w:id="19"/>
      <w:r>
        <w:rPr/>
        <w:t>Etude de l’</w:t>
      </w:r>
      <w:r>
        <w:rPr/>
        <w:t>erreur max</w:t>
      </w:r>
      <w:bookmarkEnd w:id="20"/>
      <w:r>
        <w:rPr/>
        <w:t xml:space="preserve"> des deux schémas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Soit T=0.016, </w:t>
      </w:r>
      <w:r>
        <w:rPr/>
        <w:t>on fait varier h et dt et regarde l’évolution de l’erreur max.</w:t>
      </w:r>
    </w:p>
    <w:p>
      <w:pPr>
        <w:pStyle w:val="Titre2"/>
        <w:rPr/>
      </w:pPr>
      <w:bookmarkStart w:id="21" w:name="__RefHeading___Toc404_1336233231"/>
      <w:bookmarkEnd w:id="21"/>
      <w:r>
        <w:rPr/>
        <w:t>Erreur du schéma explicite</w:t>
      </w:r>
      <w:bookmarkStart w:id="22" w:name="_Toc496269124"/>
      <w:bookmarkEnd w:id="22"/>
      <w:r>
        <w:rPr/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fixe dt=0.0001 et on fait varier h :</w:t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2"/>
        <w:gridCol w:w="1512"/>
        <w:gridCol w:w="1512"/>
        <w:gridCol w:w="1512"/>
        <w:gridCol w:w="1512"/>
        <w:gridCol w:w="1512"/>
      </w:tblGrid>
      <w:tr>
        <w:trPr/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h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0.1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0.015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0.013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0.01</w:t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erreur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1.03507e-3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1.55059e-2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2.58991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e-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1.94493e+17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4.55092e+59</w:t>
            </w:r>
          </w:p>
        </w:tc>
      </w:tr>
    </w:tbl>
    <w:p>
      <w:pPr>
        <w:pStyle w:val="Titre2"/>
        <w:rPr/>
      </w:pPr>
      <w:r>
        <w:rPr/>
      </w:r>
    </w:p>
    <w:p>
      <w:pPr>
        <w:pStyle w:val="Normal"/>
        <w:rPr/>
      </w:pPr>
      <w:r>
        <w:rPr/>
        <w:t>On fixe maintenant h=0.</w:t>
      </w:r>
      <w:r>
        <w:rPr/>
        <w:t>0</w:t>
      </w:r>
      <w:r>
        <w:rPr/>
        <w:t>1 et on fait varier dt :</w:t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2"/>
        <w:gridCol w:w="1512"/>
        <w:gridCol w:w="1512"/>
        <w:gridCol w:w="1512"/>
        <w:gridCol w:w="1512"/>
        <w:gridCol w:w="1512"/>
      </w:tblGrid>
      <w:tr>
        <w:trPr/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0.00001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0.00004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0.00006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0.0001</w:t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3.05385e-4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1.07464e-3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1.54246e-3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1.34328e+22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4.55092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bookmarkStart w:id="23" w:name="__RefHeading___Toc408_1336233231"/>
      <w:bookmarkEnd w:id="23"/>
      <w:r>
        <w:rPr/>
        <w:t>Erreur du schéma implicite </w:t>
      </w:r>
      <w:bookmarkStart w:id="24" w:name="_Toc496269125"/>
      <w:bookmarkEnd w:id="24"/>
      <w:r>
        <w:rPr/>
        <w:t>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On fixe dt=0.0001 et on fait varier h :</w:t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2"/>
        <w:gridCol w:w="1512"/>
        <w:gridCol w:w="1512"/>
        <w:gridCol w:w="1512"/>
        <w:gridCol w:w="1512"/>
        <w:gridCol w:w="1512"/>
      </w:tblGrid>
      <w:tr>
        <w:trPr/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h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0.1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0.015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0.013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0.01</w:t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erreur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1.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16546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e-3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2.28277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e-2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2.58545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e-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3.15007e-2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5.08564e-3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On fixe maintenant h=0.</w:t>
      </w:r>
      <w:r>
        <w:rPr/>
        <w:t>0</w:t>
      </w:r>
      <w:r>
        <w:rPr/>
        <w:t>1 et on fait varier dt :</w:t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2"/>
        <w:gridCol w:w="1512"/>
        <w:gridCol w:w="1512"/>
        <w:gridCol w:w="1512"/>
        <w:gridCol w:w="1512"/>
        <w:gridCol w:w="1512"/>
      </w:tblGrid>
      <w:tr>
        <w:trPr/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0.00001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0.00004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0.00006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0.0001</w:t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1.20663e-3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2.53140e-3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2.96574</w:t>
            </w:r>
            <w:r>
              <w:rPr>
                <w:sz w:val="20"/>
                <w:szCs w:val="20"/>
              </w:rPr>
              <w:t>e-3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3.39728e-3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5.08564e-3</w:t>
            </w:r>
          </w:p>
        </w:tc>
      </w:tr>
    </w:tbl>
    <w:p>
      <w:pPr>
        <w:pStyle w:val="Normal"/>
        <w:rPr/>
      </w:pPr>
      <w:r>
        <w:br w:type="page"/>
      </w:r>
      <w:bookmarkStart w:id="25" w:name="_Toc496269126"/>
      <w:bookmarkEnd w:id="25"/>
      <w:r>
        <w:rPr/>
        <w:t xml:space="preserve"> </w:t>
      </w:r>
    </w:p>
    <w:p>
      <w:pPr>
        <w:pStyle w:val="Titre2"/>
        <w:rPr/>
      </w:pPr>
      <w:bookmarkStart w:id="26" w:name="__RefHeading___Toc416_1336233231"/>
      <w:bookmarkStart w:id="27" w:name="_Toc496269129"/>
      <w:bookmarkEnd w:id="26"/>
      <w:bookmarkEnd w:id="27"/>
      <w:r>
        <w:rPr/>
        <w:t>Conclusion : Convergence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28" w:name="__RefHeading___Toc418_1336233231"/>
      <w:bookmarkStart w:id="29" w:name="_Toc496269130"/>
      <w:bookmarkEnd w:id="28"/>
      <w:bookmarkEnd w:id="29"/>
      <w:r>
        <w:rPr>
          <w:sz w:val="48"/>
          <w:szCs w:val="48"/>
          <w:u w:val="single"/>
        </w:rPr>
        <w:t>Annexe :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sz w:val="28"/>
      <w:szCs w:val="28"/>
      <w:lang w:val="fr-FR" w:eastAsia="en-US" w:bidi="ar-SA"/>
    </w:rPr>
  </w:style>
  <w:style w:type="paragraph" w:styleId="Titre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jc w:val="center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Titre2Car">
    <w:name w:val="Titre 2 Car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TitreCar">
    <w:name w:val="Titre Car"/>
    <w:basedOn w:val="DefaultParagraphFont"/>
    <w:qFormat/>
    <w:rPr>
      <w:rFonts w:ascii="Cambria" w:hAnsi="Cambria" w:eastAsia="Calibri" w:cs="DejaVu Sans"/>
      <w:color w:val="17365D"/>
      <w:spacing w:val="5"/>
      <w:sz w:val="52"/>
      <w:szCs w:val="52"/>
    </w:rPr>
  </w:style>
  <w:style w:type="character" w:styleId="En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rPr>
      <w:color w:val="0000FF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sz w:val="52"/>
      <w:szCs w:val="52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itre1"/>
    <w:next w:val="Normal"/>
    <w:qFormat/>
    <w:pPr/>
    <w:rPr/>
  </w:style>
  <w:style w:type="paragraph" w:styleId="Tabledesmatiresniveau2">
    <w:name w:val="TOC 2"/>
    <w:basedOn w:val="Normal"/>
    <w:next w:val="Normal"/>
    <w:autoRedefine/>
    <w:pPr>
      <w:spacing w:before="0" w:after="100"/>
      <w:ind w:left="220" w:right="0" w:hanging="0"/>
    </w:pPr>
    <w:rPr>
      <w:rFonts w:eastAsia="Calibri"/>
    </w:rPr>
  </w:style>
  <w:style w:type="paragraph" w:styleId="Tabledesmatiresniveau1">
    <w:name w:val="TOC 1"/>
    <w:basedOn w:val="Normal"/>
    <w:next w:val="Normal"/>
    <w:autoRedefine/>
    <w:pPr>
      <w:spacing w:before="0" w:after="100"/>
    </w:pPr>
    <w:rPr>
      <w:rFonts w:eastAsia="Calibri"/>
    </w:rPr>
  </w:style>
  <w:style w:type="paragraph" w:styleId="Tabledesmatiresniveau3">
    <w:name w:val="TOC 3"/>
    <w:basedOn w:val="Normal"/>
    <w:next w:val="Normal"/>
    <w:autoRedefine/>
    <w:pPr>
      <w:spacing w:before="0" w:after="100"/>
      <w:ind w:left="440" w:right="0" w:hanging="0"/>
    </w:pPr>
    <w:rPr>
      <w:rFonts w:eastAsia="Calibri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LibreOffice/5.1.6.2$Linux_X86_64 LibreOffice_project/10m0$Build-2</Application>
  <Pages>10</Pages>
  <Words>270</Words>
  <Characters>1310</Characters>
  <CharactersWithSpaces>1499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2017-10-19T16:31:00Z</dcterms:created>
  <dc:creator>Alex</dc:creator>
  <dc:description/>
  <dc:language>fr-FR</dc:language>
  <cp:lastModifiedBy/>
  <dcterms:modified xsi:type="dcterms:W3CDTF">2017-10-27T00:19:31Z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