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96"/>
          <w:szCs w:val="96"/>
        </w:rPr>
        <w:t xml:space="preserve">🛵</w:t>
      </w:r>
    </w:p>
    <w:p>
      <w:pPr>
        <w:spacing w:after="120"/>
        <w:jc w:val="center"/>
      </w:pPr>
      <w:r>
        <w:rPr>
          <w:b/>
          <w:bCs/>
          <w:color w:val="1a1a1a"/>
          <w:sz w:val="64"/>
          <w:szCs w:val="64"/>
        </w:rPr>
        <w:t xml:space="preserve">VeloRent Platform</w:t>
      </w:r>
    </w:p>
    <w:p>
      <w:pPr>
        <w:spacing w:after="80"/>
        <w:jc w:val="center"/>
      </w:pPr>
      <w:r>
        <w:rPr>
          <w:color w:val="6B7280"/>
          <w:sz w:val="28"/>
          <w:szCs w:val="28"/>
        </w:rPr>
        <w:t xml:space="preserve">Техническая документация проекта</w:t>
      </w:r>
    </w:p>
    <w:p>
      <w:pPr>
        <w:spacing w:after="600"/>
        <w:jc w:val="center"/>
      </w:pPr>
      <w:r>
        <w:rPr>
          <w:color w:val="6B7280"/>
          <w:sz w:val="22"/>
          <w:szCs w:val="22"/>
        </w:rPr>
        <w:t xml:space="preserve">Версия 1.0  •  Апрель 2026</w:t>
      </w:r>
    </w:p>
    <w:p>
      <w:pPr>
        <w:spacing w:after="160"/>
        <w:jc w:val="center"/>
      </w:pPr>
      <w:r>
        <w:rPr>
          <w:b/>
          <w:bCs/>
          <w:color w:val="1a1a1a"/>
          <w:sz w:val="18"/>
          <w:szCs w:val="18"/>
          <w:shd w:color="3B82F6" w:val="solid"/>
        </w:rPr>
        <w:t xml:space="preserve"> Multi-tenant SaaS </w:t>
      </w:r>
      <w:r>
        <w:t xml:space="preserve">  </w:t>
      </w:r>
      <w:r>
        <w:rPr>
          <w:b/>
          <w:bCs/>
          <w:color w:val="1a1a1a"/>
          <w:sz w:val="18"/>
          <w:szCs w:val="18"/>
          <w:shd w:color="16A34A" w:val="solid"/>
        </w:rPr>
        <w:t xml:space="preserve"> Vehicle Rental </w:t>
      </w:r>
      <w:r>
        <w:t xml:space="preserve">  </w:t>
      </w:r>
      <w:r>
        <w:rPr>
          <w:b/>
          <w:bCs/>
          <w:color w:val="1a1a1a"/>
          <w:sz w:val="18"/>
          <w:szCs w:val="18"/>
          <w:shd w:color="8B5CF6" w:val="solid"/>
        </w:rPr>
        <w:t xml:space="preserve"> IoT Ready 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Содержание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1. Обзор проекта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2. Архитектура системы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3. API Server — бэкенд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4. Platform Admin — веб-панель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5. Staff App — мобильное приложение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6. Клиентский режим (Client Mode)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7. Безопасность и авторизация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8. Техническая база данных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9. Тестовые данные / Демо-доступ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1. Обзор проекта</w:t>
      </w:r>
    </w:p>
    <w:p>
      <w:pPr>
        <w:pBdr>
          <w:bottom w:val="single" w:color="F5C518" w:sz="6"/>
        </w:pBdr>
        <w:spacing w:after="200" w:before="200"/>
      </w:pPr>
    </w:p>
    <w:p>
      <w:pPr>
        <w:spacing w:after="120"/>
      </w:pPr>
      <w:r>
        <w:rPr>
          <w:color w:val="1a1a1a"/>
          <w:sz w:val="22"/>
          <w:szCs w:val="22"/>
        </w:rPr>
        <w:t xml:space="preserve">VeloRent Platform — многопользовательская SaaS-платформа для аренды транспортных средств: велосипедов, электровелосипедов, самокатов и электросамокатов.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Система обеспечивает полный цикл управления: от регистрации транспорта и IoT-контроля до аренды клиентом, формирования отчётов и биллинга компаний.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Ключевые особенности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Multi-tenant — каждая компания (арендный бизнес) изолирована, имеет свои ветки, транспорт, сотрудников и клиентов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Иерархия доступа: Super Admin → Владелец компании → Сотрудники (по ролям) → Клиенты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IoT-интеграция: устройства слежения, замки, датчики аккумулятора, телеметрия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Два приложения: веб-панель для администраторов + мобильное приложение для персонала и клиентов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JWT-аутентификация с раздельными токенами для персонала и клиентов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Полная локализация: русский и английский языки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2. Архитектура системы</w:t>
      </w:r>
    </w:p>
    <w:p>
      <w:pPr>
        <w:pBdr>
          <w:bottom w:val="single" w:color="F5C518" w:sz="6"/>
        </w:pBdr>
        <w:spacing w:after="200" w:before="200"/>
      </w:pPr>
    </w:p>
    <w:p>
      <w:pPr>
        <w:spacing w:after="120"/>
      </w:pPr>
      <w:r>
        <w:rPr>
          <w:color w:val="1a1a1a"/>
          <w:sz w:val="22"/>
          <w:szCs w:val="22"/>
        </w:rPr>
        <w:t xml:space="preserve">Проект организован как pnpm monorepo и состоит из четырёх независимых артефактов: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Артефакт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Технологии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api-server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Express 5, TypeScript, Drizzle ORM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Единый REST API для всех клиентов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platform-admin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 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18, Vite, TanStack Query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Панель суперадмина и владельцев компаний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staff-app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Mobile 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Expo 53, React Native, Expo Router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Приложение персонала и клиентов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mockup-sandbox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Dev Tool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Vite, React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Изолированный стенд для UI-компонентов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Технологический стек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Технология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Runtime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Node.js 22, TypeScript 5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 Framework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Express 5 (async/await, no callback hell)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ORM / Database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Drizzle ORM + PostgreSQL (Replit managed)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Аутентификация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JWT (jsonwebtoken) — staff token + client token + refresh token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Логирование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Pino (структурированные JSON-логи)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Rate Limiting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express-rate-limit (защита от брутфорса)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Mobile Framework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Expo 53 + React Native + Expo Router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State Management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TanStack Query (web) + React Context (mobile)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UI / Icons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Feather Icons, Expo Vector Icons, Inter font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Локализация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i18next (ru / en)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Хранилище файлов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Replit Object Storage (S3-совместимое)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Сборка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esbuild (API), Vite (web), Metro (mobile)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3. API Server — бэкенд</w:t>
      </w:r>
    </w:p>
    <w:p>
      <w:pPr>
        <w:pBdr>
          <w:bottom w:val="single" w:color="F5C518" w:sz="6"/>
        </w:pBdr>
        <w:spacing w:after="200" w:before="200"/>
      </w:pPr>
    </w:p>
    <w:p>
      <w:pPr>
        <w:spacing w:after="120"/>
      </w:pPr>
      <w:r>
        <w:rPr>
          <w:color w:val="1a1a1a"/>
          <w:sz w:val="22"/>
          <w:szCs w:val="22"/>
        </w:rPr>
        <w:t xml:space="preserve">Единый Express 5 сервер, обслуживающий все три клиента. Порт 8080. Все ответы в формате:</w:t>
      </w:r>
    </w:p>
    <w:p>
      <w:pPr>
        <w:shd w:color="F1F5F9" w:val="solid"/>
        <w:spacing w:after="8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{ "data": &lt;payload&gt; }  // успех</w:t>
      </w:r>
    </w:p>
    <w:p>
      <w:pPr>
        <w:shd w:color="F1F5F9" w:val="solid"/>
        <w:spacing w:after="8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{ "error": { "code": "...", "message": "..." } }  // ошибка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3.1 Группы маршрутов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Префикс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Кто использует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/api/auth/*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Все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Аутентификация: вход, выход, OTP, токены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/api/platform/*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Управление компаниями, планами, биллингом, аудитом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/api/assets/*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Персонал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CRUD транспорта, IoT-устройств, аккумуляторов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/api/rentals/*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Персонал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Аренды: создание, статус, история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/api/clients/*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Персонал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Клиенты, блэклист, депозиты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/api/branches/*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Персонал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Ветки (офисы) компании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/api/service/*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Персонал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Сервисные заявки, наряды, механики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/api/telemetry/*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Персонал / IoT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Телеметрия, снепшоты, история местоположений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/api/commands/*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Персонал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IoT-команды: lock/unlock/alarm/locate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/api/geofences/*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Персонал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Геозоны, правила движения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/api/storage/*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Все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Загрузка/скачивание файлов (фото ТС, документы)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/api/client/*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Клиенты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Профиль, транспорт, аренды клиента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/api/push/*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Мобильное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Регистрация push-токенов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3.2 Клиентские API-эндпоинты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Маршрут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/api/auth/client/login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Вход клиента по телефону + пароль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/api/auth/client/refresh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Обновление access-токена по refresh-токену (30 дней)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/api/client/profile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Профиль клиента (имя, телефон, рейтинг, дата регистрации)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/api/client/vehicles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Список доступных (активных) ТС компании с телеметрией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/api/client/vehicles/lookup?code=VR-001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Поиск ТС по внутреннему коду (QR/ручной ввод)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/api/client/vehicles/:id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Детали ТС: описание, статус, координаты, заряд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/api/client/rentals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Все аренды клиента (активные и завершённые)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/api/client/rentals/:id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Детали аренды: время, статус, стоимость, история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/api/client/vehicles/:id/command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Отправка IoT-команды (lock/unlock/alarm)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3.3 Rate Limiting (защита от атак)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Маршрут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Лимит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Окно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/api/auth/* (логин, OTP)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 запросов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 минут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/api/telemetry/*, /api/commands/*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30 запросов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минута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Остальные API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Без лимита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3.4 Middleware стек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pino-http — логирование каждого запроса с request ID и временем ответа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cors — разрешает запросы с любого origin в dev, контролируется в prod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express.json() — парсинг JSON тела запроса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authenticate — проверка JWT, заполняет req.user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requireCompanyAccess — проверяет X-Company-Id хедер и членство пользователя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requirePermission("asset:read") — RBAC на уровне ролей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requireClient() — гард для клиентских маршрутов (tokenType === 'client')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4. Platform Admin — веб-панель</w:t>
      </w:r>
    </w:p>
    <w:p>
      <w:pPr>
        <w:pBdr>
          <w:bottom w:val="single" w:color="F5C518" w:sz="6"/>
        </w:pBdr>
        <w:spacing w:after="200" w:before="200"/>
      </w:pPr>
    </w:p>
    <w:p>
      <w:pPr>
        <w:spacing w:after="120"/>
      </w:pPr>
      <w:r>
        <w:rPr>
          <w:color w:val="1a1a1a"/>
          <w:sz w:val="22"/>
          <w:szCs w:val="22"/>
        </w:rPr>
        <w:t xml:space="preserve">React + Vite SPA. Два уровня доступа: Super Admin (полный) и Company Owner (своя компания).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4.1 Super Admin — страницы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Страница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Функционал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Общая статистика: компании, ТС, аренды, клиенты, выручка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Companies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Список всех компаний, модерация (approve/reject/suspend)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Billing Plans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Управление тарифными планами SaaS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Invoices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Счета компаний, статусы оплат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Health / Diagnostics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Статус сервисов, SQL-план, health компаний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Audit Log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Полная история действий всех пользователей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Blacklist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Глобальный блэклист клиентов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4.2 Company Owner — страницы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Страница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Функционал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Company Dashboard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Статистика компании: активные аренды, доход, транспорт по статусу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Fleet / Assets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Список ТС: фильтры по ветке, статусу, типу. Карта размещения (координаты)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Asset Detail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Детальная страница ТС: характеристики, IoT-устройства, история статусов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Rentals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Все аренды: фильтры, создание новой, просмотр клиента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Rental Detail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Детали аренды: маршрут, начало/конец, стоимость, статус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База клиентов: регистрация, рейтинг, статус, депозит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Branches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Управление ветками (офисами): адрес, контакты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Service Requests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Сервисные заявки: приоритет, тип, статус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Work Orders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Наряды на ремонт: механик, оценка, результат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Fleet Map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Карта всего парка с координатами в реальном времени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Settings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Настройки компании, брендинг, модули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5. Staff App — мобильное приложение</w:t>
      </w:r>
    </w:p>
    <w:p>
      <w:pPr>
        <w:pBdr>
          <w:bottom w:val="single" w:color="F5C518" w:sz="6"/>
        </w:pBdr>
        <w:spacing w:after="200" w:before="200"/>
      </w:pPr>
    </w:p>
    <w:p>
      <w:pPr>
        <w:spacing w:after="120"/>
      </w:pPr>
      <w:r>
        <w:rPr>
          <w:color w:val="1a1a1a"/>
          <w:sz w:val="22"/>
          <w:szCs w:val="22"/>
        </w:rPr>
        <w:t xml:space="preserve">Expo 53 приложение с двумя режимами работы: Персонал (staff) и Клиент (client). Автоматически переключается по типу JWT-токена.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5.1 Режим персонала (Staff Mode)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Вкладки нижней навигации: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Вкладка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Функционал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Home (Главная)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Приветствие, быстрые действия, активные аренды ветки, карточки ТС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Assets (Активы)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Поиск и список транспорта: фильтры по статусу, QR-сканер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Rentals (Аренды)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Список аренд компании, создание новой аренды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Operations (Операции)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Сервисные действия: инциденты, ТО, синхронизация, уведомления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Settings (Настройки)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Профиль, сеть, push-уведомления, язык, выход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5.2 Дополнительные экраны (Staff)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Asset Detail (/asset/[id]) — полная карточка ТС: IoT-устройства, аккумулятор, телеметрия, команды (lock/unlock/alarm)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Rental Detail (/rental/[id]) — детали аренды, статус, стоимость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Scanner — QR-код сканер для поиска ТС по коду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Create Incident — создание инцидента с привязкой к ТС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Create Maintenance — создание заявки на ТО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Sync Queue — очередь оффлайн-операций с синхронизацией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Notifications — история push-уведомлений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5.3 Дизайн Staff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Тёмная тема (#1a1a1a фон, #F5C518 акцент — Яндекс Go стиль)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Liquid Glass UI на iOS 26+ (NativeTabLayout с expo-glass-effect)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Classic Tab UI на остальных платформах (кастомные иконки Feather)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Поддержка тёмной и светлой темы (useColorScheme)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Haptic Feedback на всех интерактивных элементах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5.4 Оффлайн и синхронизация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SyncContext — очередь операций, выполненных оффлайн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NetworkService — мониторинг сетевого подключения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SyncStatusBanner — баннер с индикатором синхронизации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При восстановлении сети — автоматическая отправка очереди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6. Клиентский режим (Client Mode)</w:t>
      </w:r>
    </w:p>
    <w:p>
      <w:pPr>
        <w:pBdr>
          <w:bottom w:val="single" w:color="F5C518" w:sz="6"/>
        </w:pBdr>
        <w:spacing w:after="200" w:before="200"/>
      </w:pPr>
    </w:p>
    <w:p>
      <w:pPr>
        <w:spacing w:after="120"/>
      </w:pPr>
      <w:r>
        <w:rPr>
          <w:color w:val="1a1a1a"/>
          <w:sz w:val="22"/>
          <w:szCs w:val="22"/>
        </w:rPr>
        <w:t xml:space="preserve">Отдельный раздел Staff App для конечных клиентов (арендаторов). Вход по номеру телефона + пароль через отдельный JWT-токен с типом 'client'.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6.1 Экраны клиентского режима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Экран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Маршрут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Функционал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Транспорт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/(client-tabs)/vehicles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Список доступных ТС с картой, зарядом аккумулятора, статусом. Поиск по коду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Vehicle Detail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/vehicle-detail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Детали ТС: фото, описание, координаты на карте (WebView), управление (lock/unlock/alarm)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Мои аренды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/(client-tabs)/my-rentals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История аренд: активные и завершённые, статус, дата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Rental Detail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/rental-detail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Детали аренды: период, стоимость, статистика (дистанция, скорость)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Профиль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/(client-tabs)/profile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Имя, телефон, email, рейтинг, дата регистрации. Кнопка выхода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6.2 Поиск транспорта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Ввод кода ТС вручную (формат VR-001, SC-005 и т.д.)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QR-сканер — камера читает код ТС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Поиск через API /api/client/vehicles/lookup?code=... (только публичные ТС)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При нахождении — переход на Vehicle Detail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6.3 IoT-управление (Client)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Блокировка / разблокировка замка (lock/unlock)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Включение/отключение сигнализации (arm_alarm/disarm_alarm)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Команды отправляются через /api/client/vehicles/:id/command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Ответ содержит commandId и статус очереди команды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6.4 Аутентификация клиента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Отдельный эндпоинт: POST /api/auth/client/login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Access Token: 24 часа, содержит clientId, companyId, tokenType: 'client'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Refresh Token: 30 дней, подписан отдельным секретом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Обновление токена: POST /api/auth/client/refresh {refreshToken}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Автоматическое обновление при 401 ответе от сервера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7. Безопасность и авторизация</w:t>
      </w:r>
    </w:p>
    <w:p>
      <w:pPr>
        <w:pBdr>
          <w:bottom w:val="single" w:color="F5C518" w:sz="6"/>
        </w:pBdr>
        <w:spacing w:after="200" w:before="200"/>
      </w:pP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7.1 Уровни доступа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Токен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 Admin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 JWT (isSuperAdmin: true)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Весь /api/platform/* — все компании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Company Owner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 JWT + X-Company-Id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Своя компания: все данные и настройки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Менеджер / Механик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 JWT + X-Company-Id + роль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Ограниченный доступ по RBAC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Курьер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 JWT + X-Company-Id + роль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Только операции в поле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Клиент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 JWT (tokenType: 'client')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Только /api/client/* — свои данные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7.2 RBAC — права по ролям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asset:read / asset:write / asset:manage — управление транспортом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rental:read / rental:write — аренды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client:read / client:write — клиенты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service:read / service:write — сервисные заявки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telemetry:read — доступ к данным GPS/IoT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Права хранятся в таблице role_permissions и проверяются middleware requirePermission()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7.3 Защита от атак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Rate limiting на auth и IoT маршрутах (express-rate-limit)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JWT подписаны секретным ключом SESSION_SECRET из переменных окружения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Клиентский refresh-токен подписан отдельным ключом refreshSecret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Multi-tenant изоляция — каждый запрос проверяет companyId через requireCompanyAccess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Все ошибки логируются через pino, без вывода стека трассировки в ответ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8. Техническая база данных</w:t>
      </w:r>
    </w:p>
    <w:p>
      <w:pPr>
        <w:pBdr>
          <w:bottom w:val="single" w:color="F5C518" w:sz="6"/>
        </w:pBdr>
        <w:spacing w:after="200" w:before="200"/>
      </w:pPr>
    </w:p>
    <w:p>
      <w:pPr>
        <w:spacing w:after="120"/>
      </w:pPr>
      <w:r>
        <w:rPr>
          <w:color w:val="1a1a1a"/>
          <w:sz w:val="22"/>
          <w:szCs w:val="22"/>
        </w:rPr>
        <w:t xml:space="preserve">PostgreSQL с управлением схемой через Drizzle ORM. Все таблицы с UUID primary keys и soft-delete (archivedAt).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Основные таблицы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Таблица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Ключевые поля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companies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Компании-арендодатели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name, status, planId, trialEndsAt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branches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Ветки (офисы) компании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name, city, address, lat, lng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Персонал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phone, email, firstName, lastName, isSuperAdmin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Клиенты-арендаторы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fullName, phone, email, status, rating, companyId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assets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Транспортные средства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internalCode, assetType, status, isPublic, lat, lng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rentals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Аренды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clientId, assetId, status, startAt, plannedEndAt, actualEndAt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devices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IoT-устройства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deviceType, provider, externalId, status, capabilities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asset_devices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Привязка устройств к ТС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assetId, deviceId, bindingType, isPrimary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device_commands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Очередь команд IoT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commandType, status, payload, expiresAt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telemetry_snapshots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Последнее состояние телеметрии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lat, lng, speed, batteryPercent, lockState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telemetry_events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История событий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eventType, severity, payload, recordedAt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location_history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История GPS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lat, lng, speed, heading, recordedAt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batteries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Аккумуляторы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serialNumber, capacityWh, healthPercent, currentChargePercent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geofences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Геозоны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type, geometry (GeoJSON), rules, isActive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service_requests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Сервисные заявки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requestType, priority, status, assignedToUserId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work_orders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Наряды на ремонт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orderType, assignedToUserId, estimatedCost, resolution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saas_plans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Тарифные планы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name, price, maxAssets, maxBranches, features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saas_subscriptions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Подписки компаний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companyId, planId, status, currentPeriodEnd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audit_logs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Аудит действий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entityType, action, userId, before, after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sessions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JWT сессии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userId, token, expiresAt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9. Тестовые данные / Демо-доступ</w:t>
      </w:r>
    </w:p>
    <w:p>
      <w:pPr>
        <w:pBdr>
          <w:bottom w:val="single" w:color="F5C518" w:sz="6"/>
        </w:pBdr>
        <w:spacing w:after="200" w:before="200"/>
      </w:pP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Учётные записи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Телефон / Email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Пароль</w:t>
            </w:r>
          </w:p>
        </w:tc>
        <w:tc>
          <w:tcPr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 Admin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+375298971111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39903990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Вся платформа — все компании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Velocity Rides Owner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+79991000001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demo1234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Компания Velocity Rides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Demo Client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+1-555-1000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client123</w:t>
            </w:r>
          </w:p>
        </w:tc>
        <w:tc>
          <w:tcPr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Клиентский режим (Staff App)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Тестовые транспортные средства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20 ТС компании Velocity Rides: VR-001 … VR-020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Типы: велосипеды, электровелосипеды, самокаты, электросамокаты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У всех isPublic = true — доступны клиентам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Поиск по коду: в клиентском приложении → «Найти транспорт» → ввести VR-001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Тестовые клиенты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20 клиентов в компании Velocity Rides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Демо-клиент: Alex Thompson (+1-555-1000)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У клиентов есть история аренд, рейтинги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b/>
          <w:bCs/>
          <w:color w:val="374151"/>
          <w:sz w:val="24"/>
          <w:szCs w:val="24"/>
        </w:rPr>
        <w:t xml:space="preserve">Демо-сценарии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Войти как клиент → найти ТС по коду VR-001 → просмотр карты → lock/unlock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Войти как Owner → Fleet Map → посмотреть расположение всех ТС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Войти как Super Admin → Platform Admin → Companies → статус компаний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Персонал → Operations → Sync Queue → просмотр оффлайн-операций</w:t>
      </w:r>
    </w:p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Bdr>
          <w:bottom w:val="single" w:color="F5C518" w:sz="6"/>
        </w:pBdr>
        <w:spacing w:after="200" w:before="200"/>
      </w:pP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Документ сгенерирован автоматически. VeloRent Platform © 2026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2026-04-03T15:03:36.089Z</dcterms:created>
  <dcterms:modified xsi:type="dcterms:W3CDTF">2026-04-03T15:03:36.090Z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