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97A80" w:rsidRDefault="008924C4" w14:paraId="6B57ACEB" w14:textId="77777777">
      <w:pPr>
        <w:spacing w:after="24"/>
        <w:jc w:val="right"/>
      </w:pPr>
      <w:r>
        <w:rPr>
          <w:color w:val="7F7F7F"/>
        </w:rPr>
        <w:t>PPL - Spring 2025/Lab report</w:t>
      </w:r>
    </w:p>
    <w:p w:rsidR="00A97A80" w:rsidRDefault="008924C4" w14:paraId="1D91918F" w14:textId="75349976">
      <w:pPr>
        <w:spacing w:before="466" w:after="214"/>
        <w:jc w:val="center"/>
      </w:pPr>
      <w:r w:rsidRPr="593D6E8F" w:rsidR="593D6E8F">
        <w:rPr>
          <w:b w:val="1"/>
          <w:bCs w:val="1"/>
          <w:sz w:val="34"/>
          <w:szCs w:val="34"/>
        </w:rPr>
        <w:t>Lab 3 - Report</w:t>
      </w:r>
    </w:p>
    <w:p w:rsidR="00A97A80" w:rsidRDefault="008924C4" w14:paraId="7489DADC" w14:textId="77777777">
      <w:pPr>
        <w:spacing w:after="118"/>
      </w:pPr>
      <w:r>
        <w:rPr>
          <w:b/>
          <w:sz w:val="24"/>
        </w:rPr>
        <w:t>Students:</w:t>
      </w:r>
    </w:p>
    <w:p w:rsidR="00A97A80" w:rsidRDefault="0044719A" w14:paraId="679E27CD" w14:textId="41E0AA85">
      <w:pPr>
        <w:numPr>
          <w:ilvl w:val="0"/>
          <w:numId w:val="1"/>
        </w:numPr>
        <w:spacing w:after="136" w:line="265" w:lineRule="auto"/>
        <w:ind w:hanging="253"/>
      </w:pPr>
      <w:r>
        <w:rPr>
          <w:sz w:val="24"/>
          <w:lang w:val="vi-VN"/>
        </w:rPr>
        <w:t>Nguyễn Đình Khánh Ngân</w:t>
      </w:r>
      <w:r>
        <w:rPr>
          <w:sz w:val="24"/>
        </w:rPr>
        <w:t xml:space="preserve"> – ITCSIU22236</w:t>
      </w:r>
    </w:p>
    <w:p w:rsidR="00A97A80" w:rsidRDefault="0044719A" w14:paraId="3969C34F" w14:textId="31080045">
      <w:pPr>
        <w:numPr>
          <w:ilvl w:val="0"/>
          <w:numId w:val="1"/>
        </w:numPr>
        <w:spacing w:after="45" w:line="265" w:lineRule="auto"/>
        <w:ind w:hanging="253"/>
      </w:pPr>
      <w:r>
        <w:rPr>
          <w:sz w:val="24"/>
        </w:rPr>
        <w:t>Phan</w:t>
      </w:r>
      <w:r>
        <w:rPr>
          <w:sz w:val="24"/>
          <w:lang w:val="vi-VN"/>
        </w:rPr>
        <w:t xml:space="preserve"> Trần Thanh Huy – ITCSIU22056</w:t>
      </w:r>
    </w:p>
    <w:p w:rsidR="00A97A80" w:rsidRDefault="008924C4" w14:paraId="29766D64" w14:textId="77777777">
      <w:pPr>
        <w:spacing w:after="390"/>
      </w:pPr>
      <w:r>
        <w:rPr>
          <w:noProof/>
        </w:rPr>
        <mc:AlternateContent>
          <mc:Choice Requires="wpg">
            <w:drawing>
              <wp:inline distT="0" distB="0" distL="0" distR="0" wp14:anchorId="2C825FE1" wp14:editId="20A50F1C">
                <wp:extent cx="5943600" cy="38"/>
                <wp:effectExtent l="0" t="0" r="0" b="0"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"/>
                          <a:chOff x="0" y="0"/>
                          <a:chExt cx="5943600" cy="38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3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08970F63">
              <v:group id="Group 304" style="width:468pt;height:0.003pt;mso-position-horizontal-relative:char;mso-position-vertical-relative:line" coordsize="59436,0">
                <v:shape id="Shape 12" style="position:absolute;width:59436;height:0;left:0;top:0;" coordsize="5943600,0" path="m0,0l5943600,0">
                  <v:stroke on="true" weight="0.003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:rsidR="00A97A80" w:rsidRDefault="008924C4" w14:paraId="3F4F57F1" w14:textId="77777777">
      <w:pPr>
        <w:tabs>
          <w:tab w:val="center" w:pos="1291"/>
        </w:tabs>
        <w:spacing w:after="237"/>
        <w:ind w:left="-15"/>
      </w:pPr>
      <w:r>
        <w:rPr>
          <w:b/>
          <w:sz w:val="34"/>
        </w:rPr>
        <w:t>1</w:t>
      </w:r>
      <w:r>
        <w:rPr>
          <w:b/>
          <w:sz w:val="34"/>
        </w:rPr>
        <w:tab/>
      </w:r>
      <w:r>
        <w:rPr>
          <w:b/>
          <w:sz w:val="34"/>
        </w:rPr>
        <w:t>Overview</w:t>
      </w:r>
    </w:p>
    <w:p w:rsidR="00A97A80" w:rsidRDefault="008924C4" w14:paraId="61ED7E62" w14:textId="77777777">
      <w:pPr>
        <w:spacing w:after="772"/>
      </w:pPr>
      <w:r>
        <w:rPr>
          <w:i/>
          <w:sz w:val="24"/>
        </w:rPr>
        <w:t>In this section, briefly listing the issues that the class today covers.</w:t>
      </w:r>
    </w:p>
    <w:p w:rsidR="00A97A80" w:rsidRDefault="008924C4" w14:paraId="6F165A87" w14:textId="77777777">
      <w:pPr>
        <w:pStyle w:val="u1"/>
        <w:spacing w:before="0"/>
        <w:ind w:left="501" w:hanging="516"/>
        <w:rPr>
          <w:lang w:val="vi-VN"/>
        </w:rPr>
      </w:pPr>
      <w:r>
        <w:t>Results</w:t>
      </w:r>
    </w:p>
    <w:p w:rsidR="0044719A" w:rsidP="0044719A" w:rsidRDefault="0044719A" w14:paraId="181F253A" w14:textId="1B4F0EF6">
      <w:pPr>
        <w:rPr>
          <w:b w:val="1"/>
          <w:bCs w:val="1"/>
          <w:lang w:val="vi-VN"/>
        </w:rPr>
      </w:pPr>
      <w:r w:rsidRPr="593D6E8F" w:rsidR="593D6E8F">
        <w:rPr>
          <w:b w:val="1"/>
          <w:bCs w:val="1"/>
        </w:rPr>
        <w:t>Exercise 1:</w:t>
      </w:r>
      <w:r w:rsidRPr="593D6E8F" w:rsidR="593D6E8F">
        <w:rPr>
          <w:b w:val="1"/>
          <w:bCs w:val="1"/>
        </w:rPr>
        <w:t xml:space="preserve"> </w:t>
      </w:r>
      <w:r w:rsidRPr="593D6E8F" w:rsidR="593D6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 xml:space="preserve">Accept a sentence starting with “Are”, followed by a lowercase-word identifier, and end </w:t>
      </w:r>
      <w:r w:rsidRPr="593D6E8F" w:rsidR="593D6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ing</w:t>
      </w:r>
      <w:r w:rsidRPr="593D6E8F" w:rsidR="593D6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 xml:space="preserve"> with a question mark.</w:t>
      </w:r>
    </w:p>
    <w:p w:rsidRPr="0044719A" w:rsidR="0044719A" w:rsidP="0044719A" w:rsidRDefault="0044719A" w14:paraId="653BE793" w14:textId="09261D34">
      <w:pPr>
        <w:rPr>
          <w:lang w:val="en-US"/>
        </w:rPr>
      </w:pPr>
      <w:r w:rsidRPr="593D6E8F" w:rsidR="593D6E8F">
        <w:rPr>
          <w:lang w:val="en-US"/>
        </w:rPr>
        <w:t>Language design</w:t>
      </w:r>
    </w:p>
    <w:p w:rsidR="0044719A" w:rsidP="0044719A" w:rsidRDefault="001A22BB" w14:paraId="06E6DB74" w14:textId="7ACB7EEA">
      <w:pPr/>
      <w:r>
        <w:drawing>
          <wp:inline wp14:editId="0A9B3FFD" wp14:anchorId="5C89B239">
            <wp:extent cx="5953124" cy="2076450"/>
            <wp:effectExtent l="0" t="0" r="0" b="0"/>
            <wp:docPr id="1670123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95707cc97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9A" w:rsidP="0044719A" w:rsidRDefault="0044719A" w14:paraId="24FA5513" w14:textId="2A5A527C">
      <w:pPr>
        <w:rPr>
          <w:lang w:val="en-US"/>
        </w:rPr>
      </w:pPr>
      <w:r w:rsidRPr="593D6E8F" w:rsidR="593D6E8F">
        <w:rPr>
          <w:lang w:val="en-US"/>
        </w:rPr>
        <w:t xml:space="preserve">Input/ Output </w:t>
      </w:r>
    </w:p>
    <w:p w:rsidR="0044719A" w:rsidP="0044719A" w:rsidRDefault="001A22BB" w14:paraId="39C1B7E9" w14:textId="5CB42402">
      <w:pPr/>
      <w:r>
        <w:drawing>
          <wp:inline wp14:editId="2989AA4D" wp14:anchorId="751FC73E">
            <wp:extent cx="4732432" cy="3033023"/>
            <wp:effectExtent l="0" t="0" r="0" b="0"/>
            <wp:docPr id="1181144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8087f785a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9A" w:rsidP="0044719A" w:rsidRDefault="001A22BB" w14:paraId="4D21C1A1" w14:textId="029B4E8E">
      <w:pPr/>
      <w:r>
        <w:drawing>
          <wp:inline wp14:editId="16492428" wp14:anchorId="68FF7C9F">
            <wp:extent cx="4625740" cy="2987298"/>
            <wp:effectExtent l="0" t="0" r="0" b="0"/>
            <wp:docPr id="485093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5a9cecd7c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0" cy="29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719A" w:rsidR="0044719A" w:rsidP="0044719A" w:rsidRDefault="001A22BB" w14:paraId="2071C0D7" w14:textId="6C24A403">
      <w:pPr/>
      <w:r>
        <w:drawing>
          <wp:inline wp14:editId="2097E460" wp14:anchorId="54D8E0E0">
            <wp:extent cx="4572000" cy="3990975"/>
            <wp:effectExtent l="0" t="0" r="0" b="0"/>
            <wp:docPr id="1421671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26031dcab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D6E8F" w:rsidP="593D6E8F" w:rsidRDefault="593D6E8F" w14:paraId="11497E92" w14:textId="44C6628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</w:pPr>
      <w:r w:rsidRPr="593D6E8F" w:rsidR="593D6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Exercise 2: Accept questions that start with “Can”, “Could”, “Should”, or “Would”, followed by a lowercase identifier, ending with a question mask</w:t>
      </w:r>
    </w:p>
    <w:p w:rsidR="0044719A" w:rsidP="0044719A" w:rsidRDefault="0044719A" w14:paraId="7E15F35E" w14:noSpellErr="1" w14:textId="73502720">
      <w:pPr>
        <w:rPr>
          <w:lang w:val="en-US"/>
        </w:rPr>
      </w:pPr>
      <w:r w:rsidRPr="593D6E8F" w:rsidR="593D6E8F">
        <w:rPr>
          <w:lang w:val="en-US"/>
        </w:rPr>
        <w:t>Language design</w:t>
      </w:r>
    </w:p>
    <w:p w:rsidRPr="0044719A" w:rsidR="00662F83" w:rsidP="0044719A" w:rsidRDefault="00662F83" w14:paraId="34A5E01C" w14:textId="0E33FC63">
      <w:pPr/>
      <w:r>
        <w:drawing>
          <wp:inline wp14:editId="7915BC42" wp14:anchorId="674BA763">
            <wp:extent cx="4572000" cy="1714500"/>
            <wp:effectExtent l="0" t="0" r="0" b="0"/>
            <wp:docPr id="1033564668" name="" title="Đang chèn hình ảnh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d4b67ac69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9A" w:rsidP="0044719A" w:rsidRDefault="0044719A" w14:paraId="5699E860" w14:textId="3FF7C3E6">
      <w:pPr>
        <w:rPr>
          <w:lang w:val="en-US"/>
        </w:rPr>
      </w:pPr>
      <w:r w:rsidRPr="593D6E8F" w:rsidR="593D6E8F">
        <w:rPr>
          <w:lang w:val="en-US"/>
        </w:rPr>
        <w:t>Input/ Output</w:t>
      </w:r>
    </w:p>
    <w:p w:rsidR="593D6E8F" w:rsidRDefault="593D6E8F" w14:paraId="267CCEBF" w14:textId="7BB97A32">
      <w:r>
        <w:drawing>
          <wp:inline wp14:editId="1764822F" wp14:anchorId="73EA41D8">
            <wp:extent cx="5953124" cy="3752850"/>
            <wp:effectExtent l="0" t="0" r="0" b="0"/>
            <wp:docPr id="1682126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40d496808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6827285" wp14:anchorId="7C83820B">
            <wp:extent cx="5953124" cy="3171825"/>
            <wp:effectExtent l="0" t="0" r="0" b="0"/>
            <wp:docPr id="1246051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8a23e1d43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FECC4D" wp14:anchorId="1F800FC7">
            <wp:extent cx="5953124" cy="3429000"/>
            <wp:effectExtent l="0" t="0" r="0" b="0"/>
            <wp:docPr id="398542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6e659e611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9A" w:rsidP="0044719A" w:rsidRDefault="0044719A" w14:paraId="654CE624" w14:textId="63378227">
      <w:pPr>
        <w:rPr>
          <w:b w:val="1"/>
          <w:bCs w:val="1"/>
        </w:rPr>
      </w:pPr>
      <w:r w:rsidRPr="593D6E8F" w:rsidR="593D6E8F">
        <w:rPr>
          <w:b w:val="1"/>
          <w:bCs w:val="1"/>
        </w:rPr>
        <w:t>Exercise 3:</w:t>
      </w:r>
      <w:r w:rsidRPr="593D6E8F" w:rsidR="593D6E8F">
        <w:rPr>
          <w:b w:val="1"/>
          <w:bCs w:val="1"/>
        </w:rPr>
        <w:t xml:space="preserve"> </w:t>
      </w:r>
      <w:r w:rsidRPr="593D6E8F" w:rsidR="593D6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Extend Exercise 2 by allowing an optional subject pronoun (he, she, they, we) before the verb.</w:t>
      </w:r>
    </w:p>
    <w:p w:rsidR="0044719A" w:rsidP="0044719A" w:rsidRDefault="0044719A" w14:paraId="3960D871" w14:textId="77777777">
      <w:pPr>
        <w:rPr>
          <w:lang w:val="en-US"/>
        </w:rPr>
      </w:pPr>
      <w:r w:rsidRPr="593D6E8F" w:rsidR="593D6E8F">
        <w:rPr>
          <w:lang w:val="en-US"/>
        </w:rPr>
        <w:t>Language design</w:t>
      </w:r>
    </w:p>
    <w:p w:rsidRPr="0044719A" w:rsidR="005A5A33" w:rsidP="0044719A" w:rsidRDefault="005A5A33" w14:paraId="756A5961" w14:textId="70CFF064">
      <w:pPr/>
      <w:r>
        <w:drawing>
          <wp:inline wp14:editId="2561CD49" wp14:anchorId="23968FD2">
            <wp:extent cx="5943600" cy="3133725"/>
            <wp:effectExtent l="0" t="0" r="0" b="0"/>
            <wp:docPr id="1054214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d3b5f0a5e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D6E8F" w:rsidRDefault="593D6E8F" w14:paraId="4F8A81B2" w14:textId="6B09AAB7"/>
    <w:p w:rsidR="593D6E8F" w:rsidRDefault="593D6E8F" w14:paraId="56D9CA96" w14:textId="2282E8E9"/>
    <w:p w:rsidR="593D6E8F" w:rsidRDefault="593D6E8F" w14:paraId="22478187" w14:textId="462A86A5"/>
    <w:p w:rsidRPr="0044719A" w:rsidR="0044719A" w:rsidP="0044719A" w:rsidRDefault="0044719A" w14:paraId="535C374C" w14:textId="77777777">
      <w:pPr>
        <w:rPr>
          <w:b/>
          <w:bCs/>
          <w:lang w:val="vi-VN"/>
        </w:rPr>
      </w:pPr>
      <w:r w:rsidRPr="593D6E8F" w:rsidR="593D6E8F">
        <w:rPr>
          <w:lang w:val="en-US"/>
        </w:rPr>
        <w:t>Input/ Output</w:t>
      </w:r>
    </w:p>
    <w:p w:rsidR="0044719A" w:rsidP="0044719A" w:rsidRDefault="0044719A" w14:paraId="206AB9A6" w14:textId="58133D6F">
      <w:pPr/>
      <w:r>
        <w:drawing>
          <wp:inline wp14:editId="5F324823" wp14:anchorId="223E3477">
            <wp:extent cx="4778156" cy="4054192"/>
            <wp:effectExtent l="0" t="0" r="0" b="0"/>
            <wp:docPr id="819388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aa939b251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6" cy="40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33" w:rsidP="0044719A" w:rsidRDefault="005A5A33" w14:paraId="4FDD2672" w14:textId="5C0E0E0D">
      <w:pPr/>
      <w:r>
        <w:drawing>
          <wp:inline wp14:editId="24F8642A" wp14:anchorId="1C228FBF">
            <wp:extent cx="4572000" cy="4476750"/>
            <wp:effectExtent l="0" t="0" r="0" b="0"/>
            <wp:docPr id="140984680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26d0ba0121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33" w:rsidP="0044719A" w:rsidRDefault="005A5A33" w14:paraId="008B3F68" w14:textId="0ADF974F">
      <w:pPr/>
      <w:r>
        <w:drawing>
          <wp:inline wp14:editId="1E2CD0E1" wp14:anchorId="0286C7AE">
            <wp:extent cx="4572000" cy="2924175"/>
            <wp:effectExtent l="0" t="0" r="0" b="0"/>
            <wp:docPr id="390556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ae824be03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5A33" w:rsidR="00662F83" w:rsidP="0044719A" w:rsidRDefault="00662F83" w14:paraId="14ED6008" w14:noSpellErr="1" w14:textId="62ADEF3E">
      <w:pPr/>
    </w:p>
    <w:p w:rsidR="593D6E8F" w:rsidP="593D6E8F" w:rsidRDefault="593D6E8F" w14:paraId="0F6223B7" w14:textId="17E9747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</w:pPr>
      <w:r w:rsidRPr="593D6E8F" w:rsidR="593D6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Exercise 4: Extend the verb to support two-word verb phrases such as: “wake up”, “log in”, “</w:t>
      </w:r>
      <w:r w:rsidRPr="593D6E8F" w:rsidR="593D6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check out</w:t>
      </w:r>
      <w:r w:rsidRPr="593D6E8F" w:rsidR="593D6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”</w:t>
      </w:r>
    </w:p>
    <w:p w:rsidR="0044719A" w:rsidP="0044719A" w:rsidRDefault="0044719A" w14:paraId="75998CAC" w14:textId="48E75883">
      <w:pPr>
        <w:rPr>
          <w:lang w:val="en-US"/>
        </w:rPr>
      </w:pPr>
      <w:r w:rsidRPr="593D6E8F" w:rsidR="593D6E8F">
        <w:rPr>
          <w:lang w:val="en-US"/>
        </w:rPr>
        <w:t>Language design 1</w:t>
      </w:r>
    </w:p>
    <w:p w:rsidRPr="0044719A" w:rsidR="00733866" w:rsidP="0044719A" w:rsidRDefault="00733866" w14:paraId="0094A432" w14:textId="03DE18DD">
      <w:pPr/>
      <w:r>
        <w:drawing>
          <wp:inline wp14:editId="742588BD" wp14:anchorId="54CEEDAC">
            <wp:extent cx="4762499" cy="3124200"/>
            <wp:effectExtent l="0" t="0" r="0" b="0"/>
            <wp:docPr id="730452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1ee7e7f53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49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66" w:rsidP="593D6E8F" w:rsidRDefault="00733866" w14:paraId="212CB61A" w14:textId="2ECE57D6">
      <w:pPr>
        <w:rPr>
          <w:b w:val="1"/>
          <w:bCs w:val="1"/>
          <w:lang w:val="vi-VN"/>
        </w:rPr>
      </w:pPr>
      <w:r w:rsidRPr="593D6E8F" w:rsidR="593D6E8F">
        <w:rPr>
          <w:lang w:val="en-US"/>
        </w:rPr>
        <w:t>Input/ Output</w:t>
      </w:r>
    </w:p>
    <w:p w:rsidR="593D6E8F" w:rsidRDefault="593D6E8F" w14:paraId="21BD28F6" w14:textId="0DA038A1">
      <w:r>
        <w:drawing>
          <wp:inline wp14:editId="0C4732A5" wp14:anchorId="68A7E692">
            <wp:extent cx="3210373" cy="828791"/>
            <wp:effectExtent l="0" t="0" r="0" b="0"/>
            <wp:docPr id="1446313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00c8c4d5e8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D6E8F" w:rsidRDefault="593D6E8F" w14:paraId="4FA02734" w14:textId="0B6D6169">
      <w:r>
        <w:drawing>
          <wp:inline wp14:editId="293A7F26" wp14:anchorId="0FB8B3AC">
            <wp:extent cx="5953124" cy="2114550"/>
            <wp:effectExtent l="0" t="0" r="0" b="0"/>
            <wp:docPr id="1517902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f218cfc1c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D6E8F" w:rsidRDefault="593D6E8F" w14:paraId="5D78A1BA" w14:textId="46908D8B"/>
    <w:p w:rsidR="593D6E8F" w:rsidRDefault="593D6E8F" w14:paraId="0AD68393" w14:textId="19292E5B"/>
    <w:p w:rsidR="593D6E8F" w:rsidRDefault="593D6E8F" w14:paraId="68282F77" w14:textId="63B4F0C8"/>
    <w:p w:rsidR="593D6E8F" w:rsidRDefault="593D6E8F" w14:paraId="0E869AF5" w14:textId="169D29FE"/>
    <w:p w:rsidR="593D6E8F" w:rsidRDefault="593D6E8F" w14:paraId="44E68AA3" w14:textId="140E4724"/>
    <w:p w:rsidR="593D6E8F" w:rsidRDefault="593D6E8F" w14:paraId="4363AA79" w14:textId="559EC22D"/>
    <w:p w:rsidR="593D6E8F" w:rsidP="593D6E8F" w:rsidRDefault="593D6E8F" w14:paraId="234D8593" w14:textId="6294C077">
      <w:pPr>
        <w:pStyle w:val="Binhthng"/>
      </w:pPr>
    </w:p>
    <w:p w:rsidR="593D6E8F" w:rsidP="593D6E8F" w:rsidRDefault="593D6E8F" w14:paraId="4A80F4D5" w14:textId="1375DC1E">
      <w:pPr>
        <w:pStyle w:val="Binhthng"/>
      </w:pPr>
      <w:r w:rsidR="593D6E8F">
        <w:rPr/>
        <w:t>Language design 2</w:t>
      </w:r>
    </w:p>
    <w:p w:rsidR="593D6E8F" w:rsidRDefault="593D6E8F" w14:paraId="14601F21" w14:textId="369F9741">
      <w:r>
        <w:drawing>
          <wp:inline wp14:editId="3CD67E85" wp14:anchorId="58FBE3A4">
            <wp:extent cx="5953124" cy="2867025"/>
            <wp:effectExtent l="0" t="0" r="0" b="0"/>
            <wp:docPr id="1689839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a5dc6b604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3D6E8F">
        <w:rPr/>
        <w:t>Test case</w:t>
      </w:r>
    </w:p>
    <w:p w:rsidR="593D6E8F" w:rsidRDefault="593D6E8F" w14:paraId="7032139C" w14:textId="05AB6C6C">
      <w:r>
        <w:drawing>
          <wp:inline wp14:editId="474F94C6" wp14:anchorId="77AFC204">
            <wp:extent cx="3210373" cy="828791"/>
            <wp:effectExtent l="0" t="0" r="0" b="0"/>
            <wp:docPr id="742734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1434727e3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D6E8F" w:rsidRDefault="593D6E8F" w14:paraId="3915EDBC" w14:textId="0C9B69B1">
      <w:r w:rsidR="593D6E8F">
        <w:rPr/>
        <w:t>Output</w:t>
      </w:r>
    </w:p>
    <w:p w:rsidR="593D6E8F" w:rsidP="593D6E8F" w:rsidRDefault="593D6E8F" w14:paraId="60194635" w14:textId="6DF5B025">
      <w:pPr>
        <w:pStyle w:val="Binhthng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8758764" wp14:anchorId="68032D25">
            <wp:extent cx="5953124" cy="2400300"/>
            <wp:effectExtent l="0" t="0" r="0" b="0"/>
            <wp:docPr id="894549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932d8bc27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3D6E8F">
        <w:rPr/>
        <w:t>Language design 3</w:t>
      </w:r>
    </w:p>
    <w:p w:rsidR="593D6E8F" w:rsidP="593D6E8F" w:rsidRDefault="593D6E8F" w14:paraId="0A02AE1B" w14:textId="69EB8741">
      <w:pPr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8912389" wp14:anchorId="3CC34B86">
            <wp:extent cx="5953124" cy="3543300"/>
            <wp:effectExtent l="0" t="0" r="0" b="0"/>
            <wp:docPr id="413086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957090bd6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3D6E8F">
        <w:rPr/>
        <w:t xml:space="preserve">Output </w:t>
      </w:r>
    </w:p>
    <w:p w:rsidR="593D6E8F" w:rsidP="593D6E8F" w:rsidRDefault="593D6E8F" w14:paraId="2A0373AB" w14:textId="120134D5">
      <w:pPr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1AC7607" wp14:anchorId="3C0B1AFE">
            <wp:extent cx="5953124" cy="3314700"/>
            <wp:effectExtent l="0" t="0" r="0" b="0"/>
            <wp:docPr id="116846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545ffa3c344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66" w:rsidP="593D6E8F" w:rsidRDefault="004F3F66" w14:paraId="74FCEBBE" w14:textId="00C4CBA2">
      <w:pPr>
        <w:rPr>
          <w:b w:val="1"/>
          <w:bCs w:val="1"/>
        </w:rPr>
      </w:pPr>
      <w:r w:rsidRPr="593D6E8F" w:rsidR="593D6E8F">
        <w:rPr>
          <w:b w:val="1"/>
          <w:bCs w:val="1"/>
        </w:rPr>
        <w:t xml:space="preserve">Exercise 5:  </w:t>
      </w:r>
    </w:p>
    <w:p w:rsidR="004F3F66" w:rsidP="0044719A" w:rsidRDefault="004F3F66" w14:paraId="46E4796F" w14:textId="0E3A9901">
      <w:pPr/>
      <w:r w:rsidRPr="593D6E8F" w:rsidR="593D6E8F">
        <w:rPr>
          <w:b w:val="1"/>
          <w:bCs w:val="1"/>
        </w:rPr>
        <w:t xml:space="preserve">Exercise 6: </w:t>
      </w:r>
    </w:p>
    <w:p w:rsidRPr="0044719A" w:rsidR="00A97A80" w:rsidP="593D6E8F" w:rsidRDefault="008924C4" w14:paraId="3BAAF758" w14:noSpellErr="1" w14:textId="3CFC8575">
      <w:pPr>
        <w:pStyle w:val="Binhthng"/>
        <w:spacing w:after="768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416CE0" wp14:editId="23FAC710">
                <wp:simplePos x="0" y="0"/>
                <wp:positionH relativeFrom="page">
                  <wp:posOffset>808203</wp:posOffset>
                </wp:positionH>
                <wp:positionV relativeFrom="page">
                  <wp:posOffset>325666</wp:posOffset>
                </wp:positionV>
                <wp:extent cx="5943600" cy="5055"/>
                <wp:effectExtent l="0" t="0" r="0" b="0"/>
                <wp:wrapTopAndBottom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36BE12B7">
              <v:group id="Group 303" style="width:468pt;height:0.398pt;position:absolute;mso-position-horizontal-relative:page;mso-position-horizontal:absolute;margin-left:63.638pt;mso-position-vertical-relative:page;margin-top:25.643pt;" coordsize="59436,50">
                <v:shape id="Shape 7" style="position:absolute;width:59436;height:0;left:0;top:0;" coordsize="5943600,0" path="m0,0l5943600,0">
                  <v:stroke on="true" weight="0.398pt" color="#000000" miterlimit="10" joinstyle="miter" endcap="flat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p w:rsidR="0044719A" w:rsidP="0044719A" w:rsidRDefault="0044719A" w14:paraId="1D2E9042" w14:textId="77777777">
      <w:pPr>
        <w:spacing w:after="7683" w:line="265" w:lineRule="auto"/>
        <w:ind w:left="1119"/>
      </w:pPr>
    </w:p>
    <w:p w:rsidR="00A97A80" w:rsidRDefault="008924C4" w14:paraId="28DFCB2E" w14:textId="77777777">
      <w:pPr>
        <w:pStyle w:val="u2"/>
        <w:tabs>
          <w:tab w:val="right" w:pos="9360"/>
        </w:tabs>
        <w:spacing w:after="0"/>
      </w:pPr>
      <w:r>
        <w:t>CSE, HCMIU - VNU</w:t>
      </w:r>
      <w:r>
        <w:tab/>
      </w:r>
      <w:r>
        <w:rPr>
          <w:color w:val="000000"/>
          <w:sz w:val="24"/>
        </w:rPr>
        <w:t>1</w:t>
      </w:r>
    </w:p>
    <w:sectPr w:rsidR="00A97A80">
      <w:pgSz w:w="11906" w:h="16838" w:orient="portrait"/>
      <w:pgMar w:top="1440" w:right="1273" w:bottom="1440" w:left="12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50B82"/>
    <w:multiLevelType w:val="hybridMultilevel"/>
    <w:tmpl w:val="7B144AC8"/>
    <w:lvl w:ilvl="0" w:tplc="6EC02F4A">
      <w:start w:val="2"/>
      <w:numFmt w:val="decimal"/>
      <w:pStyle w:val="u1"/>
      <w:lvlText w:val="%1"/>
      <w:lvlJc w:val="left"/>
      <w:pPr>
        <w:ind w:left="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1" w:tplc="758C00A4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2" w:tplc="E4343FCE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3" w:tplc="1AEAEEBE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4" w:tplc="B4FC9A8A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5" w:tplc="3752C93C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6" w:tplc="AE64D6CC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7" w:tplc="E6FAC504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8" w:tplc="D0167E54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34584BA5"/>
    <w:multiLevelType w:val="multilevel"/>
    <w:tmpl w:val="8E86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BE621B0"/>
    <w:multiLevelType w:val="hybridMultilevel"/>
    <w:tmpl w:val="146CC1C2"/>
    <w:lvl w:ilvl="0" w:tplc="DC1E0952">
      <w:start w:val="1"/>
      <w:numFmt w:val="bullet"/>
      <w:lvlText w:val="-"/>
      <w:lvlJc w:val="left"/>
      <w:pPr>
        <w:ind w:left="55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D961FA8">
      <w:start w:val="1"/>
      <w:numFmt w:val="bullet"/>
      <w:lvlText w:val="o"/>
      <w:lvlJc w:val="left"/>
      <w:pPr>
        <w:ind w:left="164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03E93EA">
      <w:start w:val="1"/>
      <w:numFmt w:val="bullet"/>
      <w:lvlText w:val="▪"/>
      <w:lvlJc w:val="left"/>
      <w:pPr>
        <w:ind w:left="23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249CBBB6">
      <w:start w:val="1"/>
      <w:numFmt w:val="bullet"/>
      <w:lvlText w:val="•"/>
      <w:lvlJc w:val="left"/>
      <w:pPr>
        <w:ind w:left="30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E705D9E">
      <w:start w:val="1"/>
      <w:numFmt w:val="bullet"/>
      <w:lvlText w:val="o"/>
      <w:lvlJc w:val="left"/>
      <w:pPr>
        <w:ind w:left="380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AD2381C">
      <w:start w:val="1"/>
      <w:numFmt w:val="bullet"/>
      <w:lvlText w:val="▪"/>
      <w:lvlJc w:val="left"/>
      <w:pPr>
        <w:ind w:left="452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A16FB80">
      <w:start w:val="1"/>
      <w:numFmt w:val="bullet"/>
      <w:lvlText w:val="•"/>
      <w:lvlJc w:val="left"/>
      <w:pPr>
        <w:ind w:left="524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EFA7624">
      <w:start w:val="1"/>
      <w:numFmt w:val="bullet"/>
      <w:lvlText w:val="o"/>
      <w:lvlJc w:val="left"/>
      <w:pPr>
        <w:ind w:left="59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C2897EA">
      <w:start w:val="1"/>
      <w:numFmt w:val="bullet"/>
      <w:lvlText w:val="▪"/>
      <w:lvlJc w:val="left"/>
      <w:pPr>
        <w:ind w:left="66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4EF01F36"/>
    <w:multiLevelType w:val="hybridMultilevel"/>
    <w:tmpl w:val="04D24766"/>
    <w:lvl w:ilvl="0" w:tplc="9D4848C8">
      <w:start w:val="1"/>
      <w:numFmt w:val="decimal"/>
      <w:lvlText w:val="%1."/>
      <w:lvlJc w:val="left"/>
      <w:pPr>
        <w:ind w:left="8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E5E2042">
      <w:start w:val="1"/>
      <w:numFmt w:val="lowerLetter"/>
      <w:lvlText w:val="%2"/>
      <w:lvlJc w:val="left"/>
      <w:pPr>
        <w:ind w:left="164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6AE2E4A">
      <w:start w:val="1"/>
      <w:numFmt w:val="lowerRoman"/>
      <w:lvlText w:val="%3"/>
      <w:lvlJc w:val="left"/>
      <w:pPr>
        <w:ind w:left="23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878A8A0">
      <w:start w:val="1"/>
      <w:numFmt w:val="decimal"/>
      <w:lvlText w:val="%4"/>
      <w:lvlJc w:val="left"/>
      <w:pPr>
        <w:ind w:left="30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EA218EC">
      <w:start w:val="1"/>
      <w:numFmt w:val="lowerLetter"/>
      <w:lvlText w:val="%5"/>
      <w:lvlJc w:val="left"/>
      <w:pPr>
        <w:ind w:left="380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3040338">
      <w:start w:val="1"/>
      <w:numFmt w:val="lowerRoman"/>
      <w:lvlText w:val="%6"/>
      <w:lvlJc w:val="left"/>
      <w:pPr>
        <w:ind w:left="452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2526D50">
      <w:start w:val="1"/>
      <w:numFmt w:val="decimal"/>
      <w:lvlText w:val="%7"/>
      <w:lvlJc w:val="left"/>
      <w:pPr>
        <w:ind w:left="524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B741CB4">
      <w:start w:val="1"/>
      <w:numFmt w:val="lowerLetter"/>
      <w:lvlText w:val="%8"/>
      <w:lvlJc w:val="left"/>
      <w:pPr>
        <w:ind w:left="59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AB8556C">
      <w:start w:val="1"/>
      <w:numFmt w:val="lowerRoman"/>
      <w:lvlText w:val="%9"/>
      <w:lvlJc w:val="left"/>
      <w:pPr>
        <w:ind w:left="66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5C836272"/>
    <w:multiLevelType w:val="multilevel"/>
    <w:tmpl w:val="F006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41870431">
    <w:abstractNumId w:val="3"/>
  </w:num>
  <w:num w:numId="2" w16cid:durableId="1735541457">
    <w:abstractNumId w:val="2"/>
  </w:num>
  <w:num w:numId="3" w16cid:durableId="1820882978">
    <w:abstractNumId w:val="0"/>
  </w:num>
  <w:num w:numId="4" w16cid:durableId="1003048884">
    <w:abstractNumId w:val="1"/>
  </w:num>
  <w:num w:numId="5" w16cid:durableId="133969162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80"/>
    <w:rsid w:val="001A22BB"/>
    <w:rsid w:val="002470F8"/>
    <w:rsid w:val="0044719A"/>
    <w:rsid w:val="004F3F66"/>
    <w:rsid w:val="00565942"/>
    <w:rsid w:val="00573A7F"/>
    <w:rsid w:val="005A5A33"/>
    <w:rsid w:val="00662F83"/>
    <w:rsid w:val="00733866"/>
    <w:rsid w:val="00784961"/>
    <w:rsid w:val="008924C4"/>
    <w:rsid w:val="00A64DF2"/>
    <w:rsid w:val="00A97A80"/>
    <w:rsid w:val="00F60242"/>
    <w:rsid w:val="593D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7F6D"/>
  <w15:docId w15:val="{83097AAE-4BFF-4D9F-BE50-B5F8722C7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44719A"/>
    <w:pPr>
      <w:spacing w:line="259" w:lineRule="auto"/>
    </w:pPr>
    <w:rPr>
      <w:rFonts w:ascii="Calibri" w:hAnsi="Calibri" w:eastAsia="Calibri" w:cs="Calibri"/>
      <w:color w:val="000000"/>
      <w:sz w:val="22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3"/>
      </w:numPr>
      <w:spacing w:before="466" w:after="237" w:line="259" w:lineRule="auto"/>
      <w:ind w:left="10" w:hanging="10"/>
      <w:outlineLvl w:val="0"/>
    </w:pPr>
    <w:rPr>
      <w:rFonts w:ascii="Calibri" w:hAnsi="Calibri" w:eastAsia="Calibri" w:cs="Calibri"/>
      <w:b/>
      <w:color w:val="000000"/>
      <w:sz w:val="34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24" w:line="259" w:lineRule="auto"/>
      <w:outlineLvl w:val="1"/>
    </w:pPr>
    <w:rPr>
      <w:rFonts w:ascii="Calibri" w:hAnsi="Calibri" w:eastAsia="Calibri" w:cs="Calibri"/>
      <w:color w:val="7F7F7F"/>
      <w:sz w:val="22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character" w:styleId="u2Char" w:customStyle="1">
    <w:name w:val="Đầu đề 2 Char"/>
    <w:link w:val="u2"/>
    <w:rPr>
      <w:rFonts w:ascii="Calibri" w:hAnsi="Calibri" w:eastAsia="Calibri" w:cs="Calibri"/>
      <w:color w:val="7F7F7F"/>
      <w:sz w:val="22"/>
    </w:rPr>
  </w:style>
  <w:style w:type="character" w:styleId="u1Char" w:customStyle="1">
    <w:name w:val="Đầu đề 1 Char"/>
    <w:link w:val="u1"/>
    <w:rPr>
      <w:rFonts w:ascii="Calibri" w:hAnsi="Calibri" w:eastAsia="Calibri" w:cs="Calibri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39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40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styles" Target="styles.xml" Id="rId3" /><Relationship Type="http://schemas.openxmlformats.org/officeDocument/2006/relationships/image" Target="/media/image22.png" Id="R6bf95707cc974bd1" /><Relationship Type="http://schemas.openxmlformats.org/officeDocument/2006/relationships/image" Target="/media/image23.png" Id="R4198087f785a4b7a" /><Relationship Type="http://schemas.openxmlformats.org/officeDocument/2006/relationships/image" Target="/media/image24.png" Id="R1fa5a9cecd7c47f9" /><Relationship Type="http://schemas.openxmlformats.org/officeDocument/2006/relationships/image" Target="/media/image25.png" Id="Rda526031dcab4c8e" /><Relationship Type="http://schemas.openxmlformats.org/officeDocument/2006/relationships/image" Target="/media/image26.png" Id="R384d4b67ac6945f5" /><Relationship Type="http://schemas.openxmlformats.org/officeDocument/2006/relationships/image" Target="/media/image27.png" Id="R23240d4968084424" /><Relationship Type="http://schemas.openxmlformats.org/officeDocument/2006/relationships/image" Target="/media/image28.png" Id="Read8a23e1d434472" /><Relationship Type="http://schemas.openxmlformats.org/officeDocument/2006/relationships/image" Target="/media/image29.png" Id="R51a6e659e6114cdc" /><Relationship Type="http://schemas.openxmlformats.org/officeDocument/2006/relationships/image" Target="/media/image2a.png" Id="R4fad3b5f0a5e413b" /><Relationship Type="http://schemas.openxmlformats.org/officeDocument/2006/relationships/image" Target="/media/image2b.png" Id="Rc59aa939b25144b6" /><Relationship Type="http://schemas.openxmlformats.org/officeDocument/2006/relationships/image" Target="/media/image2c.png" Id="R6226d0ba0121420d" /><Relationship Type="http://schemas.openxmlformats.org/officeDocument/2006/relationships/image" Target="/media/image2d.png" Id="Re39ae824be034fde" /><Relationship Type="http://schemas.openxmlformats.org/officeDocument/2006/relationships/image" Target="/media/image2e.png" Id="Rff91ee7e7f534ddc" /><Relationship Type="http://schemas.openxmlformats.org/officeDocument/2006/relationships/image" Target="/media/image2f.png" Id="Ra100c8c4d5e8484e" /><Relationship Type="http://schemas.openxmlformats.org/officeDocument/2006/relationships/image" Target="/media/image30.png" Id="R23bf218cfc1c4117" /><Relationship Type="http://schemas.openxmlformats.org/officeDocument/2006/relationships/image" Target="/media/image31.png" Id="R45da5dc6b6044e2e" /><Relationship Type="http://schemas.openxmlformats.org/officeDocument/2006/relationships/image" Target="/media/image32.png" Id="R82b1434727e342a2" /><Relationship Type="http://schemas.openxmlformats.org/officeDocument/2006/relationships/image" Target="/media/image33.png" Id="R108932d8bc2747d5" /><Relationship Type="http://schemas.openxmlformats.org/officeDocument/2006/relationships/image" Target="/media/image34.png" Id="Re65957090bd647fc" /><Relationship Type="http://schemas.openxmlformats.org/officeDocument/2006/relationships/image" Target="/media/image35.png" Id="R370545ffa3c344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1AE5-2CAD-42BD-A740-FE26B28735B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Fanchon Sora</dc:creator>
  <keywords/>
  <lastModifiedBy>Guest User</lastModifiedBy>
  <revision>4</revision>
  <lastPrinted>2025-03-21T08:29:00.0000000Z</lastPrinted>
  <dcterms:created xsi:type="dcterms:W3CDTF">2025-03-28T06:27:00.0000000Z</dcterms:created>
  <dcterms:modified xsi:type="dcterms:W3CDTF">2025-03-28T08:34:06.9142641Z</dcterms:modified>
</coreProperties>
</file>