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BA" w:rsidRDefault="002519F4">
      <w:r w:rsidRPr="002519F4">
        <w:t xml:space="preserve">CORRÊA, Dominique Lira Vieira; TRZESNIAK, </w:t>
      </w:r>
      <w:proofErr w:type="spellStart"/>
      <w:r w:rsidRPr="002519F4">
        <w:t>Piotr</w:t>
      </w:r>
      <w:proofErr w:type="spellEnd"/>
      <w:r w:rsidRPr="002519F4">
        <w:t>; SANTOS, Raimundo Nonato Macedo. A interpretação semântica de textos científicos em português: uma perspectiva em Ciência da Informação. In: ENCONTRO NACIONAL DE PESQUISA EM CIÊNCIA DA INFORMAÇÃO, 17., 2016, Salvador. Anais… Salvador: UFBA, 2016.</w:t>
      </w:r>
      <w:bookmarkStart w:id="0" w:name="_GoBack"/>
      <w:bookmarkEnd w:id="0"/>
    </w:p>
    <w:sectPr w:rsidR="00ED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64"/>
    <w:rsid w:val="00177F64"/>
    <w:rsid w:val="002519F4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741E-A8B9-4F8C-B76F-490CE1D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2</cp:revision>
  <dcterms:created xsi:type="dcterms:W3CDTF">2017-11-08T13:56:00Z</dcterms:created>
  <dcterms:modified xsi:type="dcterms:W3CDTF">2017-11-08T13:56:00Z</dcterms:modified>
</cp:coreProperties>
</file>