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 1 Capa introdutória]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Estarei falando sobre o conceito e aplicação de smart city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[Slide2]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O crescimento rápido e não planejado das cidades da América Latina tem gerado uma série de desafios que não podem ser resolvidos de maneira tradicional: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276" w:lineRule="auto"/>
        <w:ind w:left="720" w:hanging="360"/>
        <w:contextualSpacing w:val="1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a insegurança;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276" w:lineRule="auto"/>
        <w:ind w:left="720" w:hanging="360"/>
        <w:contextualSpacing w:val="1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o aumento do número de veículos que circulam nas vias urbanas;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276" w:lineRule="auto"/>
        <w:ind w:left="720" w:hanging="360"/>
        <w:contextualSpacing w:val="1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a contaminação ambiental;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276" w:lineRule="auto"/>
        <w:ind w:left="720" w:hanging="360"/>
        <w:contextualSpacing w:val="1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a gestão da água e resíduos,;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276" w:lineRule="auto"/>
        <w:ind w:left="720" w:hanging="360"/>
        <w:contextualSpacing w:val="1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a necessidade de maior participação cidadã;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40" w:line="276" w:lineRule="auto"/>
        <w:ind w:left="720" w:hanging="360"/>
        <w:contextualSpacing w:val="1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além da eficiência nos serviços entre outros.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As cidades precisam de sistemas cada vez mais eficientes que permitam reduzir o gasto público e aumentar suas receitas fiscais. Neste sentido,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nossas cidades devem migrar para um modelo de Cidade Inteligente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Referencia: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http://planejamentopublico.com.br/cidades-inteligentes-conheca-seis-vantagens/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MURILO ALVES. Cidades Inteligentes: conheça seis vantagens Disponível em: http://planejamentopublico.com.br/cidades-inteligentes-conheca-seis-vantagens/. Acesso em: 17 de Set. 2017</w:t>
        <w:br w:type="textWrapping"/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[Slide3]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Smart City, ao pé da letra significa cidade inteligente, e o conceito dela vem com uma missão, e essa missão é: Governar a cidade de uma forma sustentável, maximizando oportunidades econômicas e minimizando danos ambientais.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[Slide4]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Assim para se capacitar nessa missão a cidade deve ser capaz de ser resiliente, e ao mesmo tempo ser sustentável. Uma cidade com esses princípios é uma cidade que consegue se manter independente do problema enfrentado, através de uma governança, que irá solucionar os problemas de uma forma sustentável.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Assim, ela deve ter respostas eficientes e eficazes contra ameaças externas, deve ser rápida e conclusa com os problemas de desastres naturais e os princípios básicos dos cidadãos.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[Slide5] A participação do cidadão é necessária.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O Smart city vai além do que relações transacionais entre o governos e o serviços públicos. Devemos focar também em comunidades.</w:t>
      </w:r>
    </w:p>
    <w:p w:rsidR="00000000" w:rsidDel="00000000" w:rsidP="00000000" w:rsidRDefault="00000000" w:rsidRPr="00000000">
      <w:pPr>
        <w:widowControl w:val="0"/>
        <w:spacing w:after="340" w:line="276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[Slide6] 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É essencial encorajar o cidadão a tornar-se um membro mais ativo, que ele participe da comunidade, fornecendo feedback sobre a qualidade de serviço. Cidadão preocupados e conectados com a cidade.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[Slide7]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Não se deve esquecer que o fator humano é fundamental no desenvolvimento das cidades. Sem uma sociedade participativa e ativa, qualquer estratégia, ainda que inteligentes e abrangentes, estarão condenados a falha.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rtl w:val="0"/>
        </w:rPr>
        <w:t xml:space="preserve">[Slide8]as vantagens das Cidades Inteligentes em relação a cidades à fora?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rtl w:val="0"/>
        </w:rPr>
        <w:t xml:space="preserve">O ciclo smart city, as vontade de se buscar ter um cidade inteligente é que irá fornecer vantagens. E essas vantagens estão dentro de um ciclo virtuoso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[Slide9]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rtl w:val="0"/>
        </w:rPr>
        <w:t xml:space="preserve">O ciclo virtuoso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rtl w:val="0"/>
        </w:rPr>
        <w:t xml:space="preserve">Quando você tem o título de cidade inteligente embutido na sua cidade os cidadão estrangeiros acabam tendo uma visão atrativa para ela, tendo o principal foco de oportunidades de negócio, a cidade acaba ficando conhecida a fora, gerando mais empregos e soluções criativas para ela, fazendo com que a cidade se torne reconhecida mundo a fora.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[Slide10]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Cada cidade é única e irrepetível 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e tem sua própria necessidades e oportunidades, por isso deve projetar seu próprio plano, definir suas prioridades e ser flexível o suficiente para se adaptar às mudanças.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O conceito não é estático, não há uma definição absoluta de uma cidade inteligente, nenhum ponto final, mas sim um processo ou uma série de etapas pelas quais as cidades se tornam mais “habitáveis” e resilientes e portanto, capazes de responder mais rapidamente novos desafios.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[Slide11]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A classificação IESE Cities in Motion é um estudo feito pela Universidade de Navarra (Espanha) que estabelece um ranking das cidades mais inteligentes do mundo, eles fazem estudos através de pesquisas e entrevista com governadores para conseguir essas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[Slide12]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Cidades mais 5 bem classificadas no Ranking Mundial e a do brasil estão na posição centésima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[Slide13]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É a Connected Smart Cities é um Ranking Brasileiro desenvolvido pela Urban Systems. Feito com o objetivo de mapear as cidades com maior potencial de desenvolvimento no Brasil.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[Slide14]</w:t>
      </w: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ranking cidade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[Slide15]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Sem saber de onde partir e onde desejamos chegar, certamente não haverá efetividade! E um bom planejamento sem execução, isso nunca ocorrerá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  <w:rtl w:val="0"/>
        </w:rPr>
        <w:t xml:space="preserve">Os Dois Principais Desafios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 Sem Gestores Públicos com competência técnica gerencial, será impossível a migração para este modelo. O esforço deve ser mútuo.  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Sozinhos não iremos nenhum lugar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color w:val="111111"/>
          <w:sz w:val="18"/>
          <w:szCs w:val="1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111111"/>
          <w:sz w:val="18"/>
          <w:szCs w:val="18"/>
          <w:highlight w:val="white"/>
          <w:rtl w:val="0"/>
        </w:rPr>
        <w:t xml:space="preserve">Se a cultura e comportamento da população não mudar, é impossível alcançar o desejado.</w:t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40" w:lineRule="auto"/>
        <w:contextualSpacing w:val="0"/>
        <w:jc w:val="both"/>
        <w:rPr>
          <w:rFonts w:ascii="Georgia" w:cs="Georgia" w:eastAsia="Georgia" w:hAnsi="Georgia"/>
          <w:b w:val="1"/>
          <w:color w:val="11111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lanejamentopublico.com.br/cidades-inteligentes-conheca-seis-vantagens/" TargetMode="External"/></Relationships>
</file>